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C2F9" w14:textId="4C482138" w:rsid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Рассмотрим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ещё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получение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индукционного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катушке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помощью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перемещения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относительно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неё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постоянного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магнита (см.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рис. 119,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а).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Но теперь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будем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периодически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двигать магнит вверх и вниз в течение нескольких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секунд.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Мы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увидим,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что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этом стрелка гальванометра отклоняется от нулевого деления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 в одну, то в другую сторону. Это говорит о том, что модуль силы индукционного тока в катушке и направление этого тока периодически меняются.</w:t>
      </w:r>
    </w:p>
    <w:p w14:paraId="78EBCDE9" w14:textId="4EE8BC75" w:rsid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Электрический ток, периодически меняющийся со временем по модулю и направлению, называется переменным током.</w:t>
      </w:r>
    </w:p>
    <w:p w14:paraId="696F2FE3" w14:textId="49FC9F19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В осветительной сети наших домов и во многих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отраслях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промышленности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используется именно переменный ток.</w:t>
      </w:r>
    </w:p>
    <w:p w14:paraId="4849848B" w14:textId="71B11767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В настоящее время для получения переменного тока используют в основном электромеханические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индукционные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генераторы,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т.е. устройства, в которых механическая энергия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преобразуется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 электрическую. Индукционными они называются потому, что их действие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основано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явлении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электромагнитной индукции.</w:t>
      </w:r>
    </w:p>
    <w:p w14:paraId="1C9C2769" w14:textId="2B3B84AD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§ 39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рассматривался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пример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получения индукционного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плоском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контуре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 вращении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внутри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магнита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(см.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рис. 121, 6).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 этом принципе 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работает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электромеханический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генератор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переменного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Неподвижная часть генератора, аналогичная контуру,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называется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статором,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вращающаяся, т.е. магнит, -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ротором. В мощных промышленных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генераторах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вместо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постоянного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магнита используется электромагнит.</w:t>
      </w:r>
    </w:p>
    <w:p w14:paraId="45633F72" w14:textId="395BF53A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Статор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промышленного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генератора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 xml:space="preserve">представляет собой стальную станину цилиндрической формы (станина </w:t>
      </w:r>
      <w:proofErr w:type="gramStart"/>
      <w:r w:rsidRPr="004E01E7">
        <w:rPr>
          <w:rFonts w:ascii="Times New Roman" w:hAnsi="Times New Roman" w:cs="Times New Roman"/>
          <w:sz w:val="28"/>
          <w:szCs w:val="28"/>
        </w:rPr>
        <w:t>-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E01E7">
        <w:rPr>
          <w:rFonts w:ascii="Times New Roman" w:hAnsi="Times New Roman" w:cs="Times New Roman"/>
          <w:sz w:val="28"/>
          <w:szCs w:val="28"/>
        </w:rPr>
        <w:t xml:space="preserve"> основная несущая часть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машины,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которой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монтируются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различные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рабочие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узлы,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механизмы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пр.).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Во внутренней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его части прорезаются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пазы, в которые витками укладывается толстый медный провод.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 витках и индуцируется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переменный электрический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изменении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пронизывающего их магнитного потока.</w:t>
      </w:r>
    </w:p>
    <w:p w14:paraId="666EDE0E" w14:textId="35C4F5E7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Магнитное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поле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создаётся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ротором (рис. 131,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а).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Он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представляет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собой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электромагнит: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стальной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сердечник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сложной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формы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надета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обмотка,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 которой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протекает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постоянный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электрический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 к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этой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обмотке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подводится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через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щётки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кольца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от постороннего источника постоянного тока.</w:t>
      </w:r>
    </w:p>
    <w:p w14:paraId="05C7028F" w14:textId="0CA4C49B" w:rsid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На рисунке 131, 6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приведена схема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генератора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переменного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Штрихами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показано примерное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расположение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линий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индукции магнитного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поля ротора.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вращении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ротора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какой-либо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внешней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механической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силой создаваемое им магнитное поле тоже вращается.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этом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магнитный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поток,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lastRenderedPageBreak/>
        <w:t>пронизывающий витки обмотки статора, периодически меняется, в результате чего в них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индуцируется переменный ток.</w:t>
      </w:r>
    </w:p>
    <w:p w14:paraId="18A17EB5" w14:textId="1DDC06A3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На тепловых электростанциях ротор генератора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вращается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помощью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паровой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турбины, 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гидроэлектростанциях -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 помощью водяной турбины.</w:t>
      </w:r>
    </w:p>
    <w:p w14:paraId="7959D059" w14:textId="5FD6C5D5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рисунке 132, а изображён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внешний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мощного гидрогенератора, а на рисунке 132, 6 схематично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показано его устройство,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где цифрой 1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обозначен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статор, цифрой 2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-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ротор, а цифрой 3 -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водяная турбина.</w:t>
      </w:r>
    </w:p>
    <w:p w14:paraId="464EED5B" w14:textId="405345F5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Ротор гидрогенератора имеет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 одну,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несколько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пар магнитных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полюсов.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Чем больше пар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полюсов,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тем больше частота переменного электрического тока, вырабатываемого генератором при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данной скорости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вращения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ротора. Поскольку скорость вращения водяных турбин обычно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невелика,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 для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создания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 стандартной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частоты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используют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многополюсные роторы.</w:t>
      </w:r>
    </w:p>
    <w:p w14:paraId="3014D152" w14:textId="5735C202" w:rsid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Стандартная частота переменного тока, применяемого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промышленности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осветительной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сети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России и многих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других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странах, равна 50 Гц. Это означает, что 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протяжении 1 с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50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течёт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одну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сторону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50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 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другую.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некоторых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странах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(например, США)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стандартная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частота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переменного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 равна 60 Гц.</w:t>
      </w:r>
    </w:p>
    <w:p w14:paraId="275E18D9" w14:textId="315B7E38" w:rsid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Сила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вырабатываемого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генераторами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переменного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тока, меняется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со временем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гармоническому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закону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(т.е.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 закону синуса или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косинуса).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рисунке 133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показан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график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изменения силы тока i со временем 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3D764E" w14:textId="0E3527B1" w:rsid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передачи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электроэнергии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электростанций в места её потребления служат линии электропередачи (ЛЭП).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Чем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дальше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электростанции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находится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потребитель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тем больше энергии Q тратится на нагревание проводов и тем меньше доходит до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761C7" w14:textId="5CBF07AE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Уменьшение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потерь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электроэнергии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её передаче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электростанций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потребителям является важной задачей экономики.</w:t>
      </w:r>
    </w:p>
    <w:p w14:paraId="72312132" w14:textId="0481B8A2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Из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закона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Джоуля-Ленца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следует,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что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уменьшить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потери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можно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за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счёт уменьшения сопротивления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проводов и силы тока I в них (что более эффективно, поскольку при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уменьшении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уменьшается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раз.</w:t>
      </w:r>
    </w:p>
    <w:p w14:paraId="7F908237" w14:textId="407803C7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Сопротивление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проводов будет тем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меньше, чем больше площадь S их поперечного сечения 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чем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меньше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удельное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сопротивление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металла,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которого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они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изготовлены.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Провода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делают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меди или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алюминия, так как среди относительно недорогих металлов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они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обладают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наименьшим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удельным сопротивлением. Увеличивать толщину проводов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экономически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невыгодно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(ввиду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увеличения расхода металла) и неудобно (из-за трудностей при их подвеске).</w:t>
      </w:r>
    </w:p>
    <w:p w14:paraId="3F01DB4D" w14:textId="6819CA6F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lastRenderedPageBreak/>
        <w:t>Поэтому существенного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снижения потерь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можно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добиться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только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за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счёт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уменьшения силы тока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E01E7">
        <w:rPr>
          <w:rFonts w:ascii="Times New Roman" w:hAnsi="Times New Roman" w:cs="Times New Roman"/>
          <w:sz w:val="28"/>
          <w:szCs w:val="28"/>
        </w:rPr>
        <w:t xml:space="preserve"> Но при этом необходимо во столько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же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увеличить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получаемое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от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генератора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напряжение,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чтобы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снижать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мощность тока.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Без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такого преобразования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силы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тока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напряжения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передача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электроэнергии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большие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расстояния становится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невыгодной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из-за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существенных потерь.</w:t>
      </w:r>
    </w:p>
    <w:p w14:paraId="0C42CA3A" w14:textId="77AB92E9" w:rsidR="004E01E7" w:rsidRP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Решение этой важнейшей технической задачи стало возможным только после изобретения трансформатора -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устройства, предназначенного для увеличения или уменьшения переменного напряжения и силы тока.</w:t>
      </w:r>
    </w:p>
    <w:p w14:paraId="2FB2ACD5" w14:textId="71179FC0" w:rsidR="004E01E7" w:rsidRDefault="004E01E7" w:rsidP="004E01E7">
      <w:pPr>
        <w:jc w:val="both"/>
        <w:rPr>
          <w:rFonts w:ascii="Times New Roman" w:hAnsi="Times New Roman" w:cs="Times New Roman"/>
          <w:sz w:val="28"/>
          <w:szCs w:val="28"/>
        </w:rPr>
      </w:pPr>
      <w:r w:rsidRPr="004E01E7">
        <w:rPr>
          <w:rFonts w:ascii="Times New Roman" w:hAnsi="Times New Roman" w:cs="Times New Roman"/>
          <w:sz w:val="28"/>
          <w:szCs w:val="28"/>
        </w:rPr>
        <w:t>Трансформатор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был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изобретён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 1876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г.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русским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учёным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Павлом Николаевичем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Яблочковым. В основе его работы лежит явление электромагнитной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индукции.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рисунке 134, а показан внешний вид транс­ форматора, а на рисунке 134, 6 схематично изображены его основные части.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Обратите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внимание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на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то,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что число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витков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в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обмотках</w:t>
      </w:r>
      <w:r w:rsidR="00354D2A">
        <w:rPr>
          <w:rFonts w:ascii="Times New Roman" w:hAnsi="Times New Roman" w:cs="Times New Roman"/>
          <w:sz w:val="28"/>
          <w:szCs w:val="28"/>
        </w:rPr>
        <w:t xml:space="preserve"> </w:t>
      </w:r>
      <w:r w:rsidRPr="004E01E7">
        <w:rPr>
          <w:rFonts w:ascii="Times New Roman" w:hAnsi="Times New Roman" w:cs="Times New Roman"/>
          <w:sz w:val="28"/>
          <w:szCs w:val="28"/>
        </w:rPr>
        <w:t>различно: в данном случае</w:t>
      </w:r>
      <w:r w:rsidR="00354D2A">
        <w:rPr>
          <w:rFonts w:ascii="Times New Roman" w:hAnsi="Times New Roman" w:cs="Times New Roman"/>
          <w:sz w:val="28"/>
          <w:szCs w:val="28"/>
        </w:rPr>
        <w:t>.</w:t>
      </w:r>
    </w:p>
    <w:p w14:paraId="7FE9511E" w14:textId="1BB9042D" w:rsidR="00354D2A" w:rsidRPr="00354D2A" w:rsidRDefault="00354D2A" w:rsidP="00354D2A">
      <w:pPr>
        <w:jc w:val="both"/>
        <w:rPr>
          <w:rFonts w:ascii="Times New Roman" w:hAnsi="Times New Roman" w:cs="Times New Roman"/>
          <w:sz w:val="28"/>
          <w:szCs w:val="28"/>
        </w:rPr>
      </w:pPr>
      <w:r w:rsidRPr="00354D2A">
        <w:rPr>
          <w:rFonts w:ascii="Times New Roman" w:hAnsi="Times New Roman" w:cs="Times New Roman"/>
          <w:sz w:val="28"/>
          <w:szCs w:val="28"/>
        </w:rPr>
        <w:t>Протекающий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первичной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обмотке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переменный ток создаёт (главным образом в сердечнике)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переменное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которое,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порождает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переменное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электрическое поле. В результате действия этого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вторичной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обмотки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возникает переменное напряжение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2536" w14:textId="5B367E9F" w:rsidR="00354D2A" w:rsidRDefault="00354D2A" w:rsidP="00354D2A">
      <w:pPr>
        <w:jc w:val="both"/>
        <w:rPr>
          <w:rFonts w:ascii="Times New Roman" w:hAnsi="Times New Roman" w:cs="Times New Roman"/>
          <w:sz w:val="28"/>
          <w:szCs w:val="28"/>
        </w:rPr>
      </w:pPr>
      <w:r w:rsidRPr="00354D2A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определяется из соотношения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6F922A" w14:textId="47CDA042" w:rsidR="00354D2A" w:rsidRPr="00354D2A" w:rsidRDefault="00354D2A" w:rsidP="00354D2A">
      <w:pPr>
        <w:jc w:val="both"/>
        <w:rPr>
          <w:rFonts w:ascii="Times New Roman" w:hAnsi="Times New Roman" w:cs="Times New Roman"/>
          <w:sz w:val="28"/>
          <w:szCs w:val="28"/>
        </w:rPr>
      </w:pPr>
      <w:r w:rsidRPr="00354D2A">
        <w:rPr>
          <w:rFonts w:ascii="Times New Roman" w:hAnsi="Times New Roman" w:cs="Times New Roman"/>
          <w:sz w:val="28"/>
          <w:szCs w:val="28"/>
        </w:rPr>
        <w:t>Значит, при трансформатор будет повышающим,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а при - понижающим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данном случае.</w:t>
      </w:r>
    </w:p>
    <w:p w14:paraId="2014B69A" w14:textId="709D92E8" w:rsidR="00354D2A" w:rsidRPr="00354D2A" w:rsidRDefault="00354D2A" w:rsidP="00354D2A">
      <w:pPr>
        <w:jc w:val="both"/>
        <w:rPr>
          <w:rFonts w:ascii="Times New Roman" w:hAnsi="Times New Roman" w:cs="Times New Roman"/>
          <w:sz w:val="28"/>
          <w:szCs w:val="28"/>
        </w:rPr>
      </w:pPr>
      <w:r w:rsidRPr="00354D2A">
        <w:rPr>
          <w:rFonts w:ascii="Times New Roman" w:hAnsi="Times New Roman" w:cs="Times New Roman"/>
          <w:sz w:val="28"/>
          <w:szCs w:val="28"/>
        </w:rPr>
        <w:t>Теперь вернёмся к вопросу о передаче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электростанции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месту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потребления.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вырабатываемое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 xml:space="preserve">генератором, обычно не превышает 25 </w:t>
      </w:r>
      <w:proofErr w:type="spellStart"/>
      <w:r w:rsidRPr="00354D2A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354D2A">
        <w:rPr>
          <w:rFonts w:ascii="Times New Roman" w:hAnsi="Times New Roman" w:cs="Times New Roman"/>
          <w:sz w:val="28"/>
          <w:szCs w:val="28"/>
        </w:rPr>
        <w:t xml:space="preserve"> А для оптимальной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большие расстояния требуется напряжение порядка сотен киловольт. Поэтому ток с электростанции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расположенную неподалёку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повышающую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трансформаторную подстанцию,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повышается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до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сотен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киловольт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 xml:space="preserve">большинстве случаев оно не превышает 750 </w:t>
      </w:r>
      <w:proofErr w:type="spellStart"/>
      <w:r w:rsidRPr="00354D2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354D2A">
        <w:rPr>
          <w:rFonts w:ascii="Times New Roman" w:hAnsi="Times New Roman" w:cs="Times New Roman"/>
          <w:sz w:val="28"/>
          <w:szCs w:val="28"/>
        </w:rPr>
        <w:t>), и под таким напряжением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ЛЭП.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высокое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быть предложено потребителю, то в конце линии его подают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поочерёдно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354D2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трансформаторных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подстанций,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понижающих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напряжение до 380 или 220 В, а затем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 предприятия или в жилые дома.</w:t>
      </w:r>
    </w:p>
    <w:p w14:paraId="7378EE09" w14:textId="2E8FE179" w:rsidR="00354D2A" w:rsidRPr="006F4830" w:rsidRDefault="00354D2A" w:rsidP="00354D2A">
      <w:pPr>
        <w:jc w:val="both"/>
        <w:rPr>
          <w:rFonts w:ascii="Times New Roman" w:hAnsi="Times New Roman" w:cs="Times New Roman"/>
          <w:sz w:val="28"/>
          <w:szCs w:val="28"/>
        </w:rPr>
      </w:pPr>
      <w:r w:rsidRPr="00354D2A">
        <w:rPr>
          <w:rFonts w:ascii="Times New Roman" w:hAnsi="Times New Roman" w:cs="Times New Roman"/>
          <w:sz w:val="28"/>
          <w:szCs w:val="28"/>
        </w:rPr>
        <w:t>Трансформаторы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нашли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применение в быту. Например, при подзарядке сотового телефона имеющийся в зарядном устройстве трансформатор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понижает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полученное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осветительной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220 В, до 5,5 В, пригодного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телефона. В телевизоре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трансформаторов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 xml:space="preserve">(как понижающих, так и повышающих), </w:t>
      </w:r>
      <w:r w:rsidRPr="00354D2A">
        <w:rPr>
          <w:rFonts w:ascii="Times New Roman" w:hAnsi="Times New Roman" w:cs="Times New Roman"/>
          <w:sz w:val="28"/>
          <w:szCs w:val="28"/>
        </w:rPr>
        <w:lastRenderedPageBreak/>
        <w:t>поскольку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>узлов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D2A">
        <w:rPr>
          <w:rFonts w:ascii="Times New Roman" w:hAnsi="Times New Roman" w:cs="Times New Roman"/>
          <w:sz w:val="28"/>
          <w:szCs w:val="28"/>
        </w:rPr>
        <w:t xml:space="preserve">требуется напряжение от 1,5 В до 25 </w:t>
      </w:r>
      <w:proofErr w:type="spellStart"/>
      <w:r w:rsidRPr="00354D2A">
        <w:rPr>
          <w:rFonts w:ascii="Times New Roman" w:hAnsi="Times New Roman" w:cs="Times New Roman"/>
          <w:sz w:val="28"/>
          <w:szCs w:val="28"/>
        </w:rPr>
        <w:t>кВ.</w:t>
      </w:r>
      <w:proofErr w:type="spellEnd"/>
    </w:p>
    <w:sectPr w:rsidR="00354D2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54D2A"/>
    <w:rsid w:val="004E01E7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2022-09-27T18:15:00Z</dcterms:modified>
</cp:coreProperties>
</file>