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67819" w14:textId="452D878D" w:rsidR="006F4830" w:rsidRDefault="00642992" w:rsidP="00642992">
      <w:pPr>
        <w:jc w:val="both"/>
        <w:rPr>
          <w:rFonts w:ascii="Times New Roman" w:hAnsi="Times New Roman" w:cs="Times New Roman"/>
          <w:sz w:val="28"/>
          <w:szCs w:val="28"/>
        </w:rPr>
      </w:pPr>
      <w:r w:rsidRPr="00642992">
        <w:rPr>
          <w:rFonts w:ascii="Times New Roman" w:hAnsi="Times New Roman" w:cs="Times New Roman"/>
          <w:sz w:val="28"/>
          <w:szCs w:val="28"/>
        </w:rPr>
        <w:t>Радиовещание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(т.е.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передача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звуковой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информации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большие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расстояния)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осуществляется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посредством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электромагнитных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волн, излучаемых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антенной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радиопередающего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устройства.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Напомним,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источником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электромагнитных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волн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являются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ускоренно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движущиеся заряженные частицы. Значит, для того 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антенна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излучала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электромагнитные волны, в ней нужно возбуждать колебания свободных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электронов.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Такие колебания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называются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электромагнитными (поскольку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они порождают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электромагнитное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поле,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распространяющееся в пространстве в виде электромагнитных волн).</w:t>
      </w:r>
    </w:p>
    <w:p w14:paraId="6271743D" w14:textId="3B3D065E" w:rsidR="00642992" w:rsidRPr="00642992" w:rsidRDefault="00642992" w:rsidP="00642992">
      <w:pPr>
        <w:jc w:val="both"/>
        <w:rPr>
          <w:rFonts w:ascii="Times New Roman" w:hAnsi="Times New Roman" w:cs="Times New Roman"/>
          <w:sz w:val="28"/>
          <w:szCs w:val="28"/>
        </w:rPr>
      </w:pPr>
      <w:r w:rsidRPr="00642992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создания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мощной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электромагнитной волны, которую можно было бы зарегистрировать приборами на больших расстояниях от излучающей её антенны, необходимо, чтобы частота волны была не меньше 0,1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МГц (105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Гц)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42992">
        <w:rPr>
          <w:rFonts w:ascii="Times New Roman" w:hAnsi="Times New Roman" w:cs="Times New Roman"/>
          <w:sz w:val="28"/>
          <w:szCs w:val="28"/>
        </w:rPr>
        <w:t>Колебания таких больших частот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невозможно получить от генератора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переменного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электрического тока.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Поэтому 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подаются на антенну от генератора высокочастотных электромагнитных колебаний, имеющегося в каждом радиопередающем устройстве.</w:t>
      </w:r>
    </w:p>
    <w:p w14:paraId="3BFF4A19" w14:textId="6EF618B3" w:rsidR="00642992" w:rsidRPr="00642992" w:rsidRDefault="00642992" w:rsidP="00642992">
      <w:pPr>
        <w:jc w:val="both"/>
        <w:rPr>
          <w:rFonts w:ascii="Times New Roman" w:hAnsi="Times New Roman" w:cs="Times New Roman"/>
          <w:sz w:val="28"/>
          <w:szCs w:val="28"/>
        </w:rPr>
      </w:pPr>
      <w:r w:rsidRPr="00642992">
        <w:rPr>
          <w:rFonts w:ascii="Times New Roman" w:hAnsi="Times New Roman" w:cs="Times New Roman"/>
          <w:sz w:val="28"/>
          <w:szCs w:val="28"/>
        </w:rPr>
        <w:t>Одной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основных частей генератора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является колебательный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контур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колебательная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система,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могут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существовать свободные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электромагнитные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колебания.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Колебательный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контур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состоит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конденсатора (или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батареи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конденсаторов)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проволочной катушки.</w:t>
      </w:r>
    </w:p>
    <w:p w14:paraId="327B7A2A" w14:textId="6BD90B62" w:rsidR="00642992" w:rsidRPr="00642992" w:rsidRDefault="00642992" w:rsidP="00642992">
      <w:pPr>
        <w:jc w:val="both"/>
        <w:rPr>
          <w:rFonts w:ascii="Times New Roman" w:hAnsi="Times New Roman" w:cs="Times New Roman"/>
          <w:sz w:val="28"/>
          <w:szCs w:val="28"/>
        </w:rPr>
      </w:pPr>
      <w:r w:rsidRPr="00642992">
        <w:rPr>
          <w:rFonts w:ascii="Times New Roman" w:hAnsi="Times New Roman" w:cs="Times New Roman"/>
          <w:sz w:val="28"/>
          <w:szCs w:val="28"/>
        </w:rPr>
        <w:t>Получить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свободные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электромагнитные колебания и удостовериться в их существовании 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установки,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изображённой на рисунке 137.</w:t>
      </w:r>
    </w:p>
    <w:p w14:paraId="5B32E7A2" w14:textId="594CF15E" w:rsidR="00642992" w:rsidRPr="00642992" w:rsidRDefault="00642992" w:rsidP="00642992">
      <w:pPr>
        <w:jc w:val="both"/>
        <w:rPr>
          <w:rFonts w:ascii="Times New Roman" w:hAnsi="Times New Roman" w:cs="Times New Roman"/>
          <w:sz w:val="28"/>
          <w:szCs w:val="28"/>
        </w:rPr>
      </w:pPr>
      <w:r w:rsidRPr="00642992">
        <w:rPr>
          <w:rFonts w:ascii="Times New Roman" w:hAnsi="Times New Roman" w:cs="Times New Roman"/>
          <w:sz w:val="28"/>
          <w:szCs w:val="28"/>
        </w:rPr>
        <w:t>Катушка 4 с сердечником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(рис. 137, а) состоит из двух обмоток: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первичной 41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(из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3600 витков) и вторичной 42 (расположенной поверх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первичной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средней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части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имеющей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40 витков).</w:t>
      </w:r>
    </w:p>
    <w:p w14:paraId="08DD43C6" w14:textId="6D4DAC72" w:rsidR="00642992" w:rsidRPr="00642992" w:rsidRDefault="00642992" w:rsidP="00642992">
      <w:pPr>
        <w:jc w:val="both"/>
        <w:rPr>
          <w:rFonts w:ascii="Times New Roman" w:hAnsi="Times New Roman" w:cs="Times New Roman"/>
          <w:sz w:val="28"/>
          <w:szCs w:val="28"/>
        </w:rPr>
      </w:pPr>
      <w:r w:rsidRPr="00642992">
        <w:rPr>
          <w:rFonts w:ascii="Times New Roman" w:hAnsi="Times New Roman" w:cs="Times New Roman"/>
          <w:sz w:val="28"/>
          <w:szCs w:val="28"/>
        </w:rPr>
        <w:t>Первичная обмотка катушки и батарея конденсаторов 2, соединённые друг с другом через переключатель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3,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составляют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колебательный контур. Вторичная обмотка замкнута на гальванометр 6, который будет регистрировать возникновение колебаний в контуре.</w:t>
      </w:r>
    </w:p>
    <w:p w14:paraId="1B8B08ED" w14:textId="609C0269" w:rsidR="00642992" w:rsidRPr="00642992" w:rsidRDefault="00642992" w:rsidP="00642992">
      <w:pPr>
        <w:jc w:val="both"/>
        <w:rPr>
          <w:rFonts w:ascii="Times New Roman" w:hAnsi="Times New Roman" w:cs="Times New Roman"/>
          <w:sz w:val="28"/>
          <w:szCs w:val="28"/>
        </w:rPr>
      </w:pPr>
      <w:r w:rsidRPr="00642992">
        <w:rPr>
          <w:rFonts w:ascii="Times New Roman" w:hAnsi="Times New Roman" w:cs="Times New Roman"/>
          <w:sz w:val="28"/>
          <w:szCs w:val="28"/>
        </w:rPr>
        <w:t>Поставим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переключатель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положение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31 (рис. 137, б), соединив батарею конденсаторов с источником постоянного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тока 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Батарея зарядится от источника.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Перекинем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переключатель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положение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32,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соединив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батарею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катушкой.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При 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стрелка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гальванометра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совершит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несколько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затухающих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колебаний, отклоняясь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нулевого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деления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то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одну,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то в другую сторону, и остановится на нуле.</w:t>
      </w:r>
    </w:p>
    <w:p w14:paraId="3A6D6F1A" w14:textId="60E31139" w:rsidR="00642992" w:rsidRPr="00642992" w:rsidRDefault="00642992" w:rsidP="00642992">
      <w:pPr>
        <w:jc w:val="both"/>
        <w:rPr>
          <w:rFonts w:ascii="Times New Roman" w:hAnsi="Times New Roman" w:cs="Times New Roman"/>
          <w:sz w:val="28"/>
          <w:szCs w:val="28"/>
        </w:rPr>
      </w:pPr>
      <w:r w:rsidRPr="00642992">
        <w:rPr>
          <w:rFonts w:ascii="Times New Roman" w:hAnsi="Times New Roman" w:cs="Times New Roman"/>
          <w:sz w:val="28"/>
          <w:szCs w:val="28"/>
        </w:rPr>
        <w:t>Чтобы объяснить наблюдаемое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явление, обратимся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рисунку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138.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Пусть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зарядке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источника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(переключатель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положении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31)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конденсатор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получил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некоторый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 xml:space="preserve">максимальный заряд. Допустим, при этом верхняя его </w:t>
      </w:r>
      <w:r w:rsidRPr="00642992">
        <w:rPr>
          <w:rFonts w:ascii="Times New Roman" w:hAnsi="Times New Roman" w:cs="Times New Roman"/>
          <w:sz w:val="28"/>
          <w:szCs w:val="28"/>
        </w:rPr>
        <w:lastRenderedPageBreak/>
        <w:t>обкладка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зарядилась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положительно, а нижняя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отрицательно (рис. 138, а). Между обкладками возникло напряжение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и электрическое поле, обладающее энергией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570C6E" w14:textId="727927DA" w:rsidR="00642992" w:rsidRPr="00642992" w:rsidRDefault="00642992" w:rsidP="00642992">
      <w:pPr>
        <w:jc w:val="both"/>
        <w:rPr>
          <w:rFonts w:ascii="Times New Roman" w:hAnsi="Times New Roman" w:cs="Times New Roman"/>
          <w:sz w:val="28"/>
          <w:szCs w:val="28"/>
        </w:rPr>
      </w:pPr>
      <w:r w:rsidRPr="00642992">
        <w:rPr>
          <w:rFonts w:ascii="Times New Roman" w:hAnsi="Times New Roman" w:cs="Times New Roman"/>
          <w:sz w:val="28"/>
          <w:szCs w:val="28"/>
        </w:rPr>
        <w:t>При замыкании на катушку (переключатель в положении 32)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в момент, который примем за начало отсчёта времени, конденсатор начинает разряжаться, и в контуре появляется электрический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ток.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увеличивается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постепенно, так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возникший в катушке ток самоиндукции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направлен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против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тока,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созданного разряжающимся конденсатором.</w:t>
      </w:r>
    </w:p>
    <w:p w14:paraId="2E72DBF4" w14:textId="63B2E409" w:rsidR="00642992" w:rsidRPr="00642992" w:rsidRDefault="00642992" w:rsidP="00642992">
      <w:pPr>
        <w:jc w:val="both"/>
        <w:rPr>
          <w:rFonts w:ascii="Times New Roman" w:hAnsi="Times New Roman" w:cs="Times New Roman"/>
          <w:sz w:val="28"/>
          <w:szCs w:val="28"/>
        </w:rPr>
      </w:pPr>
      <w:r w:rsidRPr="00642992">
        <w:rPr>
          <w:rFonts w:ascii="Times New Roman" w:hAnsi="Times New Roman" w:cs="Times New Roman"/>
          <w:sz w:val="28"/>
          <w:szCs w:val="28"/>
        </w:rPr>
        <w:t>Через некоторый промежуток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времени t1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от начала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разрядки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конденсатор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полностью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разрядится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заряд,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напряжение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между обкладками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электрического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поля будут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равны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нулю (рис. 138,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б).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Но, согласно закону сохранения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энергии,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электрического поля не исчезла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она перешла в энергию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магнитного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катушки,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которая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этот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момент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достигает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максимального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значения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42992">
        <w:rPr>
          <w:rFonts w:ascii="Times New Roman" w:hAnsi="Times New Roman" w:cs="Times New Roman"/>
          <w:sz w:val="28"/>
          <w:szCs w:val="28"/>
        </w:rPr>
        <w:t>Наибольшему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значению 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соответствует и наибольшая сила тока.</w:t>
      </w:r>
    </w:p>
    <w:p w14:paraId="2FB1BEEA" w14:textId="3F22E847" w:rsidR="00642992" w:rsidRPr="00642992" w:rsidRDefault="00642992" w:rsidP="00642992">
      <w:pPr>
        <w:jc w:val="both"/>
        <w:rPr>
          <w:rFonts w:ascii="Times New Roman" w:hAnsi="Times New Roman" w:cs="Times New Roman"/>
          <w:sz w:val="28"/>
          <w:szCs w:val="28"/>
        </w:rPr>
      </w:pPr>
      <w:r w:rsidRPr="00642992">
        <w:rPr>
          <w:rFonts w:ascii="Times New Roman" w:hAnsi="Times New Roman" w:cs="Times New Roman"/>
          <w:sz w:val="28"/>
          <w:szCs w:val="28"/>
        </w:rPr>
        <w:t>Поскольку конденсатор разряжен, сила тока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контуре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начинает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уменьшаться.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теперь 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самоиндукции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направлен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сторону,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разряжавшегося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конденсатора, и препятствует его уменьшению. Благодаря току самоиндукции к моменту времени 2t1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от начала разрядки конденсатор перезарядит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42992">
        <w:rPr>
          <w:rFonts w:ascii="Times New Roman" w:hAnsi="Times New Roman" w:cs="Times New Roman"/>
          <w:sz w:val="28"/>
          <w:szCs w:val="28"/>
        </w:rPr>
        <w:t>я: 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заряд вновь будет равен, но теперь верхняя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обкладка будет заряжена отрицательно, а нижняя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положительно (рис. 138, в).</w:t>
      </w:r>
    </w:p>
    <w:p w14:paraId="052B71C2" w14:textId="5F6A23D5" w:rsidR="00642992" w:rsidRPr="00642992" w:rsidRDefault="00642992" w:rsidP="00642992">
      <w:pPr>
        <w:jc w:val="both"/>
        <w:rPr>
          <w:rFonts w:ascii="Times New Roman" w:hAnsi="Times New Roman" w:cs="Times New Roman"/>
          <w:sz w:val="28"/>
          <w:szCs w:val="28"/>
        </w:rPr>
      </w:pPr>
      <w:r w:rsidRPr="00642992">
        <w:rPr>
          <w:rFonts w:ascii="Times New Roman" w:hAnsi="Times New Roman" w:cs="Times New Roman"/>
          <w:sz w:val="28"/>
          <w:szCs w:val="28"/>
        </w:rPr>
        <w:t>Понятно,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промежуток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времени, равный, конденсатор вновь будет разряжен (рис. 138, г), а 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будет заряжен так же, как в момент начала разрядки (рис. 138, д).</w:t>
      </w:r>
    </w:p>
    <w:p w14:paraId="0E5D2CEE" w14:textId="0DA08FA2" w:rsidR="00642992" w:rsidRPr="00642992" w:rsidRDefault="00642992" w:rsidP="00642992">
      <w:pPr>
        <w:jc w:val="both"/>
        <w:rPr>
          <w:rFonts w:ascii="Times New Roman" w:hAnsi="Times New Roman" w:cs="Times New Roman"/>
          <w:sz w:val="28"/>
          <w:szCs w:val="28"/>
        </w:rPr>
      </w:pPr>
      <w:r w:rsidRPr="00642992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промежуток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времени,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равный,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произошло одно полное колебание. Значит, где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период колебаний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42992">
        <w:rPr>
          <w:rFonts w:ascii="Times New Roman" w:hAnsi="Times New Roman" w:cs="Times New Roman"/>
          <w:sz w:val="28"/>
          <w:szCs w:val="28"/>
        </w:rPr>
        <w:t>соответственно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четверть,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половина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три четверти периода.</w:t>
      </w:r>
    </w:p>
    <w:p w14:paraId="65598655" w14:textId="5C72E9D9" w:rsidR="00642992" w:rsidRPr="00642992" w:rsidRDefault="00642992" w:rsidP="00642992">
      <w:pPr>
        <w:jc w:val="both"/>
        <w:rPr>
          <w:rFonts w:ascii="Times New Roman" w:hAnsi="Times New Roman" w:cs="Times New Roman"/>
          <w:sz w:val="28"/>
          <w:szCs w:val="28"/>
        </w:rPr>
      </w:pPr>
      <w:r w:rsidRPr="00642992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периодическом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изменении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катушке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41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направления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соответственно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меняется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создаваемый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этим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током магнитный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поток,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пронизывающий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катушку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42992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возникает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переменный индукционный ток, регистрируемый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 xml:space="preserve">гальванометром. </w:t>
      </w:r>
      <w:proofErr w:type="gramStart"/>
      <w:r w:rsidRPr="00642992">
        <w:rPr>
          <w:rFonts w:ascii="Times New Roman" w:hAnsi="Times New Roman" w:cs="Times New Roman"/>
          <w:sz w:val="28"/>
          <w:szCs w:val="28"/>
        </w:rPr>
        <w:t>Исходя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того что</w:t>
      </w:r>
      <w:proofErr w:type="gramEnd"/>
      <w:r w:rsidRPr="00642992">
        <w:rPr>
          <w:rFonts w:ascii="Times New Roman" w:hAnsi="Times New Roman" w:cs="Times New Roman"/>
          <w:sz w:val="28"/>
          <w:szCs w:val="28"/>
        </w:rPr>
        <w:t xml:space="preserve"> стрелка гальванометра совершила несколько затухающих колебаний и остановилась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на нуле, можно сделать вывод, что электромагнитные колебания тоже были затухающими. Энергия, полученная контуром от источника тока, постепенно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расходовалась на нагревание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проводящих частей контура.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запас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иссяк,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колебания прекратились.</w:t>
      </w:r>
    </w:p>
    <w:p w14:paraId="24F1F117" w14:textId="3D97BADD" w:rsidR="00642992" w:rsidRDefault="00642992" w:rsidP="00642992">
      <w:pPr>
        <w:jc w:val="both"/>
        <w:rPr>
          <w:rFonts w:ascii="Times New Roman" w:hAnsi="Times New Roman" w:cs="Times New Roman"/>
          <w:sz w:val="28"/>
          <w:szCs w:val="28"/>
        </w:rPr>
      </w:pPr>
      <w:r w:rsidRPr="00642992">
        <w:rPr>
          <w:rFonts w:ascii="Times New Roman" w:hAnsi="Times New Roman" w:cs="Times New Roman"/>
          <w:sz w:val="28"/>
          <w:szCs w:val="28"/>
        </w:rPr>
        <w:t>Напомним,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колебания,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происходящие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только благодаря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начальному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запасу энергии, называются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свободными.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Период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свободных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 xml:space="preserve">колебаний равен </w:t>
      </w:r>
      <w:r w:rsidRPr="00642992">
        <w:rPr>
          <w:rFonts w:ascii="Times New Roman" w:hAnsi="Times New Roman" w:cs="Times New Roman"/>
          <w:sz w:val="28"/>
          <w:szCs w:val="28"/>
        </w:rPr>
        <w:lastRenderedPageBreak/>
        <w:t>собственному периоду колебательной системы, в данном случае периоду колебательного контура. Формула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определения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периода свободных электромагнитных колебаний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была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получена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английским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физиком Уильямом Томсоном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в 1853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Она называется формулой Томсона и выглядит так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28B1FA" w14:textId="60613E51" w:rsidR="00642992" w:rsidRDefault="00642992" w:rsidP="00642992">
      <w:pPr>
        <w:jc w:val="both"/>
        <w:rPr>
          <w:rFonts w:ascii="Times New Roman" w:hAnsi="Times New Roman" w:cs="Times New Roman"/>
          <w:sz w:val="28"/>
          <w:szCs w:val="28"/>
        </w:rPr>
      </w:pPr>
      <w:r w:rsidRPr="00642992">
        <w:rPr>
          <w:rFonts w:ascii="Times New Roman" w:hAnsi="Times New Roman" w:cs="Times New Roman"/>
          <w:sz w:val="28"/>
          <w:szCs w:val="28"/>
        </w:rPr>
        <w:t>Из данной формулы следует, что период колебательного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контура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определяется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параметрами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составляющих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элементов: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индуктивностью катушки и ёмкостью конденсатора. 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уменьшении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ёмкости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или индуктивности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период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колебаний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должен уменьшиться,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частота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увеличиться. Проверим это на опыте. Уменьшим ёмкость батареи, отключив от неё несколько конденсаторов.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Мы увидим, что колебания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стрелки гальванометра участились.</w:t>
      </w:r>
    </w:p>
    <w:p w14:paraId="3D185758" w14:textId="1ED61FBF" w:rsidR="00642992" w:rsidRPr="00642992" w:rsidRDefault="00642992" w:rsidP="00642992">
      <w:pPr>
        <w:jc w:val="both"/>
        <w:rPr>
          <w:rFonts w:ascii="Times New Roman" w:hAnsi="Times New Roman" w:cs="Times New Roman"/>
          <w:sz w:val="28"/>
          <w:szCs w:val="28"/>
        </w:rPr>
      </w:pPr>
      <w:r w:rsidRPr="0064299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начале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параграфа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отмечалось,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подаваемые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антенну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высокочастотные колебания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необходимы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создания электромагнитных волн. Но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42992">
        <w:rPr>
          <w:rFonts w:ascii="Times New Roman" w:hAnsi="Times New Roman" w:cs="Times New Roman"/>
          <w:sz w:val="28"/>
          <w:szCs w:val="28"/>
        </w:rPr>
        <w:t>того</w:t>
      </w:r>
      <w:proofErr w:type="gramEnd"/>
      <w:r w:rsidRPr="00642992">
        <w:rPr>
          <w:rFonts w:ascii="Times New Roman" w:hAnsi="Times New Roman" w:cs="Times New Roman"/>
          <w:sz w:val="28"/>
          <w:szCs w:val="28"/>
        </w:rPr>
        <w:t xml:space="preserve"> чтобы волна излучалась в течение длительного времени, нужны незатухающие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колебания.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создания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контуре незатухающих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колебаний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необходимо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восполнять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потери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энергии,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периодически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92">
        <w:rPr>
          <w:rFonts w:ascii="Times New Roman" w:hAnsi="Times New Roman" w:cs="Times New Roman"/>
          <w:sz w:val="28"/>
          <w:szCs w:val="28"/>
        </w:rPr>
        <w:t>подключая конденсатор к источнику тока. В генераторе это осуществляется автоматически.</w:t>
      </w:r>
    </w:p>
    <w:sectPr w:rsidR="00642992" w:rsidRPr="006429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2992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3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2022-09-27T18:58:00Z</dcterms:modified>
</cp:coreProperties>
</file>