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65DDC3E" w:rsidR="006F4830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опыте, изображённом на рисунке 149, при пропускании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солнечного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призму получался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сплошной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полосы. В ней были представлены все цвета (т.е. волны всех частот от до Гц), плавно переходящие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другой.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сплошн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536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непрерывным (см. рис. 150, а).</w:t>
      </w:r>
    </w:p>
    <w:p w14:paraId="70F8E51E" w14:textId="12645833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Сплошной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характерен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твёрдых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жидких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излучающих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градусов Цельсия. Сплошной спектр дают также светящиеся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53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под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высоким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силы взаимодействия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достаточно велики).</w:t>
      </w:r>
    </w:p>
    <w:p w14:paraId="3BC32F4B" w14:textId="7B0F5465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сплошной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увидеть,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раскалённой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лампы, светящуюся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расплавленного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металла,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пламя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мельчайшими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раскалёнными твёрдыми частицами (каждая из которых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огромного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числа взаимодействующих между собой атомов).</w:t>
      </w:r>
    </w:p>
    <w:p w14:paraId="6095AD04" w14:textId="3E0A6ABB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Иной вид имеет спектр,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 в качестве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5B5367">
        <w:rPr>
          <w:rFonts w:ascii="Times New Roman" w:hAnsi="Times New Roman" w:cs="Times New Roman"/>
          <w:sz w:val="28"/>
          <w:szCs w:val="28"/>
        </w:rPr>
        <w:t xml:space="preserve"> 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плотности.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5B5367">
        <w:rPr>
          <w:rFonts w:ascii="Times New Roman" w:hAnsi="Times New Roman" w:cs="Times New Roman"/>
          <w:sz w:val="28"/>
          <w:szCs w:val="28"/>
        </w:rPr>
        <w:t xml:space="preserve"> обычно состоят из изолирова</w:t>
      </w:r>
      <w:r>
        <w:rPr>
          <w:rFonts w:ascii="Times New Roman" w:hAnsi="Times New Roman" w:cs="Times New Roman"/>
          <w:sz w:val="28"/>
          <w:szCs w:val="28"/>
        </w:rPr>
        <w:t xml:space="preserve">нных </w:t>
      </w:r>
      <w:r w:rsidRPr="005B5367">
        <w:rPr>
          <w:rFonts w:ascii="Times New Roman" w:hAnsi="Times New Roman" w:cs="Times New Roman"/>
          <w:sz w:val="28"/>
          <w:szCs w:val="28"/>
        </w:rPr>
        <w:t>атомов,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пренебрежимо мало.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добиться,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нагрев его до температуры порядка 2000 °С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более высокой.</w:t>
      </w:r>
    </w:p>
    <w:p w14:paraId="38240A99" w14:textId="7FC5E70D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пламя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спиртовки кусочек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поваренной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соли (рис. 153), то пламя окрасится в жёлтый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цвет,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 спектре,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наблюдаемом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спектроскопа,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видны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близко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расположенные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жёлтые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характерные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натрия (рис. 154, а).</w:t>
      </w:r>
    </w:p>
    <w:p w14:paraId="1988C8B6" w14:textId="39759E0D" w:rsid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 xml:space="preserve">высокой температуры молекулы 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5B5367">
        <w:rPr>
          <w:rFonts w:ascii="Times New Roman" w:hAnsi="Times New Roman" w:cs="Times New Roman"/>
          <w:sz w:val="28"/>
          <w:szCs w:val="28"/>
        </w:rPr>
        <w:t xml:space="preserve"> распались на атомы натрия и хлора. Свечение атомов хлора возбудить гораздо труднее, чем атомов натрия, поэтому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данном опыте 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хлора не видны. Другие химические элементы дают другие наборы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длин волн (рис. 154, 6 и в).</w:t>
      </w:r>
    </w:p>
    <w:p w14:paraId="2DA4C943" w14:textId="646264A0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Такие спектры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линей</w:t>
      </w:r>
      <w:r>
        <w:rPr>
          <w:rFonts w:ascii="Times New Roman" w:hAnsi="Times New Roman" w:cs="Times New Roman"/>
          <w:sz w:val="28"/>
          <w:szCs w:val="28"/>
        </w:rPr>
        <w:t>чат</w:t>
      </w:r>
      <w:r w:rsidRPr="005B5367">
        <w:rPr>
          <w:rFonts w:ascii="Times New Roman" w:hAnsi="Times New Roman" w:cs="Times New Roman"/>
          <w:sz w:val="28"/>
          <w:szCs w:val="28"/>
        </w:rPr>
        <w:t>ыми. Линейчатые спектры получают от газов и паров малой плотности, при которой свет излучается изолированными атомами.</w:t>
      </w:r>
    </w:p>
    <w:p w14:paraId="4E67F6DB" w14:textId="5E24E699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Описанные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сплошные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 линейчатые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испускания.</w:t>
      </w:r>
    </w:p>
    <w:p w14:paraId="1DA3B099" w14:textId="1ECF1A26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Кроме спектров испускания существуют так называемые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поглощения.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всех спектров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поглощения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рассматривать только линейчатые.</w:t>
      </w:r>
    </w:p>
    <w:p w14:paraId="686C52F3" w14:textId="2C37ECCC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lastRenderedPageBreak/>
        <w:t xml:space="preserve">Линейчатые спектры поглощения дают 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5B5367">
        <w:rPr>
          <w:rFonts w:ascii="Times New Roman" w:hAnsi="Times New Roman" w:cs="Times New Roman"/>
          <w:sz w:val="28"/>
          <w:szCs w:val="28"/>
        </w:rPr>
        <w:t xml:space="preserve"> 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плотности,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состоящие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изолированных атомов, когда сквозь них проходит свет от яркого и более горячего (по сравнению с температурой 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газов)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источника,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дающего непрерывный спектр.</w:t>
      </w:r>
    </w:p>
    <w:p w14:paraId="3FBB3237" w14:textId="48AF6E4C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Линейчатый спектр поглощения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можно получить,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пропустить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от лампы накаливания через сосуд с парами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натрия,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ниже температуры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накаливания.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 сплошном спектре света от лампы появится уз­ 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чёрная линия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раз в том месте, где 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жёлтая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испускания натрия (сравните рисунки 154, а и г).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36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B5367">
        <w:rPr>
          <w:rFonts w:ascii="Times New Roman" w:hAnsi="Times New Roman" w:cs="Times New Roman"/>
          <w:sz w:val="28"/>
          <w:szCs w:val="28"/>
        </w:rPr>
        <w:t xml:space="preserve"> и будет линейчатый спектр поглощения натрия.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поглощения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атомов натрия точно соответствуют его линиям испускания.</w:t>
      </w:r>
    </w:p>
    <w:p w14:paraId="1EA28CC8" w14:textId="235ABDEB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Совпадение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частот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испускания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 поглощения можно наблюдать и в спектрах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водорода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гелия.</w:t>
      </w:r>
    </w:p>
    <w:p w14:paraId="7C2D1053" w14:textId="0F7338F7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закон, согласно 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атомы данного элемента поглощают световые волны тех же самых частот, на которых они излучают,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был открыт в середине XIX в. немецким физиком Густавом Кирхгофом.</w:t>
      </w:r>
    </w:p>
    <w:p w14:paraId="67884711" w14:textId="31721466" w:rsid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уникален.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бывает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двух 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 одинаковым дактилоскопическим узором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или двух китов с одинаковой окраской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хвостового плавника,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излучали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одинаковый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линий (рис. 155).</w:t>
      </w:r>
    </w:p>
    <w:p w14:paraId="76A68202" w14:textId="542D4980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возможным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разработанного в 1859 г. Кирхгофом и его соотечественником, немецким химиком Р. Бунзеном.</w:t>
      </w:r>
    </w:p>
    <w:p w14:paraId="0BBE1C5D" w14:textId="21C8532A" w:rsid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Спектральным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химического состава вещества по его линейчатому спектру.</w:t>
      </w:r>
    </w:p>
    <w:p w14:paraId="0DB7BBB8" w14:textId="186A5522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исследуемое вещество 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 состояние атомарного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5367">
        <w:rPr>
          <w:rFonts w:ascii="Times New Roman" w:hAnsi="Times New Roman" w:cs="Times New Roman"/>
          <w:sz w:val="28"/>
          <w:szCs w:val="28"/>
        </w:rPr>
        <w:t>атомизируют</w:t>
      </w:r>
      <w:proofErr w:type="spellEnd"/>
      <w:r w:rsidRPr="005B53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одновременно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возбуждают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атомы,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сообщают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им дополнительную энергию.</w:t>
      </w:r>
    </w:p>
    <w:p w14:paraId="565D9016" w14:textId="2A156A2A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возбуждения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высокотемпературные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источники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света: пламя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разряды.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них 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образец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исследуемого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порошка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аэрозоля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раствора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(т.е. мельчайших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капелек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раствора,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распылённого в воздухе). Затем с помощью спектрографа 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фотографию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спектров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элементов, входящих в состав данного вещества.</w:t>
      </w:r>
    </w:p>
    <w:p w14:paraId="3194C5E8" w14:textId="5A1528C0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таблицы спектров всех химических элементов. Отыскав в таблице точно такие же спектры, какие были получены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исследуемого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образца, узнают,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какие 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входят 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состав.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интенсивности 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элемента в образце.</w:t>
      </w:r>
    </w:p>
    <w:p w14:paraId="310E211A" w14:textId="2234B282" w:rsidR="005B5367" w:rsidRPr="005B5367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Спектральный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простотой,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высокой чувствительностью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 его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можно обнаружить наличие химического элемента, масса которого в 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образце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превышает),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определять химический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отдалённых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тел, например звёзд.</w:t>
      </w:r>
    </w:p>
    <w:p w14:paraId="3CD1D65D" w14:textId="21BFD2E7" w:rsidR="005B5367" w:rsidRPr="006F4830" w:rsidRDefault="005B5367" w:rsidP="005B5367">
      <w:pPr>
        <w:jc w:val="both"/>
        <w:rPr>
          <w:rFonts w:ascii="Times New Roman" w:hAnsi="Times New Roman" w:cs="Times New Roman"/>
          <w:sz w:val="28"/>
          <w:szCs w:val="28"/>
        </w:rPr>
      </w:pPr>
      <w:r w:rsidRPr="005B5367">
        <w:rPr>
          <w:rFonts w:ascii="Times New Roman" w:hAnsi="Times New Roman" w:cs="Times New Roman"/>
          <w:sz w:val="28"/>
          <w:szCs w:val="28"/>
        </w:rPr>
        <w:t>Он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состава вещества в металлургии, машиностроении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атомной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индустрии.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метод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геологии,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археологии, криминалистике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сферах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деятельности. В астрономии методом спектрального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химический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состав атмосфер планет и звёзд,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звёзд и магнитную индукцию их полей. По смещению спектральных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линий в спектрах галактик была определена их скорость, и на основании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сделан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расширении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67">
        <w:rPr>
          <w:rFonts w:ascii="Times New Roman" w:hAnsi="Times New Roman" w:cs="Times New Roman"/>
          <w:sz w:val="28"/>
          <w:szCs w:val="28"/>
        </w:rPr>
        <w:t>Вселенной.</w:t>
      </w:r>
    </w:p>
    <w:sectPr w:rsidR="005B536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B5367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2022-09-28T09:08:00Z</dcterms:modified>
</cp:coreProperties>
</file>