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6ED" w:rsidRDefault="00F01D05" w:rsidP="002366E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reached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Shanghai,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felt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terrified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talisman.</w:t>
      </w:r>
    </w:p>
    <w:p w:rsidR="002366ED" w:rsidRPr="00EB2FB7" w:rsidRDefault="002366ED" w:rsidP="002366E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Pliny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famous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actually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witnessed,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write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about.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cataclysmic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eruption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ofVesuvius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79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cautioned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outlying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communities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first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cloud,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appeared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tree,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height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trunk,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spread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itself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branches.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Pliny,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cloud,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decided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merited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closer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launched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galleys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staying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Misenum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across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Naples.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journey,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initially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envisioned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scholarship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perhaps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journalism,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developed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poignancy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danger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erupting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volcano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became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impossible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ignore.</w:t>
      </w:r>
    </w:p>
    <w:p w:rsidR="002366ED" w:rsidRDefault="002366ED" w:rsidP="002366E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unprecedented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legal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move,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Mr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Justice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Hodgson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ordered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judicial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decide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Michael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Randall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Potell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2366ED" w:rsidRPr="00EB2FB7" w:rsidRDefault="002366ED" w:rsidP="002366E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Doctor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Kagawa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upped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estimate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latency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7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percent,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decided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everyone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twelve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tested,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paralyzed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their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heavens.</w:t>
      </w:r>
    </w:p>
    <w:p w:rsidR="002366ED" w:rsidRDefault="002366ED" w:rsidP="002366E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suddenly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Zozobra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loomed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white-robed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figure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buttons,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dwarfing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nearby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buildings,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standing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darkness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waiting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cue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mariachis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warbled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feet.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Beneath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teemed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people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lazy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rooftop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picnics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now.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People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crammed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gates,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shouldering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each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other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stopped,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panting.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throbbed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shaking.</w:t>
      </w:r>
    </w:p>
    <w:p w:rsidR="00E15D58" w:rsidRDefault="00E15D58" w:rsidP="00E15D5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Lighthawk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gives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several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Indian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leaders-short,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dignified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eyes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shining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with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delight-their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homeland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air.</w:t>
      </w:r>
    </w:p>
    <w:p w:rsidR="00E15D58" w:rsidRDefault="00E15D58" w:rsidP="00E15D5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observed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contrast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between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swim/swimming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across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river,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infinitive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refuses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partial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action-like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intercepted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midway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between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beginning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end.</w:t>
      </w:r>
    </w:p>
    <w:p w:rsidR="0055238D" w:rsidRPr="00EB2FB7" w:rsidRDefault="0055238D" w:rsidP="005523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Why,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right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minute,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Rayden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galumphing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horse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eyes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peeled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chimneys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Gepeth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.</w:t>
      </w:r>
    </w:p>
    <w:p w:rsidR="0055238D" w:rsidRDefault="0055238D" w:rsidP="005523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shoppers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pubgoers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missing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EB2FB7">
        <w:rPr>
          <w:rFonts w:ascii="Times New Roman" w:hAnsi="Times New Roman"/>
          <w:sz w:val="20"/>
          <w:szCs w:val="20"/>
          <w:lang w:val="en-US"/>
        </w:rPr>
        <w:t>four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year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old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Simon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Jones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going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55238D" w:rsidRDefault="0055238D" w:rsidP="0055238D">
      <w:pPr>
        <w:spacing w:after="0" w:line="240" w:lineRule="auto"/>
        <w:jc w:val="both"/>
        <w:rPr>
          <w:rFonts w:ascii="Times New Roman" w:hAnsi="Times New Roman"/>
          <w:iCs/>
          <w:color w:val="000000"/>
          <w:sz w:val="20"/>
          <w:szCs w:val="20"/>
          <w:lang w:val="en-US"/>
        </w:rPr>
      </w:pP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Exhibition: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place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where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one's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work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goes</w:t>
      </w:r>
      <w:r>
        <w:rPr>
          <w:rFonts w:ascii="Times New Roman" w:hAnsi="Times New Roman"/>
          <w:b/>
          <w:i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iCs/>
          <w:color w:val="000000"/>
          <w:sz w:val="20"/>
          <w:szCs w:val="20"/>
          <w:lang w:val="en-US"/>
        </w:rPr>
        <w:t>on</w:t>
      </w:r>
      <w:r>
        <w:rPr>
          <w:rFonts w:ascii="Times New Roman" w:hAnsi="Times New Roman"/>
          <w:b/>
          <w:i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iCs/>
          <w:color w:val="000000"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iCs/>
          <w:color w:val="000000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iCs/>
          <w:color w:val="000000"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;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to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make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an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exhibition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of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oneself;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exhibitionism;</w:t>
      </w:r>
      <w:r>
        <w:rPr>
          <w:rFonts w:ascii="Times New Roman" w:hAnsi="Times New Roman"/>
          <w:iCs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Cs/>
          <w:color w:val="000000"/>
          <w:sz w:val="20"/>
          <w:szCs w:val="20"/>
          <w:lang w:val="en-US"/>
        </w:rPr>
        <w:t>self-exposure</w:t>
      </w:r>
      <w:r w:rsidRPr="0055238D">
        <w:rPr>
          <w:rFonts w:ascii="Times New Roman" w:hAnsi="Times New Roman"/>
          <w:iCs/>
          <w:color w:val="000000"/>
          <w:sz w:val="20"/>
          <w:szCs w:val="20"/>
          <w:lang w:val="en-US"/>
        </w:rPr>
        <w:t>.</w:t>
      </w:r>
    </w:p>
    <w:p w:rsidR="00EF1486" w:rsidRDefault="00EE3036" w:rsidP="00EF148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dislodged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plunges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tree,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wings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sailing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mountain.</w:t>
      </w:r>
    </w:p>
    <w:p w:rsidR="00EF1486" w:rsidRDefault="00EF1486" w:rsidP="00EF148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intended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objects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buried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compound,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others</w:t>
      </w:r>
    </w:p>
    <w:p w:rsidR="00EF1486" w:rsidRDefault="00EF1486" w:rsidP="00EF148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building's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architects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intended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EF1486" w:rsidRDefault="00EF1486" w:rsidP="00EF148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Unlike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monuments,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royal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proclamations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intended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ceramic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vessels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often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anecdotal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where</w:t>
      </w:r>
    </w:p>
    <w:p w:rsidR="00EF1486" w:rsidRDefault="00EF1486" w:rsidP="00EF148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CIA,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represents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something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return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roots,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push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toward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flesh-and-blood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spying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become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ingredient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sweeping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post-Cold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re-evaluation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intelligence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community.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Still,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assess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structure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organization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community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serving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national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security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interests,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David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Boren,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D-Okla.,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chairman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Intelligence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Committee.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intelligence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community's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obsession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secrecy,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Congress'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yearlong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study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cloaked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from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Among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questions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examined: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Iraq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avoided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CIA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cultivated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agents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relying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high-cost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relatively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risk-free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electronic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intelligence?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stakes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high.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Foster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warns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major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changes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disrupting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long-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term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intelligence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relationships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routines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absolutely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cripple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intelligence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efforts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amid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increasing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global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instability.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Created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hedge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against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Pearl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Harbor-style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sneak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attack,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U.S.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intelligence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powerful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</w:t>
      </w:r>
      <w:r>
        <w:rPr>
          <w:rFonts w:ascii="Times New Roman" w:hAnsi="Times New Roman"/>
          <w:sz w:val="20"/>
          <w:szCs w:val="20"/>
          <w:lang w:val="en-US"/>
        </w:rPr>
        <w:t xml:space="preserve"> wasteful</w:t>
      </w:r>
    </w:p>
    <w:p w:rsidR="00EF1486" w:rsidRDefault="00EF1486" w:rsidP="00EF148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No.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falling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feel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familiar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crunch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foot.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memory?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confusion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worry,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hoping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eventually.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afraid,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gentle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voice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behind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said.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Jonas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whipped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Rosemary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smiling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warmly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arms,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neck,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else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cloaked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from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brilliant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whiteness.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Rosemary,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Jonas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breathed,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astounded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beauty.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He'd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before,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Giver's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memory,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seemed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glorious.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right,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chuckled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lightly,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thoughts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Jonas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suddenly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felt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embarrassed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awkward.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afraid,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Rosemary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repeated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affectionately,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towards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Jonas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until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inches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apart.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I'm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he</w:t>
      </w:r>
    </w:p>
    <w:p w:rsidR="00EF1486" w:rsidRDefault="00EF1486" w:rsidP="00EF148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sense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Vanessa's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Angels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east,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angels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west,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north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south,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best.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rests.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regards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him...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MEDIUM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SECURITY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PRISON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CELLBLOCK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prison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escorts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cells,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each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dreary,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institutional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next.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until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cell.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guarded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two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convict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sentries.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Hanging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blankets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cloak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cell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entirely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from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Fait,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prison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stop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cell.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sentry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blocks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blankets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covering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doorway,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REVEALING...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/EXT.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CHAMBER'S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CONTINUOUS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After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Kansas,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Oz.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comfy,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colorful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well-appointed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Joel's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office.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JUMP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CHAMBERS,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large,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brutal-looking,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inner-city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crime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clearly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money</w:t>
      </w:r>
    </w:p>
    <w:p w:rsidR="00D94FBE" w:rsidRDefault="00D94FBE" w:rsidP="00D94FBE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Carthaginian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hegemony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desire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befuddle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Greek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competitors.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Hanno,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Laocoon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knew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Greeks.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Greeks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powerful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adversaries.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seminarian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picture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sculpture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of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i/>
          <w:sz w:val="20"/>
          <w:szCs w:val="20"/>
          <w:lang w:val="en-US"/>
        </w:rPr>
        <w:t>Laocoon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Pliny.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Pliny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it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preferred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painting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sculpture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produced.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remembers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Tedeschi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historian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returned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Rome,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lastRenderedPageBreak/>
        <w:t>speaking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about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Michelangelo's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Laocoon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year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1506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Roman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citizen,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digging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vineyard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Esqueline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hill,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discovered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entrance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long-forgotten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niche.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imagine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amazement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darkness,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blinking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against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until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figures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monumental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Laocoon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struggling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together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writhing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serpents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unspent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anguish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Renaissance.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Michelangelo,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who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no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doubt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standing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there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and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processing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i/>
          <w:sz w:val="20"/>
          <w:szCs w:val="20"/>
          <w:lang w:val="en-US"/>
        </w:rPr>
        <w:t>Laocoon's</w:t>
      </w:r>
      <w:proofErr w:type="spellEnd"/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torqued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torso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and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blistering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i/>
          <w:sz w:val="20"/>
          <w:szCs w:val="20"/>
          <w:lang w:val="en-US"/>
        </w:rPr>
        <w:t>muscles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expression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evident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pained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faces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figures,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finger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digit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calf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tendon,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thought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himself,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Greeks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powerful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adversaries.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particular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case,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Greeks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Agesandros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Polydoros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Athendoros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Rhodes,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Pliny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attributes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sculpture.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further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Michelangelo,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sweeping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Trastevere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ongoing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torments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Pope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enlisted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Florentine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paint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chapd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ceiling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swung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between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elation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annoyance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marble.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eternal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complacency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th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Apollo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Belvedere,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skillfully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bested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David's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prolonged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struggle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balanced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against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splinter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action.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Laocoon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composition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spun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gaze,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pitted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against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monster,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self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against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worst,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spiritual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against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</w:p>
    <w:p w:rsidR="00BE278A" w:rsidRDefault="00BE278A" w:rsidP="00BE278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ease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roof,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slow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steady,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holding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breath.</w:t>
      </w:r>
    </w:p>
    <w:p w:rsidR="00176A4A" w:rsidRDefault="002E0963" w:rsidP="00176A4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known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O'Keeffe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country,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paintings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on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until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now,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is.</w:t>
      </w:r>
    </w:p>
    <w:p w:rsidR="00176A4A" w:rsidRDefault="00176A4A" w:rsidP="00176A4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among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countless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images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Pinwheel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Galaxy,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wait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our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telescope?</w:t>
      </w:r>
    </w:p>
    <w:p w:rsidR="00346D06" w:rsidRDefault="00346D06" w:rsidP="00176A4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evidence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Alvin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sinks.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sinks.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Or...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whatever.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know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works,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feel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Radiation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readings?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ask.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Alvin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doesn't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answer.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Radiation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readings,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goddamnit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!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beyond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reflections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binary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system.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Damn.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indicate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alien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life.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sustain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indicating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message.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life.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magnify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image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grows,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swelling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misshapen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piece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rock.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airlock,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Shalvi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Alvin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Protocols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mission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launches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happen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vicinity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artifact.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airlock,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again.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point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screen.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space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rock.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reiterate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</w:p>
    <w:p w:rsidR="00DB7EED" w:rsidRDefault="00DB7EED" w:rsidP="00DB7EE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yard.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landscaping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designed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else),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enclose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space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garden</w:t>
      </w:r>
    </w:p>
    <w:p w:rsidR="00DB7EED" w:rsidRDefault="00DB7EED" w:rsidP="00DB7EE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figure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widely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extended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evidently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designed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primary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torso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head</w:t>
      </w:r>
    </w:p>
    <w:p w:rsidR="00DB7EED" w:rsidRDefault="00DB7EED" w:rsidP="00DB7EE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Since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implies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narrative,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figures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generally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designed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primarily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profile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(cf.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above,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14),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</w:p>
    <w:p w:rsidR="00DB7EED" w:rsidRDefault="00DB7EED" w:rsidP="00DB7EE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necessary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re-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further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damaged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during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346D06" w:rsidRDefault="0014234F" w:rsidP="00176A4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two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weeks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flotation,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essential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details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prospectus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published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national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newspapers.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Mr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Swanson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arrived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reception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private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lift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straight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Miranda's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office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floor.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stepped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astonished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his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entire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sixty-foot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white,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including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floor.</w:t>
      </w:r>
    </w:p>
    <w:p w:rsidR="0014234F" w:rsidRDefault="00A05352" w:rsidP="00A0535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presently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commercialization,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research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physiological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feedback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virtual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reality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systems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continuing.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virtual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reality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interface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complex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data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target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developers.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Consider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stock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manager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responsible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tracking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performance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thousands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companies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world.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dealing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text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graphs,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developer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Maxus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Systems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International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York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displays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information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dynamically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spatially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arranged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world.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Imagine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circling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equivalent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Manhattan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Island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helicopter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ability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swoop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down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closer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individual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skyscrapers.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buildings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actually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3-D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graphs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sport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corporate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logos.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columns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shrink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relation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corporations'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stock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values,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particular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stocks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clustered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neighborhoods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industry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continent.</w:t>
      </w:r>
    </w:p>
    <w:p w:rsidR="007F76D7" w:rsidRDefault="007B0684" w:rsidP="007F76D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exchange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curse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words,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insults,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bravado: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standard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greetings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sheltered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from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</w:p>
    <w:p w:rsidR="00F01D05" w:rsidRDefault="007F76D7" w:rsidP="007F76D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run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smoothly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go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left-right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solution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button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each</w:t>
      </w:r>
    </w:p>
    <w:p w:rsidR="007F76D7" w:rsidRDefault="007F76D7" w:rsidP="007F76D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Between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Seabees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physicists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dropped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devised.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assume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capture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voluntarily,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although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powerful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unpredictable,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hostile.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assume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certainty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resist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moved.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leash,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capture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cooperative,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envelop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lightly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disguised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from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restraints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necessary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foggiest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kind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straitjacket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conceivably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it).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floating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prize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blimp.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weather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blimp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dismantled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reassembled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church,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piece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piece.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sections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refitted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seams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sealed,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delicate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question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filling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helium,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capture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disturbed.</w:t>
      </w:r>
    </w:p>
    <w:p w:rsidR="007F76D7" w:rsidRDefault="007F76D7" w:rsidP="007F76D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Stands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eight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high,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weighs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half.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full-grown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tyrannosaur.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moment.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Maybe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hunting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camarasaurs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Grant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said.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Regis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laughed,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voice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tinny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radio.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believe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Sometimes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lagoon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stares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animals,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wiggles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little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forearms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frustration.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T-rex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territory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completely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enclosed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trenches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fences.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They're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disguised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from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believe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anywhere.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p145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JURASSIC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Hiding,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Regis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said.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little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Shy?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Malcolm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said.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Tyrannosaurus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rex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shy?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Well,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conceals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himself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general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rule.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almost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open,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especially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daylight.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because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sensitive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skin.</w:t>
      </w:r>
    </w:p>
    <w:p w:rsidR="00036070" w:rsidRPr="00EB2FB7" w:rsidRDefault="00036070" w:rsidP="0003607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EMERGE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prison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laundry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guard,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widening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final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line.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036070" w:rsidRDefault="001E20E5" w:rsidP="007F76D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lastRenderedPageBreak/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possibly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conclusion,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judging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from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cursory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behaviour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morning's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suicide,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thereupon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determined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disappoint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us.</w:t>
      </w:r>
    </w:p>
    <w:p w:rsidR="00766A2A" w:rsidRDefault="00766A2A" w:rsidP="00766A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Fire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Solenopsis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invicta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instance,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bodies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together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water-repellent,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buoyant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rafts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Brazil's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flooding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wetlands.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Until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ants'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opaque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bodies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prevented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inside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self-assemblages,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David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colleagues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Georgia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Institute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Technology,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managed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micro-scale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computed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tomography,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micro-CT,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3-D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imaging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technique.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clustered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formation,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researchers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froze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liquid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nitrogen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preserved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structure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imaging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vaporized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superglue.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comparison,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froze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unlinked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ants,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allowing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settle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randomly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imaging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tube.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self-assemblages,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smaller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surround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large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ants,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function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</w:p>
    <w:p w:rsidR="00F906FC" w:rsidRDefault="00F906FC" w:rsidP="00F906F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Saffo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likens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chef,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magic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happens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out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of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F906FC" w:rsidRDefault="00F906FC" w:rsidP="00F906F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farm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exhibit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point.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machinery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behind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barn,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whiff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given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zoo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workers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haul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farm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animals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butchered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chicks.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zoo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supplement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animals.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Still,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zoo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staff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butchering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happen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away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from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effort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visitors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explore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topics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comfort.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Zoo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biologist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Streeter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point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exhibit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varied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contributions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animals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make.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Mr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-STREETER: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run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people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opposition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traditional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agriculture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simply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consumption.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farm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product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displays,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they'd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shocked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eating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meat,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they're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animal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byproducts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everything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artificial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diapers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purchase</w:t>
      </w:r>
    </w:p>
    <w:p w:rsidR="002C6F24" w:rsidRDefault="00323277" w:rsidP="002C6F2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Although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dwell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truth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himself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guy!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carefully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constructed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</w:p>
    <w:p w:rsidR="002C6F24" w:rsidRDefault="002C6F24" w:rsidP="002C6F2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25,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passed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sleep.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arranged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burial,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left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auctioneers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moved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months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later.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Cherise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walked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bridge,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I'm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waiting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something.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standing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bridge.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almost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full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moment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door,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quickly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returns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stream.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knows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I'm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coming,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looking.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thinking,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bullshit.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talking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because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myself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until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Watertown.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doesn't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leans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against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bridge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rail.</w:t>
      </w:r>
      <w:r>
        <w:rPr>
          <w:rFonts w:ascii="Times New Roman" w:hAnsi="Times New Roman"/>
          <w:sz w:val="20"/>
          <w:szCs w:val="20"/>
          <w:lang w:val="en-US"/>
        </w:rPr>
        <w:t xml:space="preserve"> Her</w:t>
      </w:r>
    </w:p>
    <w:p w:rsidR="002C6F24" w:rsidRDefault="002C6F24" w:rsidP="002C6F2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houses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stood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furrowed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hillsides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pictures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knew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heart.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felt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Kettering's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almost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military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orders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appropriate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feeling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security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parked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straw-covered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shelter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slowly,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vibrating.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silence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underlined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drumming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grasshoppers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noticed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brought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Kettering.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tried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unyielding;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pulled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echoed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shuttered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hallway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nobody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answered.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confidence,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returned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on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her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house,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ebbed.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wanted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walked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search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bush.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lying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plastic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strips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off-white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metal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reclining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pool,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undoubtedly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smaller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photograph.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straw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balanced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forehead,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jacket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folded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concrete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noticed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balding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suede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</w:p>
    <w:p w:rsidR="002C6F24" w:rsidRDefault="002C6F24" w:rsidP="002C6F2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ithout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system,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Raffalon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strikes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different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night,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regular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intervals.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victims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targets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randomly,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pattern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predict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next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raid.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Sometimes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thief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void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snares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ambushes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prepared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portal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target's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manse,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noisy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diversion.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defenders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rushed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respond,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return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his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original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trap,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delicately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extract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bait,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alarm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raised.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happy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partners.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Glabro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perfectly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suited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life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secret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gloater.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Raffalon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considering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early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retirement,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perhaps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academy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train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next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generation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purloiners.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agreed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hiatus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next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outing,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Raffalon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wizard's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week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discuss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intended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target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curio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collection</w:t>
      </w:r>
    </w:p>
    <w:p w:rsidR="00347F90" w:rsidRDefault="00347F90" w:rsidP="002C6F2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intended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melsh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Daine's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Dream.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certain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creepy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deference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impassive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platter,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governor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opened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meeting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switching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tridvid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record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passing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Dr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Groome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clinician,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clearly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depth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determined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best,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prepared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selection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snips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Daine's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source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flatties.'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Given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Mr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Tunney,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ready-made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dream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persona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mission,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thought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consider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possible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models.'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Snips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passed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through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.'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balance,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felt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powerful,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potent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female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images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I'm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relying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Yggdrasil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here.'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Dr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Groome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flashed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snips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series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scheming,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glamorous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EB2FB7">
        <w:rPr>
          <w:rFonts w:ascii="Times New Roman" w:hAnsi="Times New Roman"/>
          <w:sz w:val="20"/>
          <w:szCs w:val="20"/>
          <w:lang w:val="en-US"/>
        </w:rPr>
        <w:t>femmes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fatales.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Barbara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Stanwyck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Double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Indemnity,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Bennett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Scarlet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Street,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Astor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Maltese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Falcon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Lauren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Bacall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Sleep.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generous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mouths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worked,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snips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dialogue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sub-audible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level.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</w:p>
    <w:p w:rsidR="00347F90" w:rsidRDefault="00347F90" w:rsidP="00347F90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I'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ll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never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forget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binocular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Rosette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Nebula</w:t>
      </w:r>
    </w:p>
    <w:p w:rsidR="00347F90" w:rsidRDefault="00347F90" w:rsidP="00347F9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forgot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proper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chteau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.</w:t>
      </w:r>
    </w:p>
    <w:p w:rsidR="00831A18" w:rsidRDefault="00831A18" w:rsidP="00831A1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because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potentially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legitimate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private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information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hypothetical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secret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message)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exposed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police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</w:p>
    <w:p w:rsidR="00831A18" w:rsidRDefault="00831A18" w:rsidP="00831A1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should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inquest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detail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spouse's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despicable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conduct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exposed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831A18" w:rsidRDefault="00831A18" w:rsidP="00831A1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lastRenderedPageBreak/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actual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Chicago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ordinance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proclaimed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person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diseased,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maimed,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mutilated,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deformed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unsightly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disgusting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subject...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not...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expose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himself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dollar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offense.</w:t>
      </w:r>
    </w:p>
    <w:p w:rsidR="00831A18" w:rsidRDefault="00831A18" w:rsidP="00831A1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crime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manner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literally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opening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exposing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this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event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Stuurman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breaks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public/private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divide,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insisting</w:t>
      </w:r>
      <w:r>
        <w:rPr>
          <w:rFonts w:ascii="Times New Roman" w:hAnsi="Times New Roman"/>
          <w:sz w:val="20"/>
          <w:szCs w:val="20"/>
          <w:lang w:val="en-US"/>
        </w:rPr>
        <w:t xml:space="preserve"> that</w:t>
      </w:r>
    </w:p>
    <w:p w:rsidR="00831A18" w:rsidRDefault="00831A18" w:rsidP="00831A1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writing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life,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Moulsworth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exposes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herself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Lacan's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term,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gaze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unknown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Others,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significant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Lacanian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moment,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always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engenders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shame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unless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gaze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reciprocal.</w:t>
      </w:r>
    </w:p>
    <w:p w:rsidR="00831A18" w:rsidRPr="00EB2FB7" w:rsidRDefault="00831A18" w:rsidP="00831A1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compare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naked-eye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images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Hubble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Fields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(North</w:t>
      </w:r>
    </w:p>
    <w:p w:rsidR="00831A18" w:rsidRDefault="00322E87" w:rsidP="00347F9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I've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world.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Germany.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Vietnam.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Palo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Duro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unequaled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beauty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own.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colors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soil.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effects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light.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exploring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farthest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reaches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mean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cursory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definitely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knows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emotional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hold.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opposite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true.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emotionally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attached,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investment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unfavorable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return.</w:t>
      </w:r>
    </w:p>
    <w:p w:rsidR="00490E76" w:rsidRDefault="00490E76" w:rsidP="00490E7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caught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only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brief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dancers,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undoubtedly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Ralph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large.</w:t>
      </w:r>
    </w:p>
    <w:p w:rsidR="009A38BD" w:rsidRDefault="009A38BD" w:rsidP="009A38B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brighter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Mercury.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Because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totally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eclipsed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halfway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possible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glimpse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Saturn,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farther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Venus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toward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west-southwest.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Planet,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shining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magnitude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0.0,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108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Saturn,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93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away,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closer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fainter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magnitude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0.5.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beforehand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(just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astronomer),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scanning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binoculars,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reveal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worlds.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switch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naked-eye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optical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aid.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choose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attempt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observation,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budget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seconds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After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halfway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across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paths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intersecting.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during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eclipse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problematic.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You'll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bright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northeastern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Aquarius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Waterbearer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constellation's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border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Pisces</w:t>
      </w:r>
    </w:p>
    <w:p w:rsidR="009A38BD" w:rsidRDefault="009A38BD" w:rsidP="009A38B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ring's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appearance,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wife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each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switched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from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our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filtered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naked-eye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binoculars.</w:t>
      </w:r>
    </w:p>
    <w:p w:rsidR="009950E5" w:rsidRDefault="009950E5" w:rsidP="009950E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scars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EB2FB7">
        <w:rPr>
          <w:rFonts w:ascii="Times New Roman" w:hAnsi="Times New Roman"/>
          <w:sz w:val="20"/>
          <w:szCs w:val="20"/>
          <w:lang w:val="en-US"/>
        </w:rPr>
        <w:t>takes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several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months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year;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tissue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forms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implants;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mammography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requires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extra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s.</w:t>
      </w:r>
    </w:p>
    <w:p w:rsidR="009950E5" w:rsidRDefault="009950E5" w:rsidP="009950E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help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disentangle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roles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played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disparate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variables,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requires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systematic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kinds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factors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plausibly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different.</w:t>
      </w:r>
    </w:p>
    <w:p w:rsidR="009950E5" w:rsidRDefault="009950E5" w:rsidP="009950E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structure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tended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survey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analysis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approach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required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determinist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issues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examined.</w:t>
      </w:r>
    </w:p>
    <w:p w:rsidR="009950E5" w:rsidRDefault="009950E5" w:rsidP="009950E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However,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neuroscientist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Antonio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Damasio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suggests,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study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human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consciousness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requires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external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(82),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externalist</w:t>
      </w:r>
      <w:r>
        <w:rPr>
          <w:rFonts w:ascii="Times New Roman" w:hAnsi="Times New Roman"/>
          <w:sz w:val="20"/>
          <w:szCs w:val="20"/>
          <w:lang w:val="en-US"/>
        </w:rPr>
        <w:t xml:space="preserve"> perspective</w:t>
      </w:r>
    </w:p>
    <w:p w:rsidR="009950E5" w:rsidRDefault="009950E5" w:rsidP="009950E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information;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photography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document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study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specific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situations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and/or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settings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required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single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triangulation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between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methods;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depth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detail;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</w:p>
    <w:p w:rsidR="00366627" w:rsidRPr="00EB2FB7" w:rsidRDefault="00366627" w:rsidP="0036662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half-past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eleven,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proceeding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nearly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south,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obtained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our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Bristol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Channel;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fifteen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minutes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afterwards,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breakers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appeared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immediately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beneath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fairly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sea.</w:t>
      </w:r>
    </w:p>
    <w:p w:rsidR="002A116C" w:rsidRDefault="002A116C" w:rsidP="002A116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behind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screen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leafy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vines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rewarded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crayfish,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perhaps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fifteen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scurrying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burrows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opposite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bank.</w:t>
      </w:r>
    </w:p>
    <w:p w:rsidR="00F04A0E" w:rsidRDefault="00F04A0E" w:rsidP="002A116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again,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sneak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false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implication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scientists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agree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AGW.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do...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however,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scientists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NOT!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further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insult,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imply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skeptics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scientists.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Perhaps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comments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kind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scientists.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mainly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concerned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scientific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method,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pseudo-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scientific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superstars.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very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briefly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abstract,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conclusion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certain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paper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referenced.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Based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brief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appears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paper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changes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(Atmospheric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Circulation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Index)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caused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seems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varies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somewhat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similar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periodicity.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paper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small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amounts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talk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causes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significant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observed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changes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ACI?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term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referring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period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Maunder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Minimum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needs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clarification.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Central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England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temperature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data,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average</w:t>
      </w:r>
    </w:p>
    <w:p w:rsidR="00F0564A" w:rsidRDefault="00F0564A" w:rsidP="00F0564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turns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RICHARD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KIMBLE,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tall,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athletic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beard.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Things were always crystal clear to Beamish; he </w:t>
      </w:r>
      <w:r w:rsidRPr="005F3111">
        <w:rPr>
          <w:rFonts w:ascii="Times New Roman" w:hAnsi="Times New Roman"/>
          <w:b/>
          <w:i/>
          <w:sz w:val="20"/>
          <w:szCs w:val="20"/>
          <w:lang w:val="en-US"/>
        </w:rPr>
        <w:t xml:space="preserve">was always taking a </w:t>
      </w:r>
      <w:r w:rsidRPr="005F3111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or spying out the land or finding some way of pointing out the difference between his world &lt;...&gt;.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The water was miles deep here, but if you </w:t>
      </w:r>
      <w:r w:rsidRPr="005F3111">
        <w:rPr>
          <w:rFonts w:ascii="Times New Roman" w:hAnsi="Times New Roman"/>
          <w:b/>
          <w:i/>
          <w:sz w:val="20"/>
          <w:szCs w:val="20"/>
          <w:lang w:val="en-US"/>
        </w:rPr>
        <w:t xml:space="preserve">took the long </w:t>
      </w:r>
      <w:r w:rsidRPr="005F3111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in eons, eras, and epochs, the seabed was actually an extension of the shallow African coast.</w:t>
      </w:r>
    </w:p>
    <w:p w:rsidR="00F16FBF" w:rsidRPr="005F3111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Darcus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 inched down the mountain, </w:t>
      </w:r>
      <w:r w:rsidRPr="005F3111">
        <w:rPr>
          <w:rFonts w:ascii="Times New Roman" w:hAnsi="Times New Roman"/>
          <w:b/>
          <w:i/>
          <w:sz w:val="20"/>
          <w:szCs w:val="20"/>
          <w:lang w:val="en-US"/>
        </w:rPr>
        <w:t xml:space="preserve">taking a long slow </w:t>
      </w:r>
      <w:r w:rsidRPr="005F3111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of the swing set next to the house and the coal shed nearby, piled near full.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For one, I used to lounge up the rigging very leisurely, resting in the top to have a chat with 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Queequeg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, or 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any one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 else off duty whom I might find there; then ascending a little way further, and throwing a lazy leg over the top-sail yard, </w:t>
      </w:r>
      <w:r w:rsidRPr="005F3111">
        <w:rPr>
          <w:rFonts w:ascii="Times New Roman" w:hAnsi="Times New Roman"/>
          <w:b/>
          <w:i/>
          <w:sz w:val="20"/>
          <w:szCs w:val="20"/>
          <w:lang w:val="en-US"/>
        </w:rPr>
        <w:t xml:space="preserve">take a preliminary </w:t>
      </w:r>
      <w:r w:rsidRPr="005F3111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of the watery pastures, and so at last mount to my ultimate destination.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After sundry accounts of himself, his family, his connections, his friends, his jokes, his business, and his brothers (most talkative men have a great deal to say about their brothers), </w:t>
      </w:r>
      <w:proofErr w:type="spellStart"/>
      <w:proofErr w:type="gramStart"/>
      <w:r w:rsidRPr="005F3111">
        <w:rPr>
          <w:rFonts w:ascii="Times New Roman" w:hAnsi="Times New Roman"/>
          <w:sz w:val="20"/>
          <w:szCs w:val="20"/>
          <w:lang w:val="en-US"/>
        </w:rPr>
        <w:t>Mr.Peter</w:t>
      </w:r>
      <w:proofErr w:type="spellEnd"/>
      <w:proofErr w:type="gramEnd"/>
      <w:r w:rsidRPr="005F3111">
        <w:rPr>
          <w:rFonts w:ascii="Times New Roman" w:hAnsi="Times New Roman"/>
          <w:sz w:val="20"/>
          <w:szCs w:val="20"/>
          <w:lang w:val="en-US"/>
        </w:rPr>
        <w:t xml:space="preserve"> Magnus took a view of 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Mr.Pickwick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 through his 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coloured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 spectacles for several minutes, and then said, with an air of modesty: 'And what do you think, what DO you think, \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Mr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 .Pickwick, I have come down here for? '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Then, still keeping his stick in his hand, he sat down; and, opening a double eye-glass, which he wore attached to a broad black 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riband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, took a </w:t>
      </w:r>
      <w:r w:rsidRPr="005F3111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of Oliver: who, seeing that he was the 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objectof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 inspection, 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coloured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>, and bowed again.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lastRenderedPageBreak/>
        <w:t xml:space="preserve">He followed up this remarkable declaration, by shaking his head in a waggish manner for ten minutes, as though he were remonstrating with himself for being such a pleasant dog; and then, he took a </w:t>
      </w:r>
      <w:r w:rsidRPr="005F3111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of his legs in profile, with much seeming pleasure and interest.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It's too awful! I try not to take any </w:t>
      </w:r>
      <w:r w:rsidRPr="005F3111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of it at all. " " But I think you ought to.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Forward and back again he strode, looking us over severely, taking close </w:t>
      </w:r>
      <w:r w:rsidRPr="005F3111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s of 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Torronio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 and Squint.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Jessica dropped back a short way – the Polo handling the terrain without a struggle – and thus was in a position to take the </w:t>
      </w:r>
      <w:r w:rsidRPr="005F3111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full-frontally when she rounded the last corner.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If you unload his skull of its 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spermy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 heaps and then take a rear </w:t>
      </w:r>
      <w:r w:rsidRPr="005F3111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of its rear end, which is the high end, you will be struck by its resemblance to the human skull, beheld in the same situation, and from the same point of </w:t>
      </w:r>
      <w:r w:rsidRPr="005F3111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>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Lady Clubber took a telescopic </w:t>
      </w:r>
      <w:r w:rsidRPr="005F3111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of Mrs. 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Smithie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 and family through her eye-glass and Mrs. </w:t>
      </w:r>
      <w:proofErr w:type="spellStart"/>
      <w:r w:rsidRPr="005F3111">
        <w:rPr>
          <w:rFonts w:ascii="Times New Roman" w:hAnsi="Times New Roman"/>
          <w:sz w:val="20"/>
          <w:szCs w:val="20"/>
          <w:lang w:val="en-US"/>
        </w:rPr>
        <w:t>Smithie</w:t>
      </w:r>
      <w:proofErr w:type="spellEnd"/>
      <w:r w:rsidRPr="005F3111">
        <w:rPr>
          <w:rFonts w:ascii="Times New Roman" w:hAnsi="Times New Roman"/>
          <w:sz w:val="20"/>
          <w:szCs w:val="20"/>
          <w:lang w:val="en-US"/>
        </w:rPr>
        <w:t xml:space="preserve"> stared in her turn at Mrs. Somebody-else, whose husband was not in the dockyard a tall.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He rolled his knotty eyes from side to side, taking a first wondering </w:t>
      </w:r>
      <w:r w:rsidRPr="005F3111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of the world in which he had now so important an existence.</w:t>
      </w:r>
    </w:p>
    <w:p w:rsidR="00F16FBF" w:rsidRDefault="00F16FBF" w:rsidP="00F16F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The stout turnkey having been relieved from the lock, sat down, and looked at him carelessly, from time to time, while a long thin man who had relieved him, thrust his hands beneath his coat tails, and planting himself opposite, took a good long </w:t>
      </w:r>
      <w:r w:rsidRPr="005F3111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of him.</w:t>
      </w:r>
    </w:p>
    <w:p w:rsidR="00490E76" w:rsidRDefault="00F16FBF" w:rsidP="00347F9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5F3111">
        <w:rPr>
          <w:rFonts w:ascii="Times New Roman" w:hAnsi="Times New Roman"/>
          <w:sz w:val="20"/>
          <w:szCs w:val="20"/>
          <w:lang w:val="en-US"/>
        </w:rPr>
        <w:t xml:space="preserve">Once in a great while, he would wake, </w:t>
      </w:r>
      <w:r w:rsidRPr="005F3111">
        <w:rPr>
          <w:rFonts w:ascii="Times New Roman" w:hAnsi="Times New Roman"/>
          <w:b/>
          <w:i/>
          <w:sz w:val="20"/>
          <w:szCs w:val="20"/>
          <w:lang w:val="en-US"/>
        </w:rPr>
        <w:t xml:space="preserve">take a slow panoramic </w:t>
      </w:r>
      <w:r w:rsidRPr="005F3111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5F3111">
        <w:rPr>
          <w:rFonts w:ascii="Times New Roman" w:hAnsi="Times New Roman"/>
          <w:sz w:val="20"/>
          <w:szCs w:val="20"/>
          <w:lang w:val="en-US"/>
        </w:rPr>
        <w:t xml:space="preserve"> of his barren surroundings in a way that insinuated he was double-checking on whether he should start to give a shit, only to reaffirm that he shouldn't, and doze off again.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Over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one-fourth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women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finishes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one-third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includes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15-second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content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Pissed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people.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scalable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strategy,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folks,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publishers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forward,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because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Madision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Avenue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doesn't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give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crap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reason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change.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/>
        </w:rPr>
      </w:pP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While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over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past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year,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we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have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seen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YouTube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ership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claimed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dramatically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both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in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established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markets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but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also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due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rapid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expansion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in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emerging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markets,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quality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improvements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in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True</w:t>
      </w:r>
      <w:r w:rsidRPr="00281D83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/>
        </w:rPr>
        <w:t>View</w:t>
      </w:r>
      <w:proofErr w:type="spellEnd"/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ads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mean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that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more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users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are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in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fact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choosing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not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skip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them,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increasing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overall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shd w:val="clear" w:color="auto" w:fill="FFFFFF"/>
          <w:lang w:val="en-US"/>
        </w:rPr>
        <w:t>ad</w:t>
      </w:r>
      <w:r>
        <w:rPr>
          <w:rFonts w:ascii="Times New Roman" w:hAnsi="Times New Roman"/>
          <w:b/>
          <w:i/>
          <w:sz w:val="20"/>
          <w:szCs w:val="20"/>
          <w:shd w:val="clear" w:color="auto" w:fill="FFFFFF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shd w:val="clear" w:color="auto" w:fill="FFFFFF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269D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couple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issues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TV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banners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run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issues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using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banners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list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option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":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first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being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banners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posters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posters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banners: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second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being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269D7">
        <w:rPr>
          <w:rFonts w:ascii="Times New Roman" w:hAnsi="Times New Roman"/>
          <w:sz w:val="20"/>
          <w:szCs w:val="20"/>
          <w:lang w:val="en-US"/>
        </w:rPr>
        <w:t>tv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shows,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because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divided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through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269D7">
        <w:rPr>
          <w:rFonts w:ascii="Times New Roman" w:hAnsi="Times New Roman"/>
          <w:sz w:val="20"/>
          <w:szCs w:val="20"/>
          <w:lang w:val="en-US"/>
        </w:rPr>
        <w:t>smartlists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anime,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269D7">
        <w:rPr>
          <w:rFonts w:ascii="Times New Roman" w:hAnsi="Times New Roman"/>
          <w:sz w:val="20"/>
          <w:szCs w:val="20"/>
          <w:lang w:val="en-US"/>
        </w:rPr>
        <w:t>tv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shows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keep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&amp;;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B269D7">
        <w:rPr>
          <w:rFonts w:ascii="Times New Roman" w:hAnsi="Times New Roman"/>
          <w:sz w:val="20"/>
          <w:szCs w:val="20"/>
          <w:lang w:val="en-US"/>
        </w:rPr>
        <w:t>tv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shows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updated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weekly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don't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keep,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setup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favorites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access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Videos'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submenu.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269D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agree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comments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regarding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options</w:t>
      </w:r>
      <w:r w:rsidRPr="00B269D7">
        <w:rPr>
          <w:rFonts w:ascii="Times New Roman" w:hAnsi="Times New Roman"/>
          <w:sz w:val="20"/>
          <w:szCs w:val="20"/>
          <w:lang w:val="en-US"/>
        </w:rPr>
        <w:t>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default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makes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sense.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269D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you'd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like,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click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note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options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top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corner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Note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List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switch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classic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Snippets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View,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updated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also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include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notebooks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tags.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269D7">
        <w:rPr>
          <w:rFonts w:ascii="Times New Roman" w:hAnsi="Times New Roman"/>
          <w:sz w:val="20"/>
          <w:szCs w:val="20"/>
          <w:lang w:val="en-US"/>
        </w:rPr>
        <w:t>Easily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customize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dashboard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multiple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options</w:t>
      </w:r>
      <w:r w:rsidRPr="00B269D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drag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drop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organization,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exclusive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widgets.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always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delighted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arrange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private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societies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accommodate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hosts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arranged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private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museum,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remnant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apparently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oldest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fossil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skeleton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female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human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ancestor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Ardipithecus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ramidus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nicknamed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Ardi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approximately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4.2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million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years</w:t>
      </w:r>
      <w:r>
        <w:rPr>
          <w:rFonts w:ascii="Times New Roman" w:hAnsi="Times New Roman"/>
          <w:sz w:val="20"/>
          <w:szCs w:val="20"/>
          <w:lang w:val="en-US"/>
        </w:rPr>
        <w:t xml:space="preserve"> old.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attended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private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help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Oxford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friend,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Christian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Glendinning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cousin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former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tutor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Hugo,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began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paintings,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father's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unrivalled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collection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twentieth-century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European</w:t>
      </w:r>
      <w:r>
        <w:rPr>
          <w:rFonts w:ascii="Times New Roman" w:hAnsi="Times New Roman"/>
          <w:sz w:val="20"/>
          <w:szCs w:val="20"/>
          <w:lang w:val="en-US"/>
        </w:rPr>
        <w:t xml:space="preserve"> art.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Guests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reception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Prince's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charitable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trusts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attended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private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exhibition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Holyroodhouse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night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prince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present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next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private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whatever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happens.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After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everyone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has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private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paintings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100,000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pre-war,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pre-inflation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on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public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.'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hand,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suspected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Fowler-Thrown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delighted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have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private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Newley's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collection.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away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private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derelict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castles.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between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exhibitors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Hartlepool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Club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almost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destined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annual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sorties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Hartlepool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Marina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town's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burgeoning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renaissance.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adequate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interpretations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famous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harbour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Margaret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seems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travelled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farthest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afield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holiday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Greece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watercolours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canvases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Lixouri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Kasiopi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Kephalonia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already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snapped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up</w:t>
      </w:r>
      <w:r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private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advice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Billingham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BRITISH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National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leaflets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calling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re-introduction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hanging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forced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repatriation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thousands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homes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next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weeks.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BNP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activists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leafleting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campaign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controversial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policies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across.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followed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personal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visits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BNP's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Darlington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candidate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Donald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Clarke.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Dr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Clarke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series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public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meetings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harness</w:t>
      </w:r>
    </w:p>
    <w:p w:rsidR="00A42E8D" w:rsidRPr="00EB2FB7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friend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went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private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Vanessa's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second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exhibition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Morgan.</w:t>
      </w:r>
    </w:p>
    <w:p w:rsidR="00A42E8D" w:rsidRPr="00A42E8D" w:rsidRDefault="00A42E8D" w:rsidP="00A42E8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A42E8D" w:rsidRDefault="00A42E8D" w:rsidP="00347F9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2C6F24" w:rsidRDefault="002C6F24" w:rsidP="002C6F2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F906FC" w:rsidRPr="00EB2FB7" w:rsidRDefault="00F906FC" w:rsidP="00F906F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766A2A" w:rsidRDefault="00766A2A" w:rsidP="00766A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7F76D7" w:rsidRPr="007F76D7" w:rsidRDefault="007F76D7" w:rsidP="007F76D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sectPr w:rsidR="007F76D7" w:rsidRPr="007F7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E"/>
    <w:rsid w:val="00036070"/>
    <w:rsid w:val="0014234F"/>
    <w:rsid w:val="00176A4A"/>
    <w:rsid w:val="001E20E5"/>
    <w:rsid w:val="0023512F"/>
    <w:rsid w:val="002366ED"/>
    <w:rsid w:val="00254F7B"/>
    <w:rsid w:val="002A116C"/>
    <w:rsid w:val="002C6F24"/>
    <w:rsid w:val="002E0963"/>
    <w:rsid w:val="002E3007"/>
    <w:rsid w:val="00322E87"/>
    <w:rsid w:val="00323277"/>
    <w:rsid w:val="00346D06"/>
    <w:rsid w:val="00347F90"/>
    <w:rsid w:val="00366627"/>
    <w:rsid w:val="00376369"/>
    <w:rsid w:val="00490E76"/>
    <w:rsid w:val="0055238D"/>
    <w:rsid w:val="00766A2A"/>
    <w:rsid w:val="00777FE9"/>
    <w:rsid w:val="007B0684"/>
    <w:rsid w:val="007D42A1"/>
    <w:rsid w:val="007F76D7"/>
    <w:rsid w:val="00831A18"/>
    <w:rsid w:val="0083453B"/>
    <w:rsid w:val="008A0F48"/>
    <w:rsid w:val="009950E5"/>
    <w:rsid w:val="009A38BD"/>
    <w:rsid w:val="00A05352"/>
    <w:rsid w:val="00A42E8D"/>
    <w:rsid w:val="00A57066"/>
    <w:rsid w:val="00BE278A"/>
    <w:rsid w:val="00C11F23"/>
    <w:rsid w:val="00C80BD1"/>
    <w:rsid w:val="00D42D21"/>
    <w:rsid w:val="00D94FBE"/>
    <w:rsid w:val="00DB065B"/>
    <w:rsid w:val="00DB0F9E"/>
    <w:rsid w:val="00DB7EED"/>
    <w:rsid w:val="00E15D58"/>
    <w:rsid w:val="00ED606E"/>
    <w:rsid w:val="00EE3036"/>
    <w:rsid w:val="00EF1486"/>
    <w:rsid w:val="00F01D05"/>
    <w:rsid w:val="00F04A0E"/>
    <w:rsid w:val="00F0564A"/>
    <w:rsid w:val="00F16FBF"/>
    <w:rsid w:val="00F44341"/>
    <w:rsid w:val="00F9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CE45"/>
  <w15:chartTrackingRefBased/>
  <w15:docId w15:val="{7356409F-4711-44C5-B05A-74D102BC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D05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38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3"/>
    <w:uiPriority w:val="59"/>
    <w:rsid w:val="00F16FBF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4586</Words>
  <Characters>26145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25</cp:revision>
  <dcterms:created xsi:type="dcterms:W3CDTF">2023-10-01T20:15:00Z</dcterms:created>
  <dcterms:modified xsi:type="dcterms:W3CDTF">2023-10-12T17:19:00Z</dcterms:modified>
</cp:coreProperties>
</file>