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611A2" w14:textId="02BD5FFA" w:rsidR="002165AC" w:rsidRDefault="00A53CB2" w:rsidP="006E1BF5">
      <w:pPr>
        <w:jc w:val="center"/>
      </w:pPr>
      <w:r w:rsidRPr="00A53CB2">
        <w:rPr>
          <w:b/>
          <w:bCs/>
          <w:sz w:val="32"/>
          <w:szCs w:val="32"/>
        </w:rPr>
        <w:t>SPSS Nedir?</w:t>
      </w:r>
      <w:r w:rsidRPr="00A53CB2">
        <w:rPr>
          <w:noProof/>
        </w:rPr>
        <w:drawing>
          <wp:inline distT="0" distB="0" distL="0" distR="0" wp14:anchorId="1BAEA860" wp14:editId="56D62790">
            <wp:extent cx="5760720" cy="49022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5A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757618" wp14:editId="7C658B1B">
                <wp:simplePos x="0" y="0"/>
                <wp:positionH relativeFrom="column">
                  <wp:posOffset>3472180</wp:posOffset>
                </wp:positionH>
                <wp:positionV relativeFrom="paragraph">
                  <wp:posOffset>2529205</wp:posOffset>
                </wp:positionV>
                <wp:extent cx="2047875" cy="838200"/>
                <wp:effectExtent l="19050" t="19050" r="28575" b="19050"/>
                <wp:wrapNone/>
                <wp:docPr id="7" name="Dikdörtge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8382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A91563" id="Dikdörtgen 7" o:spid="_x0000_s1026" style="position:absolute;margin-left:273.4pt;margin-top:199.15pt;width:161.25pt;height:6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" filled="f" strokecolor="black [3200]" strokeweight="2.25pt">
                <v:stroke joinstyle="round"/>
              </v:rect>
            </w:pict>
          </mc:Fallback>
        </mc:AlternateContent>
      </w:r>
      <w:r w:rsidR="002165AC" w:rsidRPr="002165AC">
        <w:rPr>
          <w:noProof/>
        </w:rPr>
        <w:drawing>
          <wp:inline distT="0" distB="0" distL="0" distR="0" wp14:anchorId="48ACB5CE" wp14:editId="2D09F228">
            <wp:extent cx="5760720" cy="486664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4C01" w14:textId="36F04786" w:rsidR="002165AC" w:rsidRDefault="002165AC" w:rsidP="006E1BF5">
      <w:pPr>
        <w:jc w:val="center"/>
      </w:pPr>
      <w:r>
        <w:t>İlk karşılayan ekrandır. İşaretli programların ne işe yaradığı anlatılacaktır.</w:t>
      </w:r>
    </w:p>
    <w:p w14:paraId="3AF4A045" w14:textId="62664800" w:rsidR="002165AC" w:rsidRDefault="002165AC" w:rsidP="006E1BF5">
      <w:pPr>
        <w:jc w:val="center"/>
      </w:pPr>
      <w:r w:rsidRPr="002165AC">
        <w:rPr>
          <w:b/>
          <w:bCs/>
        </w:rPr>
        <w:t xml:space="preserve">IBM SPSS </w:t>
      </w:r>
      <w:proofErr w:type="spellStart"/>
      <w:r w:rsidRPr="002165AC">
        <w:rPr>
          <w:b/>
          <w:bCs/>
        </w:rPr>
        <w:t>Missing</w:t>
      </w:r>
      <w:proofErr w:type="spellEnd"/>
      <w:r w:rsidRPr="002165AC">
        <w:rPr>
          <w:b/>
          <w:bCs/>
        </w:rPr>
        <w:t xml:space="preserve"> Value:</w:t>
      </w:r>
      <w:r>
        <w:t xml:space="preserve"> Kayıp değerlere ilişkin birtakım yaklaşımlarla kayıp değerlerin telafi edildiği bir araçtır.</w:t>
      </w:r>
    </w:p>
    <w:p w14:paraId="08E52210" w14:textId="3624488E" w:rsidR="002165AC" w:rsidRDefault="002165AC" w:rsidP="006E1BF5">
      <w:pPr>
        <w:jc w:val="center"/>
      </w:pPr>
      <w:r w:rsidRPr="002165AC">
        <w:rPr>
          <w:b/>
          <w:bCs/>
        </w:rPr>
        <w:t xml:space="preserve">IBM SPSS </w:t>
      </w:r>
      <w:proofErr w:type="spellStart"/>
      <w:r w:rsidRPr="002165AC">
        <w:rPr>
          <w:b/>
          <w:bCs/>
        </w:rPr>
        <w:t>Forecasting</w:t>
      </w:r>
      <w:proofErr w:type="spellEnd"/>
      <w:r w:rsidRPr="002165AC">
        <w:rPr>
          <w:b/>
          <w:bCs/>
        </w:rPr>
        <w:t>:</w:t>
      </w:r>
      <w:r>
        <w:t xml:space="preserve"> Tahmin modülüdür.</w:t>
      </w:r>
    </w:p>
    <w:p w14:paraId="29004DD9" w14:textId="4F38C447" w:rsidR="002165AC" w:rsidRDefault="002165AC" w:rsidP="006E1BF5">
      <w:pPr>
        <w:jc w:val="center"/>
      </w:pPr>
      <w:r w:rsidRPr="002165AC">
        <w:rPr>
          <w:b/>
          <w:bCs/>
        </w:rPr>
        <w:t>IBM SPSS</w:t>
      </w:r>
      <w:r>
        <w:rPr>
          <w:b/>
          <w:bCs/>
        </w:rPr>
        <w:t xml:space="preserve"> Direct Marketing: </w:t>
      </w:r>
      <w:r>
        <w:t>Pazarlama modülüdür.</w:t>
      </w:r>
    </w:p>
    <w:p w14:paraId="32AE3A05" w14:textId="0AF4AE62" w:rsidR="00B23CCE" w:rsidRDefault="002165AC" w:rsidP="006E1BF5">
      <w:pPr>
        <w:jc w:val="center"/>
      </w:pPr>
      <w:r w:rsidRPr="002165AC">
        <w:rPr>
          <w:b/>
          <w:bCs/>
        </w:rPr>
        <w:t>IBM SPSS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Bootstrapping</w:t>
      </w:r>
      <w:proofErr w:type="spellEnd"/>
      <w:r>
        <w:rPr>
          <w:b/>
          <w:bCs/>
        </w:rPr>
        <w:t xml:space="preserve">: </w:t>
      </w:r>
      <w:r>
        <w:t>Yeniden örnekleme modülüdür.</w:t>
      </w:r>
    </w:p>
    <w:p w14:paraId="67D28A04" w14:textId="2B59C546" w:rsidR="0021312B" w:rsidRDefault="0021312B" w:rsidP="006E1BF5">
      <w:pPr>
        <w:jc w:val="center"/>
      </w:pPr>
      <w:r>
        <w:t>Bu ekranın gelmemesini istiyorsak sol alttaki “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future</w:t>
      </w:r>
      <w:proofErr w:type="spellEnd"/>
      <w:r>
        <w:t>” seçeneğine tıklanmalıdır.</w:t>
      </w:r>
    </w:p>
    <w:p w14:paraId="4A1CB95A" w14:textId="64567858" w:rsidR="00E931DB" w:rsidRDefault="00B23CCE" w:rsidP="006E1BF5">
      <w:pPr>
        <w:jc w:val="center"/>
        <w:rPr>
          <w:b/>
          <w:bCs/>
          <w:sz w:val="32"/>
          <w:szCs w:val="32"/>
        </w:rPr>
      </w:pPr>
      <w:r w:rsidRPr="00B23CCE">
        <w:rPr>
          <w:b/>
          <w:bCs/>
          <w:sz w:val="32"/>
          <w:szCs w:val="32"/>
        </w:rPr>
        <w:t>SPSS Değişken Belirleme</w:t>
      </w:r>
    </w:p>
    <w:p w14:paraId="46E04C72" w14:textId="10BD2898" w:rsidR="002165AC" w:rsidRPr="002165AC" w:rsidRDefault="00B23CCE" w:rsidP="006E1BF5">
      <w:pPr>
        <w:jc w:val="center"/>
        <w:rPr>
          <w:rFonts w:cstheme="minorHAnsi"/>
          <w:color w:val="030303"/>
          <w:spacing w:val="3"/>
          <w:shd w:val="clear" w:color="auto" w:fill="F9F9F9"/>
        </w:rPr>
      </w:pPr>
      <w:r w:rsidRPr="002165AC">
        <w:rPr>
          <w:rFonts w:cstheme="minorHAnsi"/>
          <w:color w:val="030303"/>
          <w:spacing w:val="3"/>
          <w:shd w:val="clear" w:color="auto" w:fill="F9F9F9"/>
        </w:rPr>
        <w:t>SPSS de değişken isimlerini girerken aşağıdaki durumlara dikkat edilmelidir</w:t>
      </w:r>
      <w:r w:rsidR="002165AC" w:rsidRPr="002165AC">
        <w:rPr>
          <w:rFonts w:cstheme="minorHAnsi"/>
          <w:color w:val="030303"/>
          <w:spacing w:val="3"/>
          <w:shd w:val="clear" w:color="auto" w:fill="F9F9F9"/>
        </w:rPr>
        <w:t>:</w:t>
      </w:r>
    </w:p>
    <w:p w14:paraId="7BA7BA90" w14:textId="43CB00E5" w:rsidR="002165AC" w:rsidRPr="002165AC" w:rsidRDefault="00B23CCE" w:rsidP="006E1BF5">
      <w:pPr>
        <w:pStyle w:val="ListeParagraf"/>
        <w:numPr>
          <w:ilvl w:val="0"/>
          <w:numId w:val="11"/>
        </w:numPr>
        <w:jc w:val="center"/>
        <w:rPr>
          <w:rFonts w:cstheme="minorHAnsi"/>
          <w:sz w:val="24"/>
          <w:szCs w:val="24"/>
        </w:rPr>
      </w:pPr>
      <w:r w:rsidRPr="002165AC">
        <w:rPr>
          <w:rFonts w:cstheme="minorHAnsi"/>
          <w:color w:val="030303"/>
          <w:spacing w:val="3"/>
          <w:shd w:val="clear" w:color="auto" w:fill="F9F9F9"/>
        </w:rPr>
        <w:t>Değişken adı küçük harflerle yazılmalıdır.</w:t>
      </w:r>
    </w:p>
    <w:p w14:paraId="4A943D26" w14:textId="01B385D2" w:rsidR="002165AC" w:rsidRPr="002165AC" w:rsidRDefault="00B23CCE" w:rsidP="006E1BF5">
      <w:pPr>
        <w:pStyle w:val="ListeParagraf"/>
        <w:numPr>
          <w:ilvl w:val="0"/>
          <w:numId w:val="11"/>
        </w:numPr>
        <w:jc w:val="center"/>
        <w:rPr>
          <w:rFonts w:cstheme="minorHAnsi"/>
          <w:sz w:val="24"/>
          <w:szCs w:val="24"/>
        </w:rPr>
      </w:pPr>
      <w:r w:rsidRPr="002165AC">
        <w:rPr>
          <w:rFonts w:cstheme="minorHAnsi"/>
          <w:color w:val="030303"/>
          <w:spacing w:val="3"/>
          <w:shd w:val="clear" w:color="auto" w:fill="F9F9F9"/>
        </w:rPr>
        <w:t xml:space="preserve">Değişken adı sekiz karakterden daha uzun olmamalıdır. </w:t>
      </w:r>
      <w:r w:rsidR="001042BF">
        <w:rPr>
          <w:rFonts w:cstheme="minorHAnsi"/>
          <w:color w:val="030303"/>
          <w:spacing w:val="3"/>
          <w:shd w:val="clear" w:color="auto" w:fill="F9F9F9"/>
        </w:rPr>
        <w:t>(Değişkenlik gösterebilir.)</w:t>
      </w:r>
    </w:p>
    <w:p w14:paraId="359A5C79" w14:textId="5DEE3B70" w:rsidR="002165AC" w:rsidRPr="002165AC" w:rsidRDefault="00B23CCE" w:rsidP="006E1BF5">
      <w:pPr>
        <w:pStyle w:val="ListeParagraf"/>
        <w:numPr>
          <w:ilvl w:val="0"/>
          <w:numId w:val="11"/>
        </w:numPr>
        <w:jc w:val="center"/>
        <w:rPr>
          <w:rFonts w:cstheme="minorHAnsi"/>
          <w:sz w:val="24"/>
          <w:szCs w:val="24"/>
        </w:rPr>
      </w:pPr>
      <w:r w:rsidRPr="002165AC">
        <w:rPr>
          <w:rFonts w:cstheme="minorHAnsi"/>
          <w:color w:val="030303"/>
          <w:spacing w:val="3"/>
          <w:shd w:val="clear" w:color="auto" w:fill="F9F9F9"/>
        </w:rPr>
        <w:t>Değişken adı harf ile başlamalıdır.</w:t>
      </w:r>
    </w:p>
    <w:p w14:paraId="3F5108D5" w14:textId="176B2742" w:rsidR="002165AC" w:rsidRPr="002165AC" w:rsidRDefault="00B23CCE" w:rsidP="006E1BF5">
      <w:pPr>
        <w:pStyle w:val="ListeParagraf"/>
        <w:numPr>
          <w:ilvl w:val="0"/>
          <w:numId w:val="11"/>
        </w:numPr>
        <w:jc w:val="center"/>
        <w:rPr>
          <w:rFonts w:cstheme="minorHAnsi"/>
          <w:sz w:val="24"/>
          <w:szCs w:val="24"/>
        </w:rPr>
      </w:pPr>
      <w:r w:rsidRPr="002165AC">
        <w:rPr>
          <w:rFonts w:cstheme="minorHAnsi"/>
          <w:color w:val="030303"/>
          <w:spacing w:val="3"/>
          <w:shd w:val="clear" w:color="auto" w:fill="F9F9F9"/>
        </w:rPr>
        <w:t>Alt tire ‘_’ dışında kelime ya da karakterler arasında boşluk olmamalıdır.</w:t>
      </w:r>
    </w:p>
    <w:p w14:paraId="6453AACC" w14:textId="21B3B79B" w:rsidR="00B23CCE" w:rsidRPr="002165AC" w:rsidRDefault="00B23CCE" w:rsidP="006E1BF5">
      <w:pPr>
        <w:pStyle w:val="ListeParagraf"/>
        <w:numPr>
          <w:ilvl w:val="0"/>
          <w:numId w:val="11"/>
        </w:numPr>
        <w:jc w:val="center"/>
        <w:rPr>
          <w:rFonts w:cstheme="minorHAnsi"/>
          <w:sz w:val="24"/>
          <w:szCs w:val="24"/>
        </w:rPr>
      </w:pPr>
      <w:r w:rsidRPr="002165AC">
        <w:rPr>
          <w:rFonts w:cstheme="minorHAnsi"/>
          <w:color w:val="030303"/>
          <w:spacing w:val="3"/>
          <w:shd w:val="clear" w:color="auto" w:fill="F9F9F9"/>
        </w:rPr>
        <w:t xml:space="preserve">Değişken adları </w:t>
      </w:r>
      <w:r w:rsidR="002165AC" w:rsidRPr="002165AC">
        <w:rPr>
          <w:rFonts w:cstheme="minorHAnsi"/>
          <w:b/>
          <w:bCs/>
          <w:color w:val="030303"/>
          <w:spacing w:val="3"/>
          <w:shd w:val="clear" w:color="auto" w:fill="F9F9F9"/>
        </w:rPr>
        <w:t>“</w:t>
      </w:r>
      <w:proofErr w:type="spellStart"/>
      <w:r w:rsidRPr="002165AC">
        <w:rPr>
          <w:rFonts w:cstheme="minorHAnsi"/>
          <w:b/>
          <w:bCs/>
          <w:color w:val="030303"/>
          <w:spacing w:val="3"/>
          <w:shd w:val="clear" w:color="auto" w:fill="F9F9F9"/>
        </w:rPr>
        <w:t>Ğ,Ü,Ş,İ,Ö,Ç,ı,ğ,ü,ş,ö,ç</w:t>
      </w:r>
      <w:proofErr w:type="spellEnd"/>
      <w:r w:rsidR="002165AC" w:rsidRPr="002165AC">
        <w:rPr>
          <w:rFonts w:cstheme="minorHAnsi"/>
          <w:b/>
          <w:bCs/>
          <w:color w:val="030303"/>
          <w:spacing w:val="3"/>
          <w:shd w:val="clear" w:color="auto" w:fill="F9F9F9"/>
        </w:rPr>
        <w:t>”</w:t>
      </w:r>
      <w:r w:rsidRPr="002165AC">
        <w:rPr>
          <w:rFonts w:cstheme="minorHAnsi"/>
          <w:color w:val="030303"/>
          <w:spacing w:val="3"/>
          <w:shd w:val="clear" w:color="auto" w:fill="F9F9F9"/>
        </w:rPr>
        <w:t xml:space="preserve"> gibi Türkçe harfleri içermemelidir.</w:t>
      </w:r>
    </w:p>
    <w:p w14:paraId="5BE9DDE0" w14:textId="214B45B4" w:rsidR="00973DED" w:rsidRPr="00973DED" w:rsidRDefault="002165AC" w:rsidP="006E1BF5">
      <w:pPr>
        <w:jc w:val="center"/>
        <w:rPr>
          <w:b/>
          <w:bCs/>
          <w:sz w:val="32"/>
          <w:szCs w:val="32"/>
        </w:rPr>
      </w:pPr>
      <w:proofErr w:type="spellStart"/>
      <w:r w:rsidRPr="00973DED">
        <w:rPr>
          <w:b/>
          <w:bCs/>
          <w:sz w:val="32"/>
          <w:szCs w:val="32"/>
        </w:rPr>
        <w:lastRenderedPageBreak/>
        <w:t>Var</w:t>
      </w:r>
      <w:r>
        <w:rPr>
          <w:b/>
          <w:bCs/>
          <w:sz w:val="32"/>
          <w:szCs w:val="32"/>
        </w:rPr>
        <w:t>i</w:t>
      </w:r>
      <w:r w:rsidRPr="00973DED">
        <w:rPr>
          <w:b/>
          <w:bCs/>
          <w:sz w:val="32"/>
          <w:szCs w:val="32"/>
        </w:rPr>
        <w:t>able</w:t>
      </w:r>
      <w:proofErr w:type="spellEnd"/>
      <w:r w:rsidRPr="00973DED">
        <w:rPr>
          <w:b/>
          <w:bCs/>
          <w:sz w:val="32"/>
          <w:szCs w:val="32"/>
        </w:rPr>
        <w:t xml:space="preserve"> </w:t>
      </w:r>
      <w:proofErr w:type="spellStart"/>
      <w:r w:rsidRPr="00973DED">
        <w:rPr>
          <w:b/>
          <w:bCs/>
          <w:sz w:val="32"/>
          <w:szCs w:val="32"/>
        </w:rPr>
        <w:t>V</w:t>
      </w:r>
      <w:r>
        <w:rPr>
          <w:b/>
          <w:bCs/>
          <w:sz w:val="32"/>
          <w:szCs w:val="32"/>
        </w:rPr>
        <w:t>i</w:t>
      </w:r>
      <w:r w:rsidRPr="00973DED">
        <w:rPr>
          <w:b/>
          <w:bCs/>
          <w:sz w:val="32"/>
          <w:szCs w:val="32"/>
        </w:rPr>
        <w:t>ew</w:t>
      </w:r>
      <w:proofErr w:type="spellEnd"/>
    </w:p>
    <w:p w14:paraId="617475D9" w14:textId="649B17CF" w:rsidR="007644E0" w:rsidRDefault="007644E0" w:rsidP="006E1BF5">
      <w:pPr>
        <w:jc w:val="center"/>
      </w:pPr>
      <w:r w:rsidRPr="007644E0">
        <w:rPr>
          <w:noProof/>
        </w:rPr>
        <w:drawing>
          <wp:inline distT="0" distB="0" distL="0" distR="0" wp14:anchorId="7E0B0D13" wp14:editId="0D674E13">
            <wp:extent cx="5429250" cy="4866097"/>
            <wp:effectExtent l="0" t="0" r="0" b="0"/>
            <wp:docPr id="2" name="Resim 2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tablo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4266" cy="487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3D56" w14:textId="5B5CF9A7" w:rsidR="007644E0" w:rsidRDefault="007644E0" w:rsidP="006E1BF5">
      <w:pPr>
        <w:jc w:val="center"/>
      </w:pPr>
      <w:proofErr w:type="spellStart"/>
      <w:r>
        <w:t>Comma</w:t>
      </w:r>
      <w:proofErr w:type="spellEnd"/>
      <w:r>
        <w:t>: Sayısal verileri virgülle ayırmak içindir.</w:t>
      </w:r>
    </w:p>
    <w:p w14:paraId="54005E6B" w14:textId="1960A59D" w:rsidR="007644E0" w:rsidRDefault="007644E0" w:rsidP="006E1BF5">
      <w:pPr>
        <w:jc w:val="center"/>
      </w:pPr>
      <w:proofErr w:type="spellStart"/>
      <w:r>
        <w:t>Dot</w:t>
      </w:r>
      <w:proofErr w:type="spellEnd"/>
      <w:r>
        <w:t>: Sayısal verileri nokta ile ayırmak içindir.</w:t>
      </w:r>
    </w:p>
    <w:p w14:paraId="2BBE24B2" w14:textId="7D6D1254" w:rsidR="007644E0" w:rsidRDefault="008F1824" w:rsidP="006E1BF5">
      <w:pPr>
        <w:jc w:val="center"/>
      </w:pPr>
      <w:r w:rsidRPr="008F1824">
        <w:rPr>
          <w:noProof/>
        </w:rPr>
        <w:lastRenderedPageBreak/>
        <w:drawing>
          <wp:inline distT="0" distB="0" distL="0" distR="0" wp14:anchorId="5C651F38" wp14:editId="70C989D0">
            <wp:extent cx="5760720" cy="3439795"/>
            <wp:effectExtent l="0" t="0" r="0" b="825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21F2" w14:textId="205F2133" w:rsidR="006E2DE7" w:rsidRDefault="006E2DE7" w:rsidP="006E1BF5">
      <w:pPr>
        <w:jc w:val="center"/>
      </w:pPr>
      <w:proofErr w:type="spellStart"/>
      <w:r w:rsidRPr="00FC107D">
        <w:rPr>
          <w:b/>
          <w:bCs/>
        </w:rPr>
        <w:t>Width</w:t>
      </w:r>
      <w:proofErr w:type="spellEnd"/>
      <w:r w:rsidRPr="00FC107D">
        <w:rPr>
          <w:b/>
          <w:bCs/>
        </w:rPr>
        <w:t>:</w:t>
      </w:r>
      <w:r>
        <w:t xml:space="preserve"> Yazılacak verinin karakter(metin ise) veya basamak(sayısal ise) uzunluğu</w:t>
      </w:r>
      <w:r w:rsidR="00FA7C3E">
        <w:t xml:space="preserve"> buradan ayarlanır</w:t>
      </w:r>
      <w:r>
        <w:t>.</w:t>
      </w:r>
    </w:p>
    <w:p w14:paraId="4BA3FAD3" w14:textId="45504F28" w:rsidR="00FA7C3E" w:rsidRDefault="00FA7C3E" w:rsidP="006E1BF5">
      <w:pPr>
        <w:jc w:val="center"/>
      </w:pPr>
      <w:proofErr w:type="spellStart"/>
      <w:r w:rsidRPr="00FC107D">
        <w:rPr>
          <w:b/>
          <w:bCs/>
        </w:rPr>
        <w:t>Decimal</w:t>
      </w:r>
      <w:proofErr w:type="spellEnd"/>
      <w:r w:rsidRPr="00FC107D">
        <w:rPr>
          <w:b/>
          <w:bCs/>
        </w:rPr>
        <w:t>:</w:t>
      </w:r>
      <w:r>
        <w:t xml:space="preserve"> Sayısal veriler için virgülden sonraki basamak sayısı buradan ayarlanır.</w:t>
      </w:r>
    </w:p>
    <w:p w14:paraId="34F97E55" w14:textId="64227A34" w:rsidR="00852060" w:rsidRDefault="00852060" w:rsidP="006E1BF5">
      <w:pPr>
        <w:jc w:val="center"/>
      </w:pPr>
      <w:proofErr w:type="spellStart"/>
      <w:r w:rsidRPr="00FC107D">
        <w:rPr>
          <w:b/>
          <w:bCs/>
        </w:rPr>
        <w:t>Label</w:t>
      </w:r>
      <w:proofErr w:type="spellEnd"/>
      <w:r w:rsidRPr="00FC107D">
        <w:rPr>
          <w:b/>
          <w:bCs/>
        </w:rPr>
        <w:t>:</w:t>
      </w:r>
      <w:r>
        <w:t xml:space="preserve"> Değişkenin etiketini ifade eder. Değişken ile ilgili herhangi bir açıklama yazılabilir.</w:t>
      </w:r>
      <w:r w:rsidR="001052B2">
        <w:t xml:space="preserve"> Çıktı ekranında gösterilecek metni belirlemek için kullanılır.</w:t>
      </w:r>
    </w:p>
    <w:p w14:paraId="6FBFB4B8" w14:textId="02D0E1C2" w:rsidR="00730E9C" w:rsidRDefault="00730E9C" w:rsidP="006E1BF5">
      <w:pPr>
        <w:jc w:val="center"/>
        <w:rPr>
          <w:b/>
          <w:bCs/>
        </w:rPr>
      </w:pPr>
      <w:proofErr w:type="spellStart"/>
      <w:r w:rsidRPr="00FC107D">
        <w:rPr>
          <w:b/>
          <w:bCs/>
        </w:rPr>
        <w:t>Values</w:t>
      </w:r>
      <w:proofErr w:type="spellEnd"/>
      <w:r w:rsidRPr="00FC107D">
        <w:rPr>
          <w:b/>
          <w:bCs/>
        </w:rPr>
        <w:t>:</w:t>
      </w:r>
      <w:r>
        <w:t xml:space="preserve"> Kategorik verilerde kategorileri numaralandırmak için kullanılır.</w:t>
      </w:r>
      <w:r w:rsidR="00DF408B">
        <w:t xml:space="preserve"> </w:t>
      </w:r>
      <w:r w:rsidRPr="00DF408B">
        <w:rPr>
          <w:b/>
          <w:bCs/>
        </w:rPr>
        <w:t xml:space="preserve">(Numara verildikten sonra “Data </w:t>
      </w:r>
      <w:proofErr w:type="spellStart"/>
      <w:r w:rsidRPr="00DF408B">
        <w:rPr>
          <w:b/>
          <w:bCs/>
        </w:rPr>
        <w:t>View</w:t>
      </w:r>
      <w:proofErr w:type="spellEnd"/>
      <w:r w:rsidRPr="00DF408B">
        <w:rPr>
          <w:b/>
          <w:bCs/>
        </w:rPr>
        <w:t>” kısmına verileri sözel yazmak yerine bu numaralar yazılmalıdır.)</w:t>
      </w:r>
    </w:p>
    <w:p w14:paraId="227183DB" w14:textId="08BD0FBA" w:rsidR="004E7AEC" w:rsidRDefault="004E7AEC" w:rsidP="006E1BF5">
      <w:pPr>
        <w:jc w:val="center"/>
      </w:pPr>
      <w:proofErr w:type="spellStart"/>
      <w:r w:rsidRPr="00FC107D">
        <w:rPr>
          <w:b/>
          <w:bCs/>
        </w:rPr>
        <w:t>Missing</w:t>
      </w:r>
      <w:proofErr w:type="spellEnd"/>
      <w:r w:rsidRPr="00FC107D">
        <w:rPr>
          <w:b/>
          <w:bCs/>
        </w:rPr>
        <w:t>:</w:t>
      </w:r>
      <w:r>
        <w:t xml:space="preserve"> Eksik değer demektir. Eğer tanımlı olan değişkende eksik bir değer varsa bu eksik değere nasıl bir muamele yapılacağı, nasıl bir yaklaşımda bulunacağı bilgilerini girmemize yarar.</w:t>
      </w:r>
    </w:p>
    <w:p w14:paraId="5811060B" w14:textId="49C10F30" w:rsidR="00C03517" w:rsidRDefault="00C03517" w:rsidP="006E1BF5">
      <w:pPr>
        <w:jc w:val="center"/>
      </w:pPr>
      <w:proofErr w:type="spellStart"/>
      <w:r w:rsidRPr="00FC107D">
        <w:rPr>
          <w:b/>
          <w:bCs/>
        </w:rPr>
        <w:t>Columns</w:t>
      </w:r>
      <w:proofErr w:type="spellEnd"/>
      <w:r w:rsidRPr="00FC107D">
        <w:rPr>
          <w:b/>
          <w:bCs/>
        </w:rPr>
        <w:t>:</w:t>
      </w:r>
      <w:r>
        <w:t xml:space="preserve"> Sütun genişliğini ifade eder.</w:t>
      </w:r>
    </w:p>
    <w:p w14:paraId="5F8063AB" w14:textId="5405B100" w:rsidR="006E1BF5" w:rsidRDefault="006E1BF5" w:rsidP="006E1BF5">
      <w:pPr>
        <w:jc w:val="center"/>
      </w:pPr>
      <w:r>
        <w:br w:type="page"/>
      </w:r>
    </w:p>
    <w:p w14:paraId="79641D18" w14:textId="0B6671E4" w:rsidR="006E1BF5" w:rsidRDefault="006E1BF5" w:rsidP="006E1BF5">
      <w:pPr>
        <w:jc w:val="center"/>
        <w:rPr>
          <w:b/>
          <w:bCs/>
          <w:sz w:val="32"/>
          <w:szCs w:val="32"/>
        </w:rPr>
      </w:pPr>
      <w:r w:rsidRPr="006E1BF5">
        <w:rPr>
          <w:b/>
          <w:bCs/>
          <w:sz w:val="32"/>
          <w:szCs w:val="32"/>
        </w:rPr>
        <w:lastRenderedPageBreak/>
        <w:t>Menü Çubuğu</w:t>
      </w:r>
    </w:p>
    <w:p w14:paraId="742BFA83" w14:textId="639A747F" w:rsidR="00993FAA" w:rsidRPr="00993FAA" w:rsidRDefault="00993FAA" w:rsidP="00993FA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File</w:t>
      </w:r>
    </w:p>
    <w:p w14:paraId="220430BD" w14:textId="5F6AA1D6" w:rsidR="006E1BF5" w:rsidRDefault="00993FAA" w:rsidP="006E1BF5">
      <w:pPr>
        <w:jc w:val="center"/>
      </w:pPr>
      <w:r w:rsidRPr="00993FAA">
        <w:rPr>
          <w:noProof/>
        </w:rPr>
        <w:drawing>
          <wp:inline distT="0" distB="0" distL="0" distR="0" wp14:anchorId="18CF722D" wp14:editId="7A485292">
            <wp:extent cx="5760720" cy="323850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9884" w14:textId="5AB28BAD" w:rsidR="006E1BF5" w:rsidRDefault="00993FAA" w:rsidP="006E1BF5">
      <w:pPr>
        <w:jc w:val="center"/>
      </w:pPr>
      <w:r w:rsidRPr="00FC107D">
        <w:rPr>
          <w:b/>
          <w:bCs/>
        </w:rPr>
        <w:t>New/</w:t>
      </w:r>
      <w:proofErr w:type="spellStart"/>
      <w:r w:rsidR="006E1BF5" w:rsidRPr="00FC107D">
        <w:rPr>
          <w:b/>
          <w:bCs/>
        </w:rPr>
        <w:t>Syntax</w:t>
      </w:r>
      <w:proofErr w:type="spellEnd"/>
      <w:r w:rsidR="006E1BF5" w:rsidRPr="00FC107D">
        <w:rPr>
          <w:b/>
          <w:bCs/>
        </w:rPr>
        <w:t>:</w:t>
      </w:r>
      <w:r w:rsidR="006E1BF5">
        <w:t xml:space="preserve"> Yeni kod ekranı açmaya yarar.</w:t>
      </w:r>
    </w:p>
    <w:p w14:paraId="4F9755C1" w14:textId="420941BB" w:rsidR="006E1BF5" w:rsidRDefault="00993FAA" w:rsidP="006E1BF5">
      <w:pPr>
        <w:jc w:val="center"/>
      </w:pPr>
      <w:r w:rsidRPr="00FC107D">
        <w:rPr>
          <w:b/>
          <w:bCs/>
        </w:rPr>
        <w:t>New/</w:t>
      </w:r>
      <w:proofErr w:type="spellStart"/>
      <w:r w:rsidR="006E1BF5" w:rsidRPr="00FC107D">
        <w:rPr>
          <w:b/>
          <w:bCs/>
        </w:rPr>
        <w:t>Script</w:t>
      </w:r>
      <w:proofErr w:type="spellEnd"/>
      <w:r w:rsidR="006E1BF5" w:rsidRPr="00FC107D">
        <w:rPr>
          <w:b/>
          <w:bCs/>
        </w:rPr>
        <w:t>:</w:t>
      </w:r>
      <w:r w:rsidR="006E1BF5">
        <w:t xml:space="preserve"> Yeni kod bütünü açmaya yarar.</w:t>
      </w:r>
    </w:p>
    <w:p w14:paraId="782B865C" w14:textId="452CD155" w:rsidR="00993FAA" w:rsidRDefault="00993FAA" w:rsidP="006E1BF5">
      <w:pPr>
        <w:jc w:val="center"/>
      </w:pPr>
      <w:r w:rsidRPr="00FC107D">
        <w:rPr>
          <w:b/>
          <w:bCs/>
        </w:rPr>
        <w:t xml:space="preserve">Read </w:t>
      </w:r>
      <w:proofErr w:type="spellStart"/>
      <w:r w:rsidRPr="00FC107D">
        <w:rPr>
          <w:b/>
          <w:bCs/>
        </w:rPr>
        <w:t>Text</w:t>
      </w:r>
      <w:proofErr w:type="spellEnd"/>
      <w:r w:rsidRPr="00FC107D">
        <w:rPr>
          <w:b/>
          <w:bCs/>
        </w:rPr>
        <w:t xml:space="preserve"> Data:</w:t>
      </w:r>
      <w:r>
        <w:t xml:space="preserve"> </w:t>
      </w:r>
      <w:proofErr w:type="spellStart"/>
      <w:r>
        <w:t>Wordpad</w:t>
      </w:r>
      <w:proofErr w:type="spellEnd"/>
      <w:r>
        <w:t>, Not Defteri gibi dosyalardan verileri okumak için kullanılır. Excel, Lotus gibi programdaki verileri çekmek için “Open/Data” seçeneği kullanılmalıdır.</w:t>
      </w:r>
    </w:p>
    <w:p w14:paraId="4C1612C5" w14:textId="3466B919" w:rsidR="00841461" w:rsidRDefault="00993FAA" w:rsidP="006E1BF5">
      <w:pPr>
        <w:jc w:val="center"/>
      </w:pPr>
      <w:r w:rsidRPr="00FC107D">
        <w:rPr>
          <w:b/>
          <w:bCs/>
        </w:rPr>
        <w:t xml:space="preserve">Read </w:t>
      </w:r>
      <w:proofErr w:type="spellStart"/>
      <w:r w:rsidRPr="00FC107D">
        <w:rPr>
          <w:b/>
          <w:bCs/>
        </w:rPr>
        <w:t>Cognos</w:t>
      </w:r>
      <w:proofErr w:type="spellEnd"/>
      <w:r w:rsidRPr="00FC107D">
        <w:rPr>
          <w:b/>
          <w:bCs/>
        </w:rPr>
        <w:t xml:space="preserve"> Data</w:t>
      </w:r>
      <w:r w:rsidR="00D44F21" w:rsidRPr="00FC107D">
        <w:rPr>
          <w:b/>
          <w:bCs/>
        </w:rPr>
        <w:t>:</w:t>
      </w:r>
      <w:r w:rsidR="00D44F21">
        <w:t xml:space="preserve"> IBM </w:t>
      </w:r>
      <w:proofErr w:type="spellStart"/>
      <w:r w:rsidR="00D44F21">
        <w:t>Cognos</w:t>
      </w:r>
      <w:proofErr w:type="spellEnd"/>
      <w:r w:rsidR="00D44F21">
        <w:t xml:space="preserve"> BI paketinde yer alan verileri okuma</w:t>
      </w:r>
      <w:r w:rsidR="00E76872">
        <w:t>ya ve bu dosyalar üzerinden işlem yapmaya yarar.</w:t>
      </w:r>
      <w:r w:rsidR="00936467">
        <w:t xml:space="preserve"> </w:t>
      </w:r>
      <w:r w:rsidR="00D44F21">
        <w:t>İleri düzey kullanıcılar içindir.</w:t>
      </w:r>
    </w:p>
    <w:p w14:paraId="63D7BE7C" w14:textId="5665C679" w:rsidR="00CF24DC" w:rsidRDefault="00CF24DC" w:rsidP="006E1BF5">
      <w:pPr>
        <w:jc w:val="center"/>
      </w:pPr>
      <w:proofErr w:type="spellStart"/>
      <w:r w:rsidRPr="00FC107D">
        <w:rPr>
          <w:b/>
          <w:bCs/>
        </w:rPr>
        <w:t>Save</w:t>
      </w:r>
      <w:proofErr w:type="spellEnd"/>
      <w:r w:rsidRPr="00FC107D">
        <w:rPr>
          <w:b/>
          <w:bCs/>
        </w:rPr>
        <w:t xml:space="preserve"> </w:t>
      </w:r>
      <w:proofErr w:type="spellStart"/>
      <w:r w:rsidRPr="00FC107D">
        <w:rPr>
          <w:b/>
          <w:bCs/>
        </w:rPr>
        <w:t>All</w:t>
      </w:r>
      <w:proofErr w:type="spellEnd"/>
      <w:r w:rsidRPr="00FC107D">
        <w:rPr>
          <w:b/>
          <w:bCs/>
        </w:rPr>
        <w:t xml:space="preserve"> Data:</w:t>
      </w:r>
      <w:r>
        <w:t xml:space="preserve"> Açık olan tüm çıktı ve veri dosyalarını kaydetmeye yarar. Yani aynı anda çıktı, komut ve veri dosyası açıksa tümünü kaydetme</w:t>
      </w:r>
      <w:r w:rsidR="00C14F2E">
        <w:t>k için kullanılır.</w:t>
      </w:r>
    </w:p>
    <w:p w14:paraId="197BF530" w14:textId="628302A1" w:rsidR="00FC107D" w:rsidRDefault="00FC107D" w:rsidP="006E1BF5">
      <w:pPr>
        <w:jc w:val="center"/>
      </w:pPr>
      <w:proofErr w:type="spellStart"/>
      <w:r w:rsidRPr="00B72A06">
        <w:rPr>
          <w:b/>
          <w:bCs/>
        </w:rPr>
        <w:t>Export</w:t>
      </w:r>
      <w:proofErr w:type="spellEnd"/>
      <w:r w:rsidRPr="00B72A06">
        <w:rPr>
          <w:b/>
          <w:bCs/>
        </w:rPr>
        <w:t>:</w:t>
      </w:r>
      <w:r>
        <w:t xml:space="preserve"> Dosyayı dışarı aktarmaya yarar. Excel, Access ve Database dosyası olarak kaydedebilir.</w:t>
      </w:r>
    </w:p>
    <w:p w14:paraId="5708D31F" w14:textId="7F56E718" w:rsidR="00B72A06" w:rsidRDefault="00B72A06" w:rsidP="006E1BF5">
      <w:pPr>
        <w:jc w:val="center"/>
      </w:pPr>
      <w:proofErr w:type="spellStart"/>
      <w:r w:rsidRPr="007E3727">
        <w:rPr>
          <w:b/>
          <w:bCs/>
        </w:rPr>
        <w:t>Display</w:t>
      </w:r>
      <w:proofErr w:type="spellEnd"/>
      <w:r w:rsidR="007E3727">
        <w:rPr>
          <w:b/>
          <w:bCs/>
        </w:rPr>
        <w:t xml:space="preserve"> </w:t>
      </w:r>
      <w:r w:rsidRPr="007E3727">
        <w:rPr>
          <w:b/>
          <w:bCs/>
        </w:rPr>
        <w:t>Data File Information:</w:t>
      </w:r>
      <w:r>
        <w:t xml:space="preserve"> Üzerinde çalışılan dosyaların dosya bilgilerini görüntülemeye yarar.</w:t>
      </w:r>
    </w:p>
    <w:p w14:paraId="43EC81D3" w14:textId="1F74E1B3" w:rsidR="007E3727" w:rsidRDefault="007E3727" w:rsidP="006E1BF5">
      <w:pPr>
        <w:jc w:val="center"/>
      </w:pPr>
      <w:proofErr w:type="spellStart"/>
      <w:r w:rsidRPr="00F84DAE">
        <w:rPr>
          <w:b/>
          <w:bCs/>
        </w:rPr>
        <w:t>Cache</w:t>
      </w:r>
      <w:proofErr w:type="spellEnd"/>
      <w:r w:rsidRPr="00F84DAE">
        <w:rPr>
          <w:b/>
          <w:bCs/>
        </w:rPr>
        <w:t xml:space="preserve"> Data:</w:t>
      </w:r>
      <w:r>
        <w:t xml:space="preserve"> Çalışmış olduğumuz veriyi önbelleğe alıp işlem süresini daha hızlı hale getirir.</w:t>
      </w:r>
      <w:r w:rsidR="00F84DAE">
        <w:t xml:space="preserve"> </w:t>
      </w:r>
      <w:r w:rsidR="00F84DAE" w:rsidRPr="00F84DAE">
        <w:t> </w:t>
      </w:r>
      <w:r w:rsidR="00F84DAE">
        <w:t>V</w:t>
      </w:r>
      <w:r w:rsidR="00F84DAE" w:rsidRPr="00F84DAE">
        <w:t>eri dosyasının geçici bir kopyası oluşturulur</w:t>
      </w:r>
      <w:r w:rsidR="00F84DAE">
        <w:t>.</w:t>
      </w:r>
    </w:p>
    <w:p w14:paraId="4E342BDC" w14:textId="5B60F121" w:rsidR="00F84DAE" w:rsidRDefault="00F84DAE" w:rsidP="006E1BF5">
      <w:pPr>
        <w:jc w:val="center"/>
      </w:pPr>
      <w:r w:rsidRPr="00EE3862">
        <w:rPr>
          <w:b/>
          <w:bCs/>
        </w:rPr>
        <w:t xml:space="preserve">Stop </w:t>
      </w:r>
      <w:proofErr w:type="spellStart"/>
      <w:r w:rsidR="0036108C" w:rsidRPr="00EE3862">
        <w:rPr>
          <w:b/>
          <w:bCs/>
        </w:rPr>
        <w:t>Processor</w:t>
      </w:r>
      <w:proofErr w:type="spellEnd"/>
      <w:r w:rsidR="0036108C" w:rsidRPr="00EE3862">
        <w:rPr>
          <w:b/>
          <w:bCs/>
        </w:rPr>
        <w:t>:</w:t>
      </w:r>
      <w:r w:rsidR="0036108C">
        <w:t xml:space="preserve"> Uzun bir işlem varsa onu durdurmaya yarar.</w:t>
      </w:r>
    </w:p>
    <w:p w14:paraId="310F681D" w14:textId="3719F44E" w:rsidR="001965BE" w:rsidRDefault="001965BE" w:rsidP="006E1BF5">
      <w:pPr>
        <w:jc w:val="center"/>
      </w:pPr>
    </w:p>
    <w:p w14:paraId="79BE3105" w14:textId="106B811C" w:rsidR="001965BE" w:rsidRDefault="001965BE" w:rsidP="006E1BF5">
      <w:pPr>
        <w:jc w:val="center"/>
      </w:pPr>
    </w:p>
    <w:p w14:paraId="0744BF0E" w14:textId="7362322E" w:rsidR="001965BE" w:rsidRDefault="001965BE" w:rsidP="006E1BF5">
      <w:pPr>
        <w:jc w:val="center"/>
      </w:pPr>
    </w:p>
    <w:p w14:paraId="192C1476" w14:textId="4B19AF2F" w:rsidR="001965BE" w:rsidRDefault="001965BE" w:rsidP="006E1BF5">
      <w:pPr>
        <w:jc w:val="center"/>
      </w:pPr>
    </w:p>
    <w:p w14:paraId="33628062" w14:textId="64E3EF10" w:rsidR="001965BE" w:rsidRDefault="001965BE" w:rsidP="006E1BF5">
      <w:pPr>
        <w:jc w:val="center"/>
      </w:pPr>
    </w:p>
    <w:p w14:paraId="17573340" w14:textId="0218E3AC" w:rsidR="001965BE" w:rsidRPr="001965BE" w:rsidRDefault="001965BE" w:rsidP="006E1BF5">
      <w:pPr>
        <w:jc w:val="center"/>
        <w:rPr>
          <w:b/>
          <w:bCs/>
          <w:sz w:val="32"/>
          <w:szCs w:val="32"/>
        </w:rPr>
      </w:pPr>
      <w:r w:rsidRPr="001965BE">
        <w:rPr>
          <w:b/>
          <w:bCs/>
          <w:sz w:val="32"/>
          <w:szCs w:val="32"/>
        </w:rPr>
        <w:lastRenderedPageBreak/>
        <w:t>Parametrik ve Parametrik Olmayan Testlerin Farkları</w:t>
      </w:r>
    </w:p>
    <w:p w14:paraId="40DE74B7" w14:textId="0FE2FFCD" w:rsidR="001965BE" w:rsidRDefault="001965BE" w:rsidP="006E1BF5">
      <w:pPr>
        <w:jc w:val="center"/>
      </w:pPr>
      <w:r w:rsidRPr="001965BE">
        <w:rPr>
          <w:noProof/>
        </w:rPr>
        <w:drawing>
          <wp:inline distT="0" distB="0" distL="0" distR="0" wp14:anchorId="5C992211" wp14:editId="79BCCF12">
            <wp:extent cx="5420481" cy="4182059"/>
            <wp:effectExtent l="0" t="0" r="0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0570" w14:textId="6A2905BE" w:rsidR="001965BE" w:rsidRDefault="001965BE" w:rsidP="006E1BF5">
      <w:pPr>
        <w:jc w:val="center"/>
      </w:pPr>
      <w:r w:rsidRPr="001965BE">
        <w:rPr>
          <w:noProof/>
        </w:rPr>
        <w:drawing>
          <wp:inline distT="0" distB="0" distL="0" distR="0" wp14:anchorId="149CA5B3" wp14:editId="588D867D">
            <wp:extent cx="5296639" cy="358190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4AFA" w14:textId="15DBF947" w:rsidR="002A2F43" w:rsidRDefault="002A2F43" w:rsidP="006E1BF5">
      <w:pPr>
        <w:jc w:val="center"/>
      </w:pPr>
      <w:r w:rsidRPr="002A2F43">
        <w:rPr>
          <w:noProof/>
        </w:rPr>
        <w:lastRenderedPageBreak/>
        <w:drawing>
          <wp:inline distT="0" distB="0" distL="0" distR="0" wp14:anchorId="7093BFE7" wp14:editId="6F35F19C">
            <wp:extent cx="4220164" cy="3915321"/>
            <wp:effectExtent l="0" t="0" r="9525" b="952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CBAC" w14:textId="1F6E1B46" w:rsidR="00F55376" w:rsidRDefault="00F55376" w:rsidP="006E1BF5">
      <w:pPr>
        <w:jc w:val="center"/>
      </w:pPr>
      <w:r w:rsidRPr="00F55376">
        <w:rPr>
          <w:noProof/>
        </w:rPr>
        <w:drawing>
          <wp:inline distT="0" distB="0" distL="0" distR="0" wp14:anchorId="53EE4C9B" wp14:editId="6BCCEEA8">
            <wp:extent cx="4156594" cy="478155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6768" cy="480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AB32" w14:textId="56AE53DB" w:rsidR="000A0E74" w:rsidRDefault="006A326C" w:rsidP="000A0E74">
      <w:pPr>
        <w:jc w:val="center"/>
        <w:rPr>
          <w:b/>
          <w:bCs/>
          <w:sz w:val="32"/>
          <w:szCs w:val="32"/>
        </w:rPr>
      </w:pPr>
      <w:r w:rsidRPr="006A326C">
        <w:rPr>
          <w:b/>
          <w:bCs/>
          <w:sz w:val="32"/>
          <w:szCs w:val="32"/>
        </w:rPr>
        <w:lastRenderedPageBreak/>
        <w:t>Normallik Testi</w:t>
      </w:r>
    </w:p>
    <w:p w14:paraId="2F0FF9AD" w14:textId="5DB052E6" w:rsidR="006A326C" w:rsidRDefault="006A326C" w:rsidP="006E1BF5">
      <w:pPr>
        <w:jc w:val="center"/>
      </w:pPr>
      <w:r w:rsidRPr="006A326C">
        <w:rPr>
          <w:b/>
          <w:bCs/>
        </w:rPr>
        <w:t>Not:</w:t>
      </w:r>
      <w:r>
        <w:rPr>
          <w:b/>
          <w:bCs/>
        </w:rPr>
        <w:t xml:space="preserve"> </w:t>
      </w:r>
      <w:r>
        <w:t xml:space="preserve">Eğer verimiz </w:t>
      </w:r>
      <w:r w:rsidR="006800CB">
        <w:t xml:space="preserve">30 veya </w:t>
      </w:r>
      <w:r>
        <w:t xml:space="preserve">50’den büyükse </w:t>
      </w:r>
      <w:proofErr w:type="spellStart"/>
      <w:r>
        <w:t>Kolmogorov-Smirnov</w:t>
      </w:r>
      <w:proofErr w:type="spellEnd"/>
      <w:r>
        <w:t xml:space="preserve"> testi, küçükse </w:t>
      </w:r>
      <w:proofErr w:type="spellStart"/>
      <w:r>
        <w:t>Shapiro-Wilk</w:t>
      </w:r>
      <w:proofErr w:type="spellEnd"/>
      <w:r>
        <w:t xml:space="preserve"> testinin kullanılması önerilmektedir.</w:t>
      </w:r>
    </w:p>
    <w:p w14:paraId="1B6A2346" w14:textId="3DB03F38" w:rsidR="00896E8B" w:rsidRPr="00A91769" w:rsidRDefault="00A91769" w:rsidP="006E1BF5">
      <w:pPr>
        <w:jc w:val="center"/>
        <w:rPr>
          <w:b/>
          <w:bCs/>
        </w:rPr>
      </w:pPr>
      <w:r w:rsidRPr="00A91769">
        <w:rPr>
          <w:b/>
          <w:bCs/>
        </w:rPr>
        <w:t>(</w:t>
      </w:r>
      <w:r w:rsidR="00896E8B" w:rsidRPr="00A91769">
        <w:rPr>
          <w:b/>
          <w:bCs/>
        </w:rPr>
        <w:t>p değeri &lt; 0,05 ise veri normal dağılmıyor demektir.</w:t>
      </w:r>
      <w:r w:rsidRPr="00A91769">
        <w:rPr>
          <w:b/>
          <w:bCs/>
        </w:rPr>
        <w:t>)</w:t>
      </w:r>
    </w:p>
    <w:p w14:paraId="735AAC48" w14:textId="7C9EA791" w:rsidR="000A0E74" w:rsidRDefault="000A0E74" w:rsidP="006E1BF5">
      <w:pPr>
        <w:jc w:val="center"/>
      </w:pPr>
      <w:r>
        <w:rPr>
          <w:b/>
          <w:bCs/>
        </w:rPr>
        <w:t xml:space="preserve">Not: </w:t>
      </w:r>
      <w:r w:rsidR="007F05C2">
        <w:t>Verilerin normal dağıldığını söyleyebilmemiz için ç</w:t>
      </w:r>
      <w:r>
        <w:t xml:space="preserve">arpıklık ve basıklık değerlerinin “genel kabule göre” </w:t>
      </w:r>
      <w:r w:rsidRPr="006D3AB5">
        <w:rPr>
          <w:b/>
          <w:bCs/>
        </w:rPr>
        <w:t>[-1.5, +1.5]</w:t>
      </w:r>
      <w:r>
        <w:t xml:space="preserve"> değerleri arasında olmalıdır.</w:t>
      </w:r>
    </w:p>
    <w:p w14:paraId="6D8F57F0" w14:textId="686AF8B4" w:rsidR="00281DE1" w:rsidRDefault="00281DE1" w:rsidP="006E1BF5">
      <w:pPr>
        <w:jc w:val="center"/>
      </w:pPr>
      <w:r>
        <w:rPr>
          <w:b/>
          <w:bCs/>
        </w:rPr>
        <w:t xml:space="preserve">Not: </w:t>
      </w:r>
      <w:r>
        <w:t xml:space="preserve">Örneğin çarpıklık ve basıklık değerlerine baktığımız zaman normal dağıldığını anladık, fakat KS veya SW testlerine baktığımız zaman normal dağılmadığını gördük, o zaman </w:t>
      </w:r>
      <w:proofErr w:type="spellStart"/>
      <w:r>
        <w:t>histogram</w:t>
      </w:r>
      <w:proofErr w:type="spellEnd"/>
      <w:r>
        <w:t xml:space="preserve"> grafiğine bakmamız gerekiyor.</w:t>
      </w:r>
    </w:p>
    <w:p w14:paraId="6AD407C6" w14:textId="13BA0883" w:rsidR="00037F9F" w:rsidRDefault="00037F9F" w:rsidP="006E1BF5">
      <w:pPr>
        <w:jc w:val="center"/>
      </w:pPr>
      <w:r>
        <w:t xml:space="preserve">(Genelde </w:t>
      </w:r>
      <w:r w:rsidR="004E6053">
        <w:t xml:space="preserve">“n sayısına göre” </w:t>
      </w:r>
      <w:r>
        <w:t>KS veya SW testleri doğru sonuç vermektedir.)</w:t>
      </w:r>
    </w:p>
    <w:p w14:paraId="4B18288C" w14:textId="5C318C4F" w:rsidR="00037F9F" w:rsidRPr="00281DE1" w:rsidRDefault="00037F9F" w:rsidP="006E1BF5">
      <w:pPr>
        <w:jc w:val="center"/>
      </w:pPr>
      <w:r>
        <w:t xml:space="preserve">İlgili video: </w:t>
      </w:r>
      <w:hyperlink r:id="rId15" w:history="1">
        <w:r w:rsidRPr="00037F9F">
          <w:rPr>
            <w:rStyle w:val="Kpr"/>
          </w:rPr>
          <w:t>https://www.youtube.com/watch?v=wrak-ZLM8VQ</w:t>
        </w:r>
      </w:hyperlink>
    </w:p>
    <w:sectPr w:rsidR="00037F9F" w:rsidRPr="00281DE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Balk1"/>
      <w:lvlText w:val="%1"/>
      <w:lvlJc w:val="left"/>
      <w:pPr>
        <w:ind w:left="432" w:hanging="432"/>
      </w:pPr>
    </w:lvl>
    <w:lvl w:ilvl="1">
      <w:start w:val="1"/>
      <w:numFmt w:val="decimal"/>
      <w:pStyle w:val="Balk2"/>
      <w:lvlText w:val="%1.%2"/>
      <w:lvlJc w:val="left"/>
      <w:pPr>
        <w:ind w:left="576" w:hanging="576"/>
      </w:pPr>
    </w:lvl>
    <w:lvl w:ilvl="2">
      <w:start w:val="1"/>
      <w:numFmt w:val="decimal"/>
      <w:pStyle w:val="Balk3"/>
      <w:lvlText w:val="%1.%2.%3"/>
      <w:lvlJc w:val="left"/>
      <w:pPr>
        <w:ind w:left="720" w:hanging="720"/>
      </w:pPr>
    </w:lvl>
    <w:lvl w:ilvl="3">
      <w:start w:val="1"/>
      <w:numFmt w:val="decimal"/>
      <w:pStyle w:val="Balk4"/>
      <w:lvlText w:val="%1.%2.%3.%4"/>
      <w:lvlJc w:val="left"/>
      <w:pPr>
        <w:ind w:left="864" w:hanging="864"/>
      </w:pPr>
    </w:lvl>
    <w:lvl w:ilvl="4">
      <w:start w:val="1"/>
      <w:numFmt w:val="decimal"/>
      <w:pStyle w:val="Balk5"/>
      <w:lvlText w:val="%1.%2.%3.%4.%5"/>
      <w:lvlJc w:val="left"/>
      <w:pPr>
        <w:ind w:left="1008" w:hanging="1008"/>
      </w:pPr>
    </w:lvl>
    <w:lvl w:ilvl="5">
      <w:start w:val="1"/>
      <w:numFmt w:val="decimal"/>
      <w:pStyle w:val="Balk6"/>
      <w:lvlText w:val="%1.%2.%3.%4.%5.%6"/>
      <w:lvlJc w:val="left"/>
      <w:pPr>
        <w:ind w:left="1152" w:hanging="1152"/>
      </w:pPr>
    </w:lvl>
    <w:lvl w:ilvl="6">
      <w:start w:val="1"/>
      <w:numFmt w:val="decimal"/>
      <w:pStyle w:val="Bal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al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alk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79B262A"/>
    <w:multiLevelType w:val="hybridMultilevel"/>
    <w:tmpl w:val="509A8C3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  <w:color w:val="030303"/>
        <w:sz w:val="21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BC5"/>
    <w:rsid w:val="00037F9F"/>
    <w:rsid w:val="000A0E74"/>
    <w:rsid w:val="001042BF"/>
    <w:rsid w:val="001052B2"/>
    <w:rsid w:val="001854B2"/>
    <w:rsid w:val="001965BE"/>
    <w:rsid w:val="0021312B"/>
    <w:rsid w:val="002165AC"/>
    <w:rsid w:val="00281DE1"/>
    <w:rsid w:val="002A2F43"/>
    <w:rsid w:val="0036108C"/>
    <w:rsid w:val="003E4D2F"/>
    <w:rsid w:val="00426D8A"/>
    <w:rsid w:val="00433FEA"/>
    <w:rsid w:val="004E6053"/>
    <w:rsid w:val="004E7AEC"/>
    <w:rsid w:val="00642905"/>
    <w:rsid w:val="006800CB"/>
    <w:rsid w:val="006A326C"/>
    <w:rsid w:val="006D3AB5"/>
    <w:rsid w:val="006E1BF5"/>
    <w:rsid w:val="006E2DE7"/>
    <w:rsid w:val="00730E9C"/>
    <w:rsid w:val="00760B43"/>
    <w:rsid w:val="007644E0"/>
    <w:rsid w:val="007E3727"/>
    <w:rsid w:val="007F05C2"/>
    <w:rsid w:val="00841461"/>
    <w:rsid w:val="00852060"/>
    <w:rsid w:val="00896E8B"/>
    <w:rsid w:val="008F1824"/>
    <w:rsid w:val="008F7DF1"/>
    <w:rsid w:val="00936467"/>
    <w:rsid w:val="00973DED"/>
    <w:rsid w:val="00993FAA"/>
    <w:rsid w:val="00A53CB2"/>
    <w:rsid w:val="00A91769"/>
    <w:rsid w:val="00B23CCE"/>
    <w:rsid w:val="00B72A06"/>
    <w:rsid w:val="00C03517"/>
    <w:rsid w:val="00C14F2E"/>
    <w:rsid w:val="00CF24DC"/>
    <w:rsid w:val="00D44F21"/>
    <w:rsid w:val="00D83CE0"/>
    <w:rsid w:val="00DF408B"/>
    <w:rsid w:val="00E76872"/>
    <w:rsid w:val="00E931DB"/>
    <w:rsid w:val="00EE3862"/>
    <w:rsid w:val="00F55376"/>
    <w:rsid w:val="00F84DAE"/>
    <w:rsid w:val="00FA7C3E"/>
    <w:rsid w:val="00FC107D"/>
    <w:rsid w:val="00FF4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8614C"/>
  <w15:chartTrackingRefBased/>
  <w15:docId w15:val="{3C51FD63-9E98-4FF3-8583-7D5A95BB2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7DF1"/>
  </w:style>
  <w:style w:type="paragraph" w:styleId="Balk1">
    <w:name w:val="heading 1"/>
    <w:basedOn w:val="Normal"/>
    <w:next w:val="Normal"/>
    <w:link w:val="Balk1Char"/>
    <w:uiPriority w:val="9"/>
    <w:qFormat/>
    <w:rsid w:val="008F7DF1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8F7DF1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8F7DF1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8F7DF1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8F7DF1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3473C" w:themeColor="text2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8F7DF1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3473C" w:themeColor="text2" w:themeShade="B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8F7DF1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8F7DF1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8F7DF1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8F7DF1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8F7DF1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8F7DF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8F7DF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8F7DF1"/>
    <w:rPr>
      <w:rFonts w:asciiTheme="majorHAnsi" w:eastAsiaTheme="majorEastAsia" w:hAnsiTheme="majorHAnsi" w:cstheme="majorBidi"/>
      <w:color w:val="33473C" w:themeColor="text2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8F7DF1"/>
    <w:rPr>
      <w:rFonts w:asciiTheme="majorHAnsi" w:eastAsiaTheme="majorEastAsia" w:hAnsiTheme="majorHAnsi" w:cstheme="majorBidi"/>
      <w:i/>
      <w:iCs/>
      <w:color w:val="33473C" w:themeColor="text2" w:themeShade="BF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8F7DF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8F7DF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8F7DF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8F7DF1"/>
    <w:pPr>
      <w:spacing w:after="200" w:line="240" w:lineRule="auto"/>
    </w:pPr>
    <w:rPr>
      <w:i/>
      <w:iCs/>
      <w:color w:val="455F51" w:themeColor="text2"/>
      <w:sz w:val="18"/>
      <w:szCs w:val="18"/>
    </w:rPr>
  </w:style>
  <w:style w:type="paragraph" w:styleId="KonuBal">
    <w:name w:val="Title"/>
    <w:basedOn w:val="Normal"/>
    <w:next w:val="Normal"/>
    <w:link w:val="KonuBalChar"/>
    <w:uiPriority w:val="10"/>
    <w:qFormat/>
    <w:rsid w:val="008F7DF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8F7DF1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8F7DF1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ltyazChar">
    <w:name w:val="Altyazı Char"/>
    <w:basedOn w:val="VarsaylanParagrafYazTipi"/>
    <w:link w:val="Altyaz"/>
    <w:uiPriority w:val="11"/>
    <w:rsid w:val="008F7DF1"/>
    <w:rPr>
      <w:color w:val="5A5A5A" w:themeColor="text1" w:themeTint="A5"/>
      <w:spacing w:val="10"/>
    </w:rPr>
  </w:style>
  <w:style w:type="character" w:styleId="Gl">
    <w:name w:val="Strong"/>
    <w:basedOn w:val="VarsaylanParagrafYazTipi"/>
    <w:uiPriority w:val="22"/>
    <w:qFormat/>
    <w:rsid w:val="008F7DF1"/>
    <w:rPr>
      <w:b/>
      <w:bCs/>
      <w:color w:val="000000" w:themeColor="text1"/>
    </w:rPr>
  </w:style>
  <w:style w:type="character" w:styleId="Vurgu">
    <w:name w:val="Emphasis"/>
    <w:basedOn w:val="VarsaylanParagrafYazTipi"/>
    <w:uiPriority w:val="20"/>
    <w:qFormat/>
    <w:rsid w:val="008F7DF1"/>
    <w:rPr>
      <w:i/>
      <w:iCs/>
      <w:color w:val="auto"/>
    </w:rPr>
  </w:style>
  <w:style w:type="paragraph" w:styleId="AralkYok">
    <w:name w:val="No Spacing"/>
    <w:uiPriority w:val="1"/>
    <w:qFormat/>
    <w:rsid w:val="008F7DF1"/>
    <w:pPr>
      <w:spacing w:after="0" w:line="240" w:lineRule="auto"/>
    </w:pPr>
  </w:style>
  <w:style w:type="paragraph" w:styleId="Alnt">
    <w:name w:val="Quote"/>
    <w:basedOn w:val="Normal"/>
    <w:next w:val="Normal"/>
    <w:link w:val="AlntChar"/>
    <w:uiPriority w:val="29"/>
    <w:qFormat/>
    <w:rsid w:val="008F7DF1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lntChar">
    <w:name w:val="Alıntı Char"/>
    <w:basedOn w:val="VarsaylanParagrafYazTipi"/>
    <w:link w:val="Alnt"/>
    <w:uiPriority w:val="29"/>
    <w:rsid w:val="008F7DF1"/>
    <w:rPr>
      <w:i/>
      <w:iCs/>
      <w:color w:val="000000" w:themeColor="text1"/>
    </w:rPr>
  </w:style>
  <w:style w:type="paragraph" w:styleId="GlAlnt">
    <w:name w:val="Intense Quote"/>
    <w:basedOn w:val="Normal"/>
    <w:next w:val="Normal"/>
    <w:link w:val="GlAlntChar"/>
    <w:uiPriority w:val="30"/>
    <w:qFormat/>
    <w:rsid w:val="008F7DF1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GlAlntChar">
    <w:name w:val="Güçlü Alıntı Char"/>
    <w:basedOn w:val="VarsaylanParagrafYazTipi"/>
    <w:link w:val="GlAlnt"/>
    <w:uiPriority w:val="30"/>
    <w:rsid w:val="008F7DF1"/>
    <w:rPr>
      <w:color w:val="000000" w:themeColor="text1"/>
      <w:shd w:val="clear" w:color="auto" w:fill="F2F2F2" w:themeFill="background1" w:themeFillShade="F2"/>
    </w:rPr>
  </w:style>
  <w:style w:type="character" w:styleId="HafifVurgulama">
    <w:name w:val="Subtle Emphasis"/>
    <w:basedOn w:val="VarsaylanParagrafYazTipi"/>
    <w:uiPriority w:val="19"/>
    <w:qFormat/>
    <w:rsid w:val="008F7DF1"/>
    <w:rPr>
      <w:i/>
      <w:iCs/>
      <w:color w:val="404040" w:themeColor="text1" w:themeTint="BF"/>
    </w:rPr>
  </w:style>
  <w:style w:type="character" w:styleId="GlVurgulama">
    <w:name w:val="Intense Emphasis"/>
    <w:basedOn w:val="VarsaylanParagrafYazTipi"/>
    <w:uiPriority w:val="21"/>
    <w:qFormat/>
    <w:rsid w:val="008F7DF1"/>
    <w:rPr>
      <w:b/>
      <w:bCs/>
      <w:i/>
      <w:iCs/>
      <w:caps/>
    </w:rPr>
  </w:style>
  <w:style w:type="character" w:styleId="HafifBavuru">
    <w:name w:val="Subtle Reference"/>
    <w:basedOn w:val="VarsaylanParagrafYazTipi"/>
    <w:uiPriority w:val="31"/>
    <w:qFormat/>
    <w:rsid w:val="008F7DF1"/>
    <w:rPr>
      <w:smallCaps/>
      <w:color w:val="404040" w:themeColor="text1" w:themeTint="BF"/>
      <w:u w:val="single" w:color="7F7F7F" w:themeColor="text1" w:themeTint="80"/>
    </w:rPr>
  </w:style>
  <w:style w:type="character" w:styleId="GlBavuru">
    <w:name w:val="Intense Reference"/>
    <w:basedOn w:val="VarsaylanParagrafYazTipi"/>
    <w:uiPriority w:val="32"/>
    <w:qFormat/>
    <w:rsid w:val="008F7DF1"/>
    <w:rPr>
      <w:b/>
      <w:bCs/>
      <w:smallCaps/>
      <w:u w:val="single"/>
    </w:rPr>
  </w:style>
  <w:style w:type="character" w:styleId="KitapBal">
    <w:name w:val="Book Title"/>
    <w:basedOn w:val="VarsaylanParagrafYazTipi"/>
    <w:uiPriority w:val="33"/>
    <w:qFormat/>
    <w:rsid w:val="008F7DF1"/>
    <w:rPr>
      <w:b w:val="0"/>
      <w:bCs w:val="0"/>
      <w:smallCaps/>
      <w:spacing w:val="5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8F7DF1"/>
    <w:pPr>
      <w:outlineLvl w:val="9"/>
    </w:pPr>
  </w:style>
  <w:style w:type="paragraph" w:styleId="ListeParagraf">
    <w:name w:val="List Paragraph"/>
    <w:basedOn w:val="Normal"/>
    <w:uiPriority w:val="34"/>
    <w:qFormat/>
    <w:rsid w:val="002165AC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037F9F"/>
    <w:rPr>
      <w:color w:val="6B9F25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037F9F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037F9F"/>
    <w:rPr>
      <w:color w:val="BA6906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wrak-ZLM8VQ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Galeri">
  <a:themeElements>
    <a:clrScheme name="Yeşil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Galeri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6C0C1-7C59-4DB1-9524-55C2E6EA52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8</Pages>
  <Words>528</Words>
  <Characters>3014</Characters>
  <Application>Microsoft Office Word</Application>
  <DocSecurity>0</DocSecurity>
  <Lines>25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Ertuğrul</dc:creator>
  <cp:keywords/>
  <dc:description/>
  <cp:lastModifiedBy>Ertuğrul</cp:lastModifiedBy>
  <cp:revision>43</cp:revision>
  <dcterms:created xsi:type="dcterms:W3CDTF">2021-06-18T13:21:00Z</dcterms:created>
  <dcterms:modified xsi:type="dcterms:W3CDTF">2021-07-03T15:02:00Z</dcterms:modified>
</cp:coreProperties>
</file>