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212F3F"/>
        </w:rPr>
        <w:t xml:space="preserve">Proposed MHS Internal Medicine Curriculum (4+1 Model)</w:t>
      </w:r>
    </w:p>
    <w:p>
      <w:pPr>
        <w:spacing w:after="240"/>
      </w:pPr>
      <w:r>
        <w:rPr>
          <w:rFonts w:ascii="Helvetica Neue" w:hAnsi="Helvetica Neue" w:cs="Helvetica Neue"/>
          <w:sz w:val="24"/>
          <w:sz-cs w:val="24"/>
          <w:spacing w:val="0"/>
          <w:color w:val="262626"/>
        </w:rPr>
        <w:t xml:space="preserve">This schedule reflects an </w:t>
      </w:r>
      <w:r>
        <w:rPr>
          <w:rFonts w:ascii="Helvetica Neue" w:hAnsi="Helvetica Neue" w:cs="Helvetica Neue"/>
          <w:sz w:val="24"/>
          <w:sz-cs w:val="24"/>
          <w:b/>
          <w:spacing w:val="0"/>
          <w:color w:val="262626"/>
        </w:rPr>
        <w:t xml:space="preserve">X+Y (4+1)</w:t>
      </w:r>
      <w:r>
        <w:rPr>
          <w:rFonts w:ascii="Helvetica Neue" w:hAnsi="Helvetica Neue" w:cs="Helvetica Neue"/>
          <w:sz w:val="24"/>
          <w:sz-cs w:val="24"/>
          <w:spacing w:val="0"/>
          <w:color w:val="262626"/>
        </w:rPr>
        <w:t xml:space="preserve"> alternating block model. In this structure, the academic year consists of ten 5-week cycles per year. For each cycle, residents spend 4 weeks on a core rotation, followed immediately by 1 week dedicated entirely to continuity clinic. * </w:t>
      </w:r>
      <w:r>
        <w:rPr>
          <w:rFonts w:ascii="Helvetica Neue" w:hAnsi="Helvetica Neue" w:cs="Helvetica Neue"/>
          <w:sz w:val="24"/>
          <w:sz-cs w:val="24"/>
          <w:b/>
          <w:spacing w:val="0"/>
          <w:color w:val="262626"/>
        </w:rPr>
        <w:t xml:space="preserve">Total Cycle:</w:t>
      </w:r>
      <w:r>
        <w:rPr>
          <w:rFonts w:ascii="Helvetica Neue" w:hAnsi="Helvetica Neue" w:cs="Helvetica Neue"/>
          <w:sz w:val="24"/>
          <w:sz-cs w:val="24"/>
          <w:spacing w:val="0"/>
          <w:color w:val="262626"/>
        </w:rPr>
        <w:t xml:space="preserve"> 10 core blocks (40 weeks) + 10 clinic weeks (10 weeks) + 2 weeks standard vacation/holiday = 52 weeks. * </w:t>
      </w:r>
      <w:r>
        <w:rPr>
          <w:rFonts w:ascii="Helvetica Neue" w:hAnsi="Helvetica Neue" w:cs="Helvetica Neue"/>
          <w:sz w:val="24"/>
          <w:sz-cs w:val="24"/>
          <w:b/>
          <w:spacing w:val="0"/>
          <w:color w:val="262626"/>
        </w:rPr>
        <w:t xml:space="preserve">Continuity Structure:</w:t>
      </w:r>
      <w:r>
        <w:rPr>
          <w:rFonts w:ascii="Helvetica Neue" w:hAnsi="Helvetica Neue" w:cs="Helvetica Neue"/>
          <w:sz w:val="24"/>
          <w:sz-cs w:val="24"/>
          <w:spacing w:val="0"/>
          <w:color w:val="262626"/>
        </w:rPr>
        <w:t xml:space="preserve"> For the 2026-2027 academic year, the </w:t>
      </w:r>
      <w:r>
        <w:rPr>
          <w:rFonts w:ascii="Helvetica Neue" w:hAnsi="Helvetica Neue" w:cs="Helvetica Neue"/>
          <w:sz w:val="24"/>
          <w:sz-cs w:val="24"/>
          <w:b/>
          <w:spacing w:val="0"/>
          <w:color w:val="262626"/>
        </w:rPr>
        <w:t xml:space="preserve">PGY-2 class</w:t>
      </w:r>
      <w:r>
        <w:rPr>
          <w:rFonts w:ascii="Helvetica Neue" w:hAnsi="Helvetica Neue" w:cs="Helvetica Neue"/>
          <w:sz w:val="24"/>
          <w:sz-cs w:val="24"/>
          <w:spacing w:val="0"/>
          <w:color w:val="262626"/>
        </w:rPr>
        <w:t xml:space="preserve"> will complete their "+1" continuity clinic blocks at </w:t>
      </w:r>
      <w:r>
        <w:rPr>
          <w:rFonts w:ascii="Helvetica Neue" w:hAnsi="Helvetica Neue" w:cs="Helvetica Neue"/>
          <w:sz w:val="24"/>
          <w:sz-cs w:val="24"/>
          <w:b/>
          <w:spacing w:val="0"/>
          <w:color w:val="262626"/>
        </w:rPr>
        <w:t xml:space="preserve">NIMA</w:t>
      </w:r>
      <w:r>
        <w:rPr>
          <w:rFonts w:ascii="Helvetica Neue" w:hAnsi="Helvetica Neue" w:cs="Helvetica Neue"/>
          <w:sz w:val="24"/>
          <w:sz-cs w:val="24"/>
          <w:spacing w:val="0"/>
          <w:color w:val="262626"/>
        </w:rPr>
        <w:t xml:space="preserve">, remaining at this site to finish out their residency. The </w:t>
      </w:r>
      <w:r>
        <w:rPr>
          <w:rFonts w:ascii="Helvetica Neue" w:hAnsi="Helvetica Neue" w:cs="Helvetica Neue"/>
          <w:sz w:val="24"/>
          <w:sz-cs w:val="24"/>
          <w:b/>
          <w:spacing w:val="0"/>
          <w:color w:val="262626"/>
        </w:rPr>
        <w:t xml:space="preserve">PGY-1</w:t>
      </w:r>
      <w:r>
        <w:rPr>
          <w:rFonts w:ascii="Helvetica Neue" w:hAnsi="Helvetica Neue" w:cs="Helvetica Neue"/>
          <w:sz w:val="24"/>
          <w:sz-cs w:val="24"/>
          <w:spacing w:val="0"/>
          <w:color w:val="262626"/>
        </w:rPr>
        <w:t xml:space="preserve"> and </w:t>
      </w:r>
      <w:r>
        <w:rPr>
          <w:rFonts w:ascii="Helvetica Neue" w:hAnsi="Helvetica Neue" w:cs="Helvetica Neue"/>
          <w:sz w:val="24"/>
          <w:sz-cs w:val="24"/>
          <w:b/>
          <w:spacing w:val="0"/>
          <w:color w:val="262626"/>
        </w:rPr>
        <w:t xml:space="preserve">current PGY-3</w:t>
      </w:r>
      <w:r>
        <w:rPr>
          <w:rFonts w:ascii="Helvetica Neue" w:hAnsi="Helvetica Neue" w:cs="Helvetica Neue"/>
          <w:sz w:val="24"/>
          <w:sz-cs w:val="24"/>
          <w:spacing w:val="0"/>
          <w:color w:val="262626"/>
        </w:rPr>
        <w:t xml:space="preserve"> classes are assigned to </w:t>
      </w:r>
      <w:r>
        <w:rPr>
          <w:rFonts w:ascii="Helvetica Neue" w:hAnsi="Helvetica Neue" w:cs="Helvetica Neue"/>
          <w:sz w:val="24"/>
          <w:sz-cs w:val="24"/>
          <w:b/>
          <w:spacing w:val="0"/>
          <w:color w:val="262626"/>
        </w:rPr>
        <w:t xml:space="preserve">CCIM</w:t>
      </w:r>
      <w:r>
        <w:rPr>
          <w:rFonts w:ascii="Helvetica Neue" w:hAnsi="Helvetica Neue" w:cs="Helvetica Neue"/>
          <w:sz w:val="24"/>
          <w:sz-cs w:val="24"/>
          <w:spacing w:val="0"/>
          <w:color w:val="262626"/>
        </w:rPr>
        <w:t xml:space="preserve"> for their longitudinal continuity site.</w:t>
      </w:r>
    </w:p>
    <w:p>
      <w:pPr>
        <w:spacing w:after="240"/>
      </w:pPr>
      <w:r>
        <w:rPr>
          <w:rFonts w:ascii="Helvetica Neue" w:hAnsi="Helvetica Neue" w:cs="Helvetica Neue"/>
          <w:sz w:val="24"/>
          <w:sz-cs w:val="24"/>
          <w:spacing w:val="0"/>
          <w:color w:val="262626"/>
        </w:rPr>
        <w:t xml:space="preserve">In addition to the 5th-week clinic, residents will cycle through dedicated month-long (4-week) ambulatory rotations (such as completing a month in the NIMA clinic) to satisfy ACGME general outpatient requirements and provide staffing support.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PGY-1: Intern Year</w:t>
      </w:r>
    </w:p>
    <w:p>
      <w:pPr>
        <w:spacing w:after="240"/>
      </w:pPr>
      <w:r>
        <w:rPr>
          <w:rFonts w:ascii="Helvetica Neue" w:hAnsi="Helvetica Neue" w:cs="Helvetica Neue"/>
          <w:sz w:val="24"/>
          <w:sz-cs w:val="24"/>
          <w:b/>
          <w:spacing w:val="0"/>
          <w:color w:val="262626"/>
        </w:rPr>
        <w:t xml:space="preserve">Theme: Foundational Patient Care &amp; Skill Acquisition</w:t>
      </w:r>
      <w:r>
        <w:rPr>
          <w:rFonts w:ascii="Helvetica Neue" w:hAnsi="Helvetica Neue" w:cs="Helvetica Neue"/>
          <w:sz w:val="24"/>
          <w:sz-cs w:val="24"/>
          <w:spacing w:val="0"/>
          <w:color w:val="262626"/>
        </w:rPr>
        <w:t xml:space="preserve"> Interns focus heavily on direct inpatient management, primary care foundations, and initial triage skills. </w:t>
      </w:r>
      <w:r>
        <w:rPr>
          <w:rFonts w:ascii="Helvetica Neue" w:hAnsi="Helvetica Neue" w:cs="Helvetica Neue"/>
          <w:sz w:val="24"/>
          <w:sz-cs w:val="24"/>
          <w:i/>
          <w:spacing w:val="0"/>
          <w:color w:val="262626"/>
        </w:rPr>
        <w:t xml:space="preserve">Note: Emergency Medicine is strictly limited to PGY2/3.</w:t>
      </w:r>
      <w:r>
        <w:rPr>
          <w:rFonts w:ascii="Helvetica Neue" w:hAnsi="Helvetica Neue" w:cs="Helvetica Neue"/>
          <w:sz w:val="24"/>
          <w:sz-cs w:val="24"/>
          <w:spacing w:val="0"/>
          <w:color w:val="262626"/>
        </w:rPr>
        <w:t xml:space="preserve"/>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4</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General Inpatient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2</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(Main)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 or ICU Metro</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Subspecialty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Night Float (NF) + 2 weeks Subspecialty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Cardiology / Pulmonology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Inpatient Cardiology + 2 weeks Pulmonology Consult/Procedural</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Infectious Disease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4 solid weeks of Infectious Disease (or Split: 2w ID + 2w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Pure Elective / Individualized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Dedicated flexible time without jeopardy responsibilities for elective focus or mapping required vacation.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PGY-2: Junior Resident Year</w:t>
      </w:r>
    </w:p>
    <w:p>
      <w:pPr>
        <w:spacing w:after="240"/>
      </w:pPr>
      <w:r>
        <w:rPr>
          <w:rFonts w:ascii="Helvetica Neue" w:hAnsi="Helvetica Neue" w:cs="Helvetica Neue"/>
          <w:sz w:val="24"/>
          <w:sz-cs w:val="24"/>
          <w:b/>
          <w:spacing w:val="0"/>
          <w:color w:val="262626"/>
        </w:rPr>
        <w:t xml:space="preserve">Theme: Supervisory Roles, Advanced Triage, &amp; Ambulatory Immersion</w:t>
      </w:r>
      <w:r>
        <w:rPr>
          <w:rFonts w:ascii="Helvetica Neue" w:hAnsi="Helvetica Neue" w:cs="Helvetica Neue"/>
          <w:sz w:val="24"/>
          <w:sz-cs w:val="24"/>
          <w:spacing w:val="0"/>
          <w:color w:val="262626"/>
        </w:rPr>
        <w:t xml:space="preserve"> The PGY-2 takes on team leadership on Wards and gains intensive triage exposure via Emergency Medicine. </w:t>
      </w:r>
      <w:r>
        <w:rPr>
          <w:rFonts w:ascii="Helvetica Neue" w:hAnsi="Helvetica Neue" w:cs="Helvetica Neue"/>
          <w:sz w:val="24"/>
          <w:sz-cs w:val="24"/>
          <w:i/>
          <w:spacing w:val="0"/>
          <w:color w:val="262626"/>
        </w:rPr>
        <w:t xml:space="preserve">Note: Advanced Mechanical Circulatory Support (AMCS) Consults and NIMA are available strictly as electives, whereas Metro ICU can be actively assigned as a core rotation.</w:t>
      </w:r>
      <w:r>
        <w:rPr>
          <w:rFonts w:ascii="Helvetica Neue" w:hAnsi="Helvetica Neue" w:cs="Helvetica Neue"/>
          <w:sz w:val="24"/>
          <w:sz-cs w:val="24"/>
          <w:spacing w:val="0"/>
          <w:color w:val="262626"/>
        </w:rPr>
        <w:t xml:space="preserve"/>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3</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Supervisory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Core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Emergency Medicine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Emergency Medicine (EM) + 2 weeks Elective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Supervisory Night Float (NF) + 2 weeks Elective (e.g., AMCS Consults)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Geriatrics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Geriatrics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Mandatory Consults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Neurology + 2 weeks Gastroenterology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Mandatory Consults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Pulmonology + 2 weeks Nephrology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Subspecialty / Elective / Vacation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Additional Consults, Board Prep, Vacation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PGY-3: Senior Resident Year</w:t>
      </w:r>
    </w:p>
    <w:p>
      <w:pPr>
        <w:spacing w:after="240"/>
      </w:pPr>
      <w:r>
        <w:rPr>
          <w:rFonts w:ascii="Helvetica Neue" w:hAnsi="Helvetica Neue" w:cs="Helvetica Neue"/>
          <w:sz w:val="24"/>
          <w:sz-cs w:val="24"/>
          <w:b/>
          <w:spacing w:val="0"/>
          <w:color w:val="262626"/>
        </w:rPr>
        <w:t xml:space="preserve">Theme: Autonomy &amp; Individualized Education</w:t>
      </w:r>
      <w:r>
        <w:rPr>
          <w:rFonts w:ascii="Helvetica Neue" w:hAnsi="Helvetica Neue" w:cs="Helvetica Neue"/>
          <w:sz w:val="24"/>
          <w:sz-cs w:val="24"/>
          <w:spacing w:val="0"/>
          <w:color w:val="262626"/>
        </w:rPr>
        <w:t xml:space="preserve"> Senior residents polish their ward management, engage with their final rigorous critical care duties (two mandatory 4-week ICU blocks), and dedicate immense time to individualized rotations preparing for their specific career path.</w:t>
      </w:r>
    </w:p>
    <w:p>
      <w:pPr>
        <w:jc w:val="center"/>
      </w:pPr>
      <w:r>
        <w:rPr>
          <w:rFonts w:ascii="Helvetica Neue" w:hAnsi="Helvetica Neue" w:cs="Helvetica Neue"/>
          <w:sz w:val="24"/>
          <w:sz-cs w:val="24"/>
          <w:spacing w:val="0"/>
          <w:color w:val="262626"/>
        </w:rPr>
        <w:t xml:space="preserve">Blocks (4-weeks each)</w:t>
      </w:r>
    </w:p>
    <w:p>
      <w:pPr/>
      <w:r>
        <w:rPr>
          <w:rFonts w:ascii="Helvetica Neue" w:hAnsi="Helvetica Neue" w:cs="Helvetica Neue"/>
          <w:sz w:val="24"/>
          <w:sz-cs w:val="24"/>
          <w:spacing w:val="0"/>
          <w:color w:val="262626"/>
        </w:rPr>
        <w:t xml:space="preserve">Rotation Types</w:t>
      </w:r>
    </w:p>
    <w:p>
      <w:pPr/>
      <w:r>
        <w:rPr>
          <w:rFonts w:ascii="Helvetica Neue" w:hAnsi="Helvetica Neue" w:cs="Helvetica Neue"/>
          <w:sz w:val="24"/>
          <w:sz-cs w:val="24"/>
          <w:spacing w:val="0"/>
          <w:color w:val="262626"/>
        </w:rPr>
        <w:t xml:space="preserve">Specific Rotations Used</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Senior Supervisory Wards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Wards B, Wards R, Wards Metro</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Senior Track Selection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Junior Hospitalist (Inpatient) OR Primary Care Experience (Outpatient) OR Admitting (Inpatient)</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Critical Care Core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ICU Main or ICU Metro (Resident's Choice)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Cardiology / Procedural</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Cardiology (Consults/Clinic) + 2 weeks Procedural Supervision (Overseeing PGY-1s on Pulm/ICU)</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Hospice &amp; Palliative Care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Hospice and Palliative Care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Addiction Medicine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Addiction Medicine</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Subspecialty / Emergency Med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Subspecialty + 2 weeks Emergency Medicine (EM)</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Mandatory Endocrinology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4-week Outpatient Endocrinology</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Subspecialty / Elective / Individualized</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Pure Elective, AMCS Consults, Board Prep, or Core Consults</w:t>
      </w:r>
    </w:p>
    <w:p>
      <w:pPr>
        <w:jc w:val="center"/>
      </w:pPr>
      <w:r>
        <w:rPr>
          <w:rFonts w:ascii="Helvetica Neue" w:hAnsi="Helvetica Neue" w:cs="Helvetica Neue"/>
          <w:sz w:val="24"/>
          <w:sz-cs w:val="24"/>
          <w:b/>
          <w:spacing w:val="0"/>
          <w:color w:val="262626"/>
        </w:rPr>
        <w:t xml:space="preserve">1</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262626"/>
        </w:rPr>
        <w:t xml:space="preserve">Split: Night Float / Elective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spacing w:val="0"/>
          <w:color w:val="262626"/>
        </w:rPr>
        <w:t xml:space="preserve">2 weeks Night Float (NF) + 2 weeks Elective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Jeopardy &amp; Backup Coverage</w:t>
      </w:r>
    </w:p>
    <w:p>
      <w:pPr>
        <w:spacing w:after="240"/>
      </w:pPr>
      <w:r>
        <w:rPr>
          <w:rFonts w:ascii="Helvetica Neue" w:hAnsi="Helvetica Neue" w:cs="Helvetica Neue"/>
          <w:sz w:val="24"/>
          <w:sz-cs w:val="24"/>
          <w:spacing w:val="0"/>
          <w:color w:val="262626"/>
        </w:rPr>
        <w:t xml:space="preserve">To maintain the required 4+1 structure and preserve inpatient caps without compromising continuity clinics or mandatory subspecialty blocks, Jeopardy coverage is strictly defined to utilize residents on flexible time, guaranteeing continuous year-round availability. Interns are explicitly protected from Jeopardy pulls. * </w:t>
      </w:r>
      <w:r>
        <w:rPr>
          <w:rFonts w:ascii="Helvetica Neue" w:hAnsi="Helvetica Neue" w:cs="Helvetica Neue"/>
          <w:sz w:val="24"/>
          <w:sz-cs w:val="24"/>
          <w:b/>
          <w:spacing w:val="0"/>
          <w:color w:val="262626"/>
        </w:rPr>
        <w:t xml:space="preserve">Jeopardy Hierarchy:</w:t>
      </w:r>
      <w:r>
        <w:rPr>
          <w:rFonts w:ascii="Helvetica Neue" w:hAnsi="Helvetica Neue" w:cs="Helvetica Neue"/>
          <w:sz w:val="24"/>
          <w:sz-cs w:val="24"/>
          <w:spacing w:val="0"/>
          <w:color w:val="262626"/>
        </w:rPr>
        <w:t xml:space="preserve"> If an intern calls out, Attendings or Seniors will pick up the patient volume directly. * </w:t>
      </w:r>
      <w:r>
        <w:rPr>
          <w:rFonts w:ascii="Helvetica Neue" w:hAnsi="Helvetica Neue" w:cs="Helvetica Neue"/>
          <w:sz w:val="24"/>
          <w:sz-cs w:val="24"/>
          <w:b/>
          <w:spacing w:val="0"/>
          <w:color w:val="262626"/>
        </w:rPr>
        <w:t xml:space="preserve">1st Line (PGY-3):</w:t>
      </w:r>
      <w:r>
        <w:rPr>
          <w:rFonts w:ascii="Helvetica Neue" w:hAnsi="Helvetica Neue" w:cs="Helvetica Neue"/>
          <w:sz w:val="24"/>
          <w:sz-cs w:val="24"/>
          <w:spacing w:val="0"/>
          <w:color w:val="262626"/>
        </w:rPr>
        <w:t xml:space="preserve"> Handled by a PGY-3 currently assigned to a flexible </w:t>
      </w:r>
      <w:r>
        <w:rPr>
          <w:rFonts w:ascii="Helvetica Neue" w:hAnsi="Helvetica Neue" w:cs="Helvetica Neue"/>
          <w:sz w:val="24"/>
          <w:sz-cs w:val="24"/>
          <w:i/>
          <w:spacing w:val="0"/>
          <w:color w:val="262626"/>
        </w:rPr>
        <w:t xml:space="preserve">Elective</w:t>
      </w:r>
      <w:r>
        <w:rPr>
          <w:rFonts w:ascii="Helvetica Neue" w:hAnsi="Helvetica Neue" w:cs="Helvetica Neue"/>
          <w:sz w:val="24"/>
          <w:sz-cs w:val="24"/>
          <w:spacing w:val="0"/>
          <w:color w:val="262626"/>
        </w:rPr>
        <w:t xml:space="preserve"> or easy </w:t>
      </w:r>
      <w:r>
        <w:rPr>
          <w:rFonts w:ascii="Helvetica Neue" w:hAnsi="Helvetica Neue" w:cs="Helvetica Neue"/>
          <w:sz w:val="24"/>
          <w:sz-cs w:val="24"/>
          <w:i/>
          <w:spacing w:val="0"/>
          <w:color w:val="262626"/>
        </w:rPr>
        <w:t xml:space="preserve">Consult</w:t>
      </w:r>
      <w:r>
        <w:rPr>
          <w:rFonts w:ascii="Helvetica Neue" w:hAnsi="Helvetica Neue" w:cs="Helvetica Neue"/>
          <w:sz w:val="24"/>
          <w:sz-cs w:val="24"/>
          <w:spacing w:val="0"/>
          <w:color w:val="262626"/>
        </w:rPr>
        <w:t xml:space="preserve"> block. * </w:t>
      </w:r>
      <w:r>
        <w:rPr>
          <w:rFonts w:ascii="Helvetica Neue" w:hAnsi="Helvetica Neue" w:cs="Helvetica Neue"/>
          <w:sz w:val="24"/>
          <w:sz-cs w:val="24"/>
          <w:b/>
          <w:spacing w:val="0"/>
          <w:color w:val="262626"/>
        </w:rPr>
        <w:t xml:space="preserve">2nd Line (PGY-2):</w:t>
      </w:r>
      <w:r>
        <w:rPr>
          <w:rFonts w:ascii="Helvetica Neue" w:hAnsi="Helvetica Neue" w:cs="Helvetica Neue"/>
          <w:sz w:val="24"/>
          <w:sz-cs w:val="24"/>
          <w:spacing w:val="0"/>
          <w:color w:val="262626"/>
        </w:rPr>
        <w:t xml:space="preserve"> If no PGY-3 is available, a PGY-2 on an easy </w:t>
      </w:r>
      <w:r>
        <w:rPr>
          <w:rFonts w:ascii="Helvetica Neue" w:hAnsi="Helvetica Neue" w:cs="Helvetica Neue"/>
          <w:sz w:val="24"/>
          <w:sz-cs w:val="24"/>
          <w:i/>
          <w:spacing w:val="0"/>
          <w:color w:val="262626"/>
        </w:rPr>
        <w:t xml:space="preserve">Elective</w:t>
      </w:r>
      <w:r>
        <w:rPr>
          <w:rFonts w:ascii="Helvetica Neue" w:hAnsi="Helvetica Neue" w:cs="Helvetica Neue"/>
          <w:sz w:val="24"/>
          <w:sz-cs w:val="24"/>
          <w:spacing w:val="0"/>
          <w:color w:val="262626"/>
        </w:rPr>
        <w:t xml:space="preserve"> or </w:t>
      </w:r>
      <w:r>
        <w:rPr>
          <w:rFonts w:ascii="Helvetica Neue" w:hAnsi="Helvetica Neue" w:cs="Helvetica Neue"/>
          <w:sz w:val="24"/>
          <w:sz-cs w:val="24"/>
          <w:i/>
          <w:spacing w:val="0"/>
          <w:color w:val="262626"/>
        </w:rPr>
        <w:t xml:space="preserve">Consult</w:t>
      </w:r>
      <w:r>
        <w:rPr>
          <w:rFonts w:ascii="Helvetica Neue" w:hAnsi="Helvetica Neue" w:cs="Helvetica Neue"/>
          <w:sz w:val="24"/>
          <w:sz-cs w:val="24"/>
          <w:spacing w:val="0"/>
          <w:color w:val="262626"/>
        </w:rPr>
        <w:t xml:space="preserve"> block will be pulled. * </w:t>
      </w:r>
      <w:r>
        <w:rPr>
          <w:rFonts w:ascii="Helvetica Neue" w:hAnsi="Helvetica Neue" w:cs="Helvetica Neue"/>
          <w:sz w:val="24"/>
          <w:sz-cs w:val="24"/>
          <w:b/>
          <w:spacing w:val="0"/>
          <w:color w:val="262626"/>
        </w:rPr>
        <w:t xml:space="preserve">Final Line (Chiefs):</w:t>
      </w:r>
      <w:r>
        <w:rPr>
          <w:rFonts w:ascii="Helvetica Neue" w:hAnsi="Helvetica Neue" w:cs="Helvetica Neue"/>
          <w:sz w:val="24"/>
          <w:sz-cs w:val="24"/>
          <w:spacing w:val="0"/>
          <w:color w:val="262626"/>
        </w:rPr>
        <w:t xml:space="preserve"> Chief residents serve as the absolute last line of backup coverage.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Leave &amp; Vacation Policy</w:t>
      </w:r>
    </w:p>
    <w:p>
      <w:pPr>
        <w:spacing w:after="240"/>
      </w:pPr>
      <w:r>
        <w:rPr>
          <w:rFonts w:ascii="Helvetica Neue" w:hAnsi="Helvetica Neue" w:cs="Helvetica Neue"/>
          <w:sz w:val="24"/>
          <w:sz-cs w:val="24"/>
          <w:spacing w:val="0"/>
          <w:color w:val="262626"/>
        </w:rPr>
        <w:t xml:space="preserve">To ensure compliance with the program's explicit Time Away Request rules and protect the 4+1 patient continuity rhythm, the scheduling engine and block assignments must reflect the following constraints: * </w:t>
      </w:r>
      <w:r>
        <w:rPr>
          <w:rFonts w:ascii="Helvetica Neue" w:hAnsi="Helvetica Neue" w:cs="Helvetica Neue"/>
          <w:sz w:val="24"/>
          <w:sz-cs w:val="24"/>
          <w:b/>
          <w:spacing w:val="0"/>
          <w:color w:val="262626"/>
        </w:rPr>
        <w:t xml:space="preserve">Rotation Restrictions:</w:t>
      </w:r>
      <w:r>
        <w:rPr>
          <w:rFonts w:ascii="Helvetica Neue" w:hAnsi="Helvetica Neue" w:cs="Helvetica Neue"/>
          <w:sz w:val="24"/>
          <w:sz-cs w:val="24"/>
          <w:spacing w:val="0"/>
          <w:color w:val="262626"/>
        </w:rPr>
        <w:t xml:space="preserve"> PTO/Vacation is strictly </w:t>
      </w:r>
      <w:r>
        <w:rPr>
          <w:rFonts w:ascii="Helvetica Neue" w:hAnsi="Helvetica Neue" w:cs="Helvetica Neue"/>
          <w:sz w:val="24"/>
          <w:sz-cs w:val="24"/>
          <w:b/>
          <w:spacing w:val="0"/>
          <w:color w:val="262626"/>
        </w:rPr>
        <w:t xml:space="preserve">PROHIBITED</w:t>
      </w:r>
      <w:r>
        <w:rPr>
          <w:rFonts w:ascii="Helvetica Neue" w:hAnsi="Helvetica Neue" w:cs="Helvetica Neue"/>
          <w:sz w:val="24"/>
          <w:sz-cs w:val="24"/>
          <w:spacing w:val="0"/>
          <w:color w:val="262626"/>
        </w:rPr>
        <w:t xml:space="preserve"> during Wards, ICU, and the "+1" CCIM/NIMA continuity clinic blocks. Vacations must be requested and mapped exclusively out of flexible Elective or Consult blocks. * </w:t>
      </w:r>
      <w:r>
        <w:rPr>
          <w:rFonts w:ascii="Helvetica Neue" w:hAnsi="Helvetica Neue" w:cs="Helvetica Neue"/>
          <w:sz w:val="24"/>
          <w:sz-cs w:val="24"/>
          <w:b/>
          <w:spacing w:val="0"/>
          <w:color w:val="262626"/>
        </w:rPr>
        <w:t xml:space="preserve">Blackout Dates:</w:t>
      </w:r>
      <w:r>
        <w:rPr>
          <w:rFonts w:ascii="Helvetica Neue" w:hAnsi="Helvetica Neue" w:cs="Helvetica Neue"/>
          <w:sz w:val="24"/>
          <w:sz-cs w:val="24"/>
          <w:spacing w:val="0"/>
          <w:color w:val="262626"/>
        </w:rPr>
        <w:t xml:space="preserve"> No PTO is permitted during program transition periods: </w:t>
      </w:r>
      <w:r>
        <w:rPr>
          <w:rFonts w:ascii="Helvetica Neue" w:hAnsi="Helvetica Neue" w:cs="Helvetica Neue"/>
          <w:sz w:val="24"/>
          <w:sz-cs w:val="24"/>
          <w:b/>
          <w:spacing w:val="0"/>
          <w:color w:val="262626"/>
        </w:rPr>
        <w:t xml:space="preserve">June 22 - July 10</w:t>
      </w:r>
      <w:r>
        <w:rPr>
          <w:rFonts w:ascii="Helvetica Neue" w:hAnsi="Helvetica Neue" w:cs="Helvetica Neue"/>
          <w:sz w:val="24"/>
          <w:sz-cs w:val="24"/>
          <w:spacing w:val="0"/>
          <w:color w:val="262626"/>
        </w:rPr>
        <w:t xml:space="preserve"> and </w:t>
      </w:r>
      <w:r>
        <w:rPr>
          <w:rFonts w:ascii="Helvetica Neue" w:hAnsi="Helvetica Neue" w:cs="Helvetica Neue"/>
          <w:sz w:val="24"/>
          <w:sz-cs w:val="24"/>
          <w:b/>
          <w:spacing w:val="0"/>
          <w:color w:val="262626"/>
        </w:rPr>
        <w:t xml:space="preserve">August 10 - 31</w:t>
      </w:r>
      <w:r>
        <w:rPr>
          <w:rFonts w:ascii="Helvetica Neue" w:hAnsi="Helvetica Neue" w:cs="Helvetica Neue"/>
          <w:sz w:val="24"/>
          <w:sz-cs w:val="24"/>
          <w:spacing w:val="0"/>
          <w:color w:val="262626"/>
        </w:rPr>
        <w:t xml:space="preserve">. * </w:t>
      </w:r>
      <w:r>
        <w:rPr>
          <w:rFonts w:ascii="Helvetica Neue" w:hAnsi="Helvetica Neue" w:cs="Helvetica Neue"/>
          <w:sz w:val="24"/>
          <w:sz-cs w:val="24"/>
          <w:b/>
          <w:spacing w:val="0"/>
          <w:color w:val="262626"/>
        </w:rPr>
        <w:t xml:space="preserve">Structure:</w:t>
      </w:r>
      <w:r>
        <w:rPr>
          <w:rFonts w:ascii="Helvetica Neue" w:hAnsi="Helvetica Neue" w:cs="Helvetica Neue"/>
          <w:sz w:val="24"/>
          <w:sz-cs w:val="24"/>
          <w:spacing w:val="0"/>
          <w:color w:val="262626"/>
        </w:rPr>
        <w:t xml:space="preserve"> Vacation time must be taken on consecutive days bridged to a weekend (weekends are counted as regular days off, not PTO). Coverage requests require minimum 60-day notice. * </w:t>
      </w:r>
      <w:r>
        <w:rPr>
          <w:rFonts w:ascii="Helvetica Neue" w:hAnsi="Helvetica Neue" w:cs="Helvetica Neue"/>
          <w:sz w:val="24"/>
          <w:sz-cs w:val="24"/>
          <w:b/>
          <w:spacing w:val="0"/>
          <w:color w:val="262626"/>
        </w:rPr>
        <w:t xml:space="preserve">Leaves of Absence (Medical, Parental, &amp; Caregiver Leave):</w:t>
      </w:r>
      <w:r>
        <w:rPr>
          <w:rFonts w:ascii="Helvetica Neue" w:hAnsi="Helvetica Neue" w:cs="Helvetica Neue"/>
          <w:sz w:val="24"/>
          <w:sz-cs w:val="24"/>
          <w:spacing w:val="0"/>
          <w:color w:val="262626"/>
        </w:rPr>
        <w:t xml:space="preserve"> In accordance with ABIM and ACGME guidelines, the program supports necessary parental, medical, and caregiver leave. The 4+1 curriculum is structurally designed to help absorb standard extended leaves by remapping them over your designated Elective blocks, minimizing the risk to core clinical minimums. However, individual scheduling needs and potential impacts on graduation timelines will be addressed on a case-by-case basis with program leadership.</w:t>
      </w:r>
    </w:p>
    <w:p>
      <w:pPr>
        <w:spacing w:after="280"/>
      </w:pPr>
      <w:r>
        <w:rPr>
          <w:rFonts w:ascii="Helvetica Neue" w:hAnsi="Helvetica Neue" w:cs="Helvetica Neue"/>
          <w:sz w:val="28"/>
          <w:sz-cs w:val="28"/>
          <w:b/>
          <w:spacing w:val="0"/>
          <w:color w:val="212F3F"/>
        </w:rPr>
        <w:t xml:space="preserve">Schedule Adjustments for Required Rotations (Deficit Recovery)</w:t>
      </w:r>
    </w:p>
    <w:p>
      <w:pPr>
        <w:spacing w:after="240"/>
      </w:pPr>
      <w:r>
        <w:rPr>
          <w:rFonts w:ascii="Helvetica Neue" w:hAnsi="Helvetica Neue" w:cs="Helvetica Neue"/>
          <w:sz w:val="24"/>
          <w:sz-cs w:val="24"/>
          <w:spacing w:val="0"/>
          <w:color w:val="262626"/>
        </w:rPr>
        <w:t xml:space="preserve">If a resident takes PTO or extended leave during a </w:t>
      </w:r>
      <w:r>
        <w:rPr>
          <w:rFonts w:ascii="Helvetica Neue" w:hAnsi="Helvetica Neue" w:cs="Helvetica Neue"/>
          <w:sz w:val="24"/>
          <w:sz-cs w:val="24"/>
          <w:b/>
          <w:spacing w:val="0"/>
          <w:color w:val="262626"/>
        </w:rPr>
        <w:t xml:space="preserve">mandated</w:t>
      </w:r>
      <w:r>
        <w:rPr>
          <w:rFonts w:ascii="Helvetica Neue" w:hAnsi="Helvetica Neue" w:cs="Helvetica Neue"/>
          <w:sz w:val="24"/>
          <w:sz-cs w:val="24"/>
          <w:spacing w:val="0"/>
          <w:color w:val="262626"/>
        </w:rPr>
        <w:t xml:space="preserve"> rotation (e.g., Mandatory Geriatrics, Split Neurology), the scheduling engine will enforce the following deficit recovery rules: * </w:t>
      </w:r>
      <w:r>
        <w:rPr>
          <w:rFonts w:ascii="Helvetica Neue" w:hAnsi="Helvetica Neue" w:cs="Helvetica Neue"/>
          <w:sz w:val="24"/>
          <w:sz-cs w:val="24"/>
          <w:b/>
          <w:spacing w:val="0"/>
          <w:color w:val="262626"/>
        </w:rPr>
        <w:t xml:space="preserve">The Competency Override (Standard 1-Week PTO):</w:t>
      </w:r>
      <w:r>
        <w:rPr>
          <w:rFonts w:ascii="Helvetica Neue" w:hAnsi="Helvetica Neue" w:cs="Helvetica Neue"/>
          <w:sz w:val="24"/>
          <w:sz-cs w:val="24"/>
          <w:spacing w:val="0"/>
          <w:color w:val="262626"/>
        </w:rPr>
        <w:t xml:space="preserve"> If a resident takes 1 week of PTO during a 4-week mandatory block, the system does not force a makeup. Completing 3 of 4 weeks satisfies competency exposure minimums. * </w:t>
      </w:r>
      <w:r>
        <w:rPr>
          <w:rFonts w:ascii="Helvetica Neue" w:hAnsi="Helvetica Neue" w:cs="Helvetica Neue"/>
          <w:sz w:val="24"/>
          <w:sz-cs w:val="24"/>
          <w:b/>
          <w:spacing w:val="0"/>
          <w:color w:val="262626"/>
        </w:rPr>
        <w:t xml:space="preserve">The Minimum Threshold Flag (Short Blocks):</w:t>
      </w:r>
      <w:r>
        <w:rPr>
          <w:rFonts w:ascii="Helvetica Neue" w:hAnsi="Helvetica Neue" w:cs="Helvetica Neue"/>
          <w:sz w:val="24"/>
          <w:sz-cs w:val="24"/>
          <w:spacing w:val="0"/>
          <w:color w:val="262626"/>
        </w:rPr>
        <w:t xml:space="preserve"> If PTO reduces a 2-week mandatory split block (e.g., Pulmonology) to 1 week or less, the system triggers a </w:t>
      </w:r>
      <w:r>
        <w:rPr>
          <w:rFonts w:ascii="Helvetica Neue" w:hAnsi="Helvetica Neue" w:cs="Helvetica Neue"/>
          <w:sz w:val="24"/>
          <w:sz-cs w:val="24"/>
          <w:b/>
          <w:spacing w:val="0"/>
          <w:color w:val="262626"/>
        </w:rPr>
        <w:t xml:space="preserve">Subspecialty Deficit Flag</w:t>
      </w:r>
      <w:r>
        <w:rPr>
          <w:rFonts w:ascii="Helvetica Neue" w:hAnsi="Helvetica Neue" w:cs="Helvetica Neue"/>
          <w:sz w:val="24"/>
          <w:sz-cs w:val="24"/>
          <w:spacing w:val="0"/>
          <w:color w:val="262626"/>
        </w:rPr>
        <w:t xml:space="preserve">. The algorithm will then identify the resident's next "Pure Elective" block and automatically overwrite the necessary weeks to recuperate the mandated exposure. * </w:t>
      </w:r>
      <w:r>
        <w:rPr>
          <w:rFonts w:ascii="Helvetica Neue" w:hAnsi="Helvetica Neue" w:cs="Helvetica Neue"/>
          <w:sz w:val="24"/>
          <w:sz-cs w:val="24"/>
          <w:b/>
          <w:spacing w:val="0"/>
          <w:color w:val="262626"/>
        </w:rPr>
        <w:t xml:space="preserve">Leave of Absence Re-calc:</w:t>
      </w:r>
      <w:r>
        <w:rPr>
          <w:rFonts w:ascii="Helvetica Neue" w:hAnsi="Helvetica Neue" w:cs="Helvetica Neue"/>
          <w:sz w:val="24"/>
          <w:sz-cs w:val="24"/>
          <w:spacing w:val="0"/>
          <w:color w:val="262626"/>
        </w:rPr>
        <w:t xml:space="preserve"> During extended leave (e.g., parental/medical), the engine removes scheduled Wards/ICU blocks. Upon return, it cannibalizes subsequent pure elective blocks to reinstate any missed ACGME mandatory minimums. If insufficient elective time remains, the resident is flagged for a potential Training Extension.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212F3F"/>
        </w:rPr>
        <w:t xml:space="preserve">ACGME Balance Audit</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Total Wards + ICU</w:t>
      </w:r>
      <w:r>
        <w:rPr>
          <w:rFonts w:ascii="Helvetica Neue" w:hAnsi="Helvetica Neue" w:cs="Helvetica Neue"/>
          <w:sz w:val="24"/>
          <w:sz-cs w:val="24"/>
          <w:spacing w:val="0"/>
          <w:color w:val="262626"/>
        </w:rPr>
        <w:t xml:space="preserve">: ~ 14 to 15 months </w:t>
      </w:r>
      <w:r>
        <w:rPr>
          <w:rFonts w:ascii="Courier" w:hAnsi="Courier" w:cs="Courier"/>
          <w:sz w:val="26"/>
          <w:sz-cs w:val="26"/>
          <w:spacing w:val="0"/>
          <w:color w:val="262626"/>
        </w:rPr>
        <w:t xml:space="preserve">[Min Required: 10]</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Total ICU</w:t>
      </w:r>
      <w:r>
        <w:rPr>
          <w:rFonts w:ascii="Helvetica Neue" w:hAnsi="Helvetica Neue" w:cs="Helvetica Neue"/>
          <w:sz w:val="24"/>
          <w:sz-cs w:val="24"/>
          <w:spacing w:val="0"/>
          <w:color w:val="262626"/>
        </w:rPr>
        <w:t xml:space="preserve">: 4 months exact (PGY1 = 2, PGY2 = 1, PGY3 = 1). </w:t>
      </w:r>
      <w:r>
        <w:rPr>
          <w:rFonts w:ascii="Courier" w:hAnsi="Courier" w:cs="Courier"/>
          <w:sz w:val="26"/>
          <w:sz-cs w:val="26"/>
          <w:spacing w:val="0"/>
          <w:color w:val="262626"/>
        </w:rPr>
        <w:t xml:space="preserve">[Min 2, Max 6, evenly spread, avoiding PGY-1 exclusivity]</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Dedicated Outpatient Blocks</w:t>
      </w:r>
      <w:r>
        <w:rPr>
          <w:rFonts w:ascii="Helvetica Neue" w:hAnsi="Helvetica Neue" w:cs="Helvetica Neue"/>
          <w:sz w:val="24"/>
          <w:sz-cs w:val="24"/>
          <w:spacing w:val="0"/>
          <w:color w:val="262626"/>
        </w:rPr>
        <w:t xml:space="preserve">: 10 continuity weeks per year plus 1 block at NIMA </w:t>
      </w:r>
      <w:r>
        <w:rPr>
          <w:rFonts w:ascii="Courier" w:hAnsi="Courier" w:cs="Courier"/>
          <w:sz w:val="26"/>
          <w:sz-cs w:val="26"/>
          <w:spacing w:val="0"/>
          <w:color w:val="262626"/>
        </w:rPr>
        <w:t xml:space="preserve">[Meets Min 10 months requirement]</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Night Float</w:t>
      </w:r>
      <w:r>
        <w:rPr>
          <w:rFonts w:ascii="Helvetica Neue" w:hAnsi="Helvetica Neue" w:cs="Helvetica Neue"/>
          <w:sz w:val="24"/>
          <w:sz-cs w:val="24"/>
          <w:spacing w:val="0"/>
          <w:color w:val="262626"/>
        </w:rPr>
        <w:t xml:space="preserve">: 2 weeks per year in PGY1, PGY2, and PGY3 </w:t>
      </w:r>
      <w:r>
        <w:rPr>
          <w:rFonts w:ascii="Courier" w:hAnsi="Courier" w:cs="Courier"/>
          <w:sz w:val="26"/>
          <w:sz-cs w:val="26"/>
          <w:spacing w:val="0"/>
          <w:color w:val="262626"/>
        </w:rPr>
        <w:t xml:space="preserve">[Meets max 2 per year / 4 total limits]</w:t>
      </w:r>
      <w:r>
        <w:rPr>
          <w:rFonts w:ascii="Helvetica Neue" w:hAnsi="Helvetica Neue" w:cs="Helvetica Neue"/>
          <w:sz w:val="24"/>
          <w:sz-cs w:val="24"/>
          <w:spacing w:val="0"/>
          <w:color w:val="262626"/>
        </w:rPr>
        <w:t xml:space="preserve"/>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Subspecialties</w:t>
      </w:r>
      <w:r>
        <w:rPr>
          <w:rFonts w:ascii="Helvetica Neue" w:hAnsi="Helvetica Neue" w:cs="Helvetica Neue"/>
          <w:sz w:val="24"/>
          <w:sz-cs w:val="24"/>
          <w:spacing w:val="0"/>
          <w:color w:val="262626"/>
        </w:rPr>
        <w:t xml:space="preserve">: All 9 IM ABIM subspecialties can be represented easily through 4-week and 2-week split blocks.</w:t>
      </w:r>
    </w:p>
    <w:p>
      <w:pPr>
        <w:ind w:left="720" w:first-line="-72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Mandatory Multi-disciplinary</w:t>
      </w:r>
      <w:r>
        <w:rPr>
          <w:rFonts w:ascii="Helvetica Neue" w:hAnsi="Helvetica Neue" w:cs="Helvetica Neue"/>
          <w:sz w:val="24"/>
          <w:sz-cs w:val="24"/>
          <w:spacing w:val="0"/>
          <w:color w:val="262626"/>
        </w:rPr>
        <w:t xml:space="preserve">: Geriatrics, Palliative, Addiction, EM, Neurology explicitly scheduled. EM uses 4 weeks exactly.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