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20"/>
      </w:tblGrid>
      <w:tr w:rsidR="001C05BB" w14:paraId="3F7281F3" w14:textId="77777777">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1A2E4A"/>
            <w:tcMar>
              <w:top w:w="200" w:type="dxa"/>
              <w:left w:w="300" w:type="dxa"/>
              <w:bottom w:w="200" w:type="dxa"/>
              <w:right w:w="300" w:type="dxa"/>
            </w:tcMar>
          </w:tcPr>
          <w:p w14:paraId="25AAE14D" w14:textId="77777777" w:rsidR="001C05BB" w:rsidRDefault="00000000">
            <w:pPr>
              <w:jc w:val="center"/>
            </w:pPr>
            <w:r>
              <w:rPr>
                <w:b/>
                <w:bCs/>
                <w:color w:val="D4A017"/>
              </w:rPr>
              <w:t>GRADUATE MEDICAL EDUCATION</w:t>
            </w:r>
          </w:p>
          <w:p w14:paraId="27921B7E" w14:textId="77777777" w:rsidR="001C05BB" w:rsidRDefault="00000000">
            <w:pPr>
              <w:spacing w:before="60"/>
              <w:jc w:val="center"/>
            </w:pPr>
            <w:r>
              <w:rPr>
                <w:b/>
                <w:bCs/>
                <w:color w:val="FFFFFF"/>
                <w:sz w:val="32"/>
                <w:szCs w:val="32"/>
              </w:rPr>
              <w:t>Dress Code &amp; Professional Appearance Policy</w:t>
            </w:r>
          </w:p>
          <w:p w14:paraId="2B35866B" w14:textId="77777777" w:rsidR="001C05BB" w:rsidRDefault="00000000">
            <w:pPr>
              <w:spacing w:before="60"/>
              <w:jc w:val="center"/>
            </w:pPr>
            <w:r>
              <w:rPr>
                <w:color w:val="AABBCC"/>
              </w:rPr>
              <w:t>Internal Medicine Residency | Methodist Healthcare San Antonio</w:t>
            </w:r>
          </w:p>
        </w:tc>
      </w:tr>
    </w:tbl>
    <w:p w14:paraId="26F02145" w14:textId="77777777" w:rsidR="001C05BB" w:rsidRDefault="001C05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80"/>
        <w:gridCol w:w="2400"/>
        <w:gridCol w:w="2280"/>
      </w:tblGrid>
      <w:tr w:rsidR="001C05BB" w14:paraId="732D2BA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90D4F" w14:textId="77777777" w:rsidR="001C05BB" w:rsidRDefault="00000000">
            <w:r>
              <w:rPr>
                <w:b/>
                <w:bCs/>
                <w:color w:val="1A2E4A"/>
                <w:sz w:val="18"/>
                <w:szCs w:val="18"/>
              </w:rPr>
              <w:t>Policy Title:</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C08735" w14:textId="77777777" w:rsidR="001C05BB" w:rsidRDefault="00000000">
            <w:r>
              <w:rPr>
                <w:sz w:val="18"/>
                <w:szCs w:val="18"/>
              </w:rPr>
              <w:t>GME Dress Code &amp; Professional Appearance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0FF197" w14:textId="77777777" w:rsidR="001C05BB" w:rsidRDefault="00000000">
            <w:r>
              <w:rPr>
                <w:b/>
                <w:bCs/>
                <w:color w:val="1A2E4A"/>
                <w:sz w:val="18"/>
                <w:szCs w:val="18"/>
              </w:rPr>
              <w:t>Policy Number:</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418EE" w14:textId="77777777" w:rsidR="001C05BB" w:rsidRDefault="00000000">
            <w:r>
              <w:rPr>
                <w:sz w:val="18"/>
                <w:szCs w:val="18"/>
              </w:rPr>
              <w:t>GME-HR-001</w:t>
            </w:r>
          </w:p>
        </w:tc>
      </w:tr>
      <w:tr w:rsidR="001C05BB" w14:paraId="772D4F0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F1045B" w14:textId="77777777" w:rsidR="001C05BB" w:rsidRDefault="00000000">
            <w:r>
              <w:rPr>
                <w:b/>
                <w:bCs/>
                <w:color w:val="1A2E4A"/>
                <w:sz w:val="18"/>
                <w:szCs w:val="18"/>
              </w:rPr>
              <w:t>Effective Date:</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40EA9C" w14:textId="70C0FBA0" w:rsidR="001C05BB" w:rsidRDefault="00DE1E9D">
            <w:r>
              <w:rPr>
                <w:sz w:val="18"/>
                <w:szCs w:val="18"/>
              </w:rPr>
              <w:t>May</w:t>
            </w:r>
            <w:r w:rsidR="00000000">
              <w:rPr>
                <w:sz w:val="18"/>
                <w:szCs w:val="18"/>
              </w:rPr>
              <w:t xml:space="preserve"> 1, 2026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50417" w14:textId="77777777" w:rsidR="001C05BB" w:rsidRDefault="00000000">
            <w:r>
              <w:rPr>
                <w:b/>
                <w:bCs/>
                <w:color w:val="1A2E4A"/>
                <w:sz w:val="18"/>
                <w:szCs w:val="18"/>
              </w:rPr>
              <w:t>Revision:</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2AC0A6" w14:textId="77777777" w:rsidR="001C05BB" w:rsidRDefault="00000000">
            <w:r>
              <w:rPr>
                <w:sz w:val="18"/>
                <w:szCs w:val="18"/>
              </w:rPr>
              <w:t>1.0 – Initial Policy</w:t>
            </w:r>
          </w:p>
        </w:tc>
      </w:tr>
      <w:tr w:rsidR="001C05BB" w14:paraId="67EB3E4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ED97A" w14:textId="77777777" w:rsidR="001C05BB" w:rsidRDefault="00000000">
            <w:r>
              <w:rPr>
                <w:b/>
                <w:bCs/>
                <w:color w:val="1A2E4A"/>
                <w:sz w:val="18"/>
                <w:szCs w:val="18"/>
              </w:rPr>
              <w:t>Applies To:</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9EDDF" w14:textId="77777777" w:rsidR="001C05BB" w:rsidRDefault="00000000">
            <w:r>
              <w:rPr>
                <w:sz w:val="18"/>
                <w:szCs w:val="18"/>
              </w:rPr>
              <w:t>All IM Residents &amp; Fellows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97419B" w14:textId="77777777" w:rsidR="001C05BB" w:rsidRDefault="00000000">
            <w:r>
              <w:rPr>
                <w:b/>
                <w:bCs/>
                <w:color w:val="1A2E4A"/>
                <w:sz w:val="18"/>
                <w:szCs w:val="18"/>
              </w:rPr>
              <w:t>Mandatory:</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BC96A0" w14:textId="77777777" w:rsidR="001C05BB" w:rsidRDefault="00000000">
            <w:r>
              <w:rPr>
                <w:sz w:val="18"/>
                <w:szCs w:val="18"/>
              </w:rPr>
              <w:t>Yes</w:t>
            </w:r>
          </w:p>
        </w:tc>
      </w:tr>
      <w:tr w:rsidR="001C05BB" w14:paraId="6E3B7E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0446A" w14:textId="77777777" w:rsidR="001C05BB" w:rsidRDefault="00000000">
            <w:r>
              <w:rPr>
                <w:b/>
                <w:bCs/>
                <w:color w:val="1A2E4A"/>
                <w:sz w:val="18"/>
                <w:szCs w:val="18"/>
              </w:rPr>
              <w:t>Approved By:</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0D7990" w14:textId="77777777" w:rsidR="001C05BB" w:rsidRDefault="00000000">
            <w:r>
              <w:rPr>
                <w:sz w:val="18"/>
                <w:szCs w:val="18"/>
              </w:rPr>
              <w:t>Program Director, Internal Medicine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FD6818" w14:textId="77777777" w:rsidR="001C05BB" w:rsidRDefault="00000000">
            <w:r>
              <w:rPr>
                <w:b/>
                <w:bCs/>
                <w:color w:val="1A2E4A"/>
                <w:sz w:val="18"/>
                <w:szCs w:val="18"/>
              </w:rPr>
              <w:t>Replaces:</w:t>
            </w:r>
          </w:p>
        </w:tc>
        <w:tc>
          <w:tcPr>
            <w:tcW w:w="22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F584E" w14:textId="77777777" w:rsidR="001C05BB" w:rsidRDefault="00000000">
            <w:r>
              <w:rPr>
                <w:sz w:val="18"/>
                <w:szCs w:val="18"/>
              </w:rPr>
              <w:t>N/A</w:t>
            </w:r>
          </w:p>
        </w:tc>
      </w:tr>
    </w:tbl>
    <w:p w14:paraId="7B6850BE" w14:textId="77777777" w:rsidR="001C05BB" w:rsidRDefault="001C05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36A0A4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00" w:type="dxa"/>
              <w:left w:w="180" w:type="dxa"/>
              <w:bottom w:w="100" w:type="dxa"/>
              <w:right w:w="180" w:type="dxa"/>
            </w:tcMar>
          </w:tcPr>
          <w:p w14:paraId="6BEE78E4" w14:textId="77777777" w:rsidR="001C05BB" w:rsidRDefault="00000000">
            <w:r>
              <w:rPr>
                <w:b/>
                <w:bCs/>
                <w:color w:val="FFFFFF"/>
                <w:sz w:val="22"/>
                <w:szCs w:val="22"/>
              </w:rPr>
              <w:t>SECTION 1: PURPOSE &amp; ACGME ALIGNMENT</w:t>
            </w:r>
          </w:p>
        </w:tc>
      </w:tr>
    </w:tbl>
    <w:p w14:paraId="4BC0D132" w14:textId="77777777" w:rsidR="001C05BB" w:rsidRDefault="001C05BB">
      <w:pPr>
        <w:spacing w:before="80"/>
      </w:pPr>
    </w:p>
    <w:p w14:paraId="3F26374B" w14:textId="77777777" w:rsidR="001C05BB" w:rsidRDefault="00000000">
      <w:pPr>
        <w:pStyle w:val="Heading1"/>
        <w:pBdr>
          <w:bottom w:val="single" w:sz="8" w:space="4" w:color="D4A017"/>
        </w:pBdr>
      </w:pPr>
      <w:r>
        <w:t>1.1  Purpose</w:t>
      </w:r>
    </w:p>
    <w:p w14:paraId="382400B4" w14:textId="77777777" w:rsidR="001C05BB" w:rsidRDefault="00000000">
      <w:pPr>
        <w:spacing w:before="60" w:after="60"/>
      </w:pPr>
      <w:r>
        <w:t>This policy establishes professional appearance standards for all Internal Medicine residents and fellows at Methodist Healthcare Graduate Medical Education (GME) in San Antonio, Texas. Professional dress is a tangible expression of the ACGME Professionalism Core Competency and directly supports patient trust, team communication, infection control, and the institutional mission.</w:t>
      </w:r>
    </w:p>
    <w:p w14:paraId="583BC5AB" w14:textId="77777777" w:rsidR="001C05BB" w:rsidRDefault="001C05BB">
      <w:pPr>
        <w:spacing w:before="60"/>
      </w:pPr>
    </w:p>
    <w:p w14:paraId="081B0784" w14:textId="77777777" w:rsidR="001C05BB" w:rsidRDefault="00000000">
      <w:pPr>
        <w:pStyle w:val="Heading1"/>
        <w:pBdr>
          <w:bottom w:val="single" w:sz="8" w:space="4" w:color="D4A017"/>
        </w:pBdr>
      </w:pPr>
      <w:r>
        <w:t>1.2  ACGME Regulatory Basis</w:t>
      </w:r>
    </w:p>
    <w:p w14:paraId="0FFC16FE" w14:textId="77777777" w:rsidR="001C05BB" w:rsidRDefault="00000000">
      <w:pPr>
        <w:spacing w:before="60" w:after="60"/>
      </w:pPr>
      <w:r>
        <w:t>The ACGME Common Program Requirements (CPR, 2025) Section IV – Professionalism requires that:</w:t>
      </w:r>
    </w:p>
    <w:p w14:paraId="550ABF0D" w14:textId="77777777" w:rsidR="001C05BB" w:rsidRDefault="00000000">
      <w:pPr>
        <w:pStyle w:val="ListParagraph"/>
        <w:numPr>
          <w:ilvl w:val="0"/>
          <w:numId w:val="2"/>
        </w:numPr>
      </w:pPr>
      <w:r>
        <w:t>Residents must demonstrate a commitment to carrying out professional responsibilities and adherence to ethical principles.</w:t>
      </w:r>
    </w:p>
    <w:p w14:paraId="18503915" w14:textId="77777777" w:rsidR="001C05BB" w:rsidRDefault="00000000">
      <w:pPr>
        <w:pStyle w:val="ListParagraph"/>
        <w:numPr>
          <w:ilvl w:val="0"/>
          <w:numId w:val="2"/>
        </w:numPr>
      </w:pPr>
      <w:r>
        <w:t>Residents must demonstrate compassion, integrity, and respect for others.</w:t>
      </w:r>
    </w:p>
    <w:p w14:paraId="58AA888F" w14:textId="77777777" w:rsidR="001C05BB" w:rsidRDefault="00000000">
      <w:pPr>
        <w:pStyle w:val="ListParagraph"/>
        <w:numPr>
          <w:ilvl w:val="0"/>
          <w:numId w:val="2"/>
        </w:numPr>
      </w:pPr>
      <w:r>
        <w:t>Residents must demonstrate sensitivity and responsiveness to a diverse patient population, including diversity in gender, age, culture, race, religion, disabilities, and sexual orientation.</w:t>
      </w:r>
    </w:p>
    <w:p w14:paraId="2145BD0E" w14:textId="77777777" w:rsidR="001C05BB" w:rsidRDefault="00000000">
      <w:pPr>
        <w:pStyle w:val="ListParagraph"/>
        <w:numPr>
          <w:ilvl w:val="0"/>
          <w:numId w:val="2"/>
        </w:numPr>
      </w:pPr>
      <w:r>
        <w:t>Program Directors and faculty members must serve as role models of professionalism. (CPR Section II.B.1.b)</w:t>
      </w:r>
    </w:p>
    <w:p w14:paraId="0B72732B" w14:textId="77777777" w:rsidR="001C05BB" w:rsidRDefault="00000000">
      <w:pPr>
        <w:spacing w:before="60" w:after="60"/>
      </w:pPr>
      <w:r>
        <w:rPr>
          <w:i/>
          <w:iCs/>
        </w:rPr>
        <w:t>Professional appearance is explicitly recognized by the ACGME as an element of the Professionalism competency domain. Violations of this policy may be addressed through the Clinical Competency Committee (CCC) and documented in resident milestone evaluations under the Professionalism sub-competency.</w:t>
      </w:r>
    </w:p>
    <w:p w14:paraId="40B8EB20" w14:textId="77777777" w:rsidR="001C05BB" w:rsidRDefault="001C05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2BF84D74" w14:textId="77777777">
        <w:tblPrEx>
          <w:tblCellMar>
            <w:top w:w="0" w:type="dxa"/>
            <w:bottom w:w="0" w:type="dxa"/>
          </w:tblCellMar>
        </w:tblPrEx>
        <w:tc>
          <w:tcPr>
            <w:tcW w:w="9360" w:type="dxa"/>
            <w:tcBorders>
              <w:top w:val="single" w:sz="6" w:space="0" w:color="D4A017"/>
              <w:left w:val="single" w:sz="18" w:space="0" w:color="D4A017"/>
              <w:bottom w:val="single" w:sz="6" w:space="0" w:color="D4A017"/>
              <w:right w:val="single" w:sz="6" w:space="0" w:color="D4A017"/>
            </w:tcBorders>
            <w:shd w:val="clear" w:color="auto" w:fill="FFF8E7"/>
            <w:tcMar>
              <w:top w:w="100" w:type="dxa"/>
              <w:left w:w="160" w:type="dxa"/>
              <w:bottom w:w="100" w:type="dxa"/>
              <w:right w:w="160" w:type="dxa"/>
            </w:tcMar>
          </w:tcPr>
          <w:p w14:paraId="1120EE70" w14:textId="77777777" w:rsidR="001C05BB" w:rsidRDefault="00000000">
            <w:r>
              <w:rPr>
                <w:b/>
                <w:bCs/>
                <w:color w:val="1A2E4A"/>
              </w:rPr>
              <w:t>ACGME Professionalism Competency (CPR Section IV.B.6)</w:t>
            </w:r>
          </w:p>
          <w:p w14:paraId="376800ED" w14:textId="77777777" w:rsidR="001C05BB" w:rsidRDefault="00000000">
            <w:pPr>
              <w:spacing w:before="40"/>
            </w:pPr>
            <w:r>
              <w:t>Residents must demonstrate a commitment to carrying out professional responsibilities and an adherence to ethical principles. This includes: compassion, integrity, and respect for others; accountability to patients, society, and the profession; and sensitivity and responsiveness to a diverse patient population. Professional dress is an observable, assessable behavior under this competency.</w:t>
            </w:r>
          </w:p>
        </w:tc>
      </w:tr>
    </w:tbl>
    <w:p w14:paraId="6FC02E4F" w14:textId="77777777" w:rsidR="001C05BB" w:rsidRDefault="001C05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12A5A4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00" w:type="dxa"/>
              <w:left w:w="180" w:type="dxa"/>
              <w:bottom w:w="100" w:type="dxa"/>
              <w:right w:w="180" w:type="dxa"/>
            </w:tcMar>
          </w:tcPr>
          <w:p w14:paraId="3ABD7E5E" w14:textId="77777777" w:rsidR="001C05BB" w:rsidRDefault="00000000">
            <w:r>
              <w:rPr>
                <w:b/>
                <w:bCs/>
                <w:color w:val="FFFFFF"/>
                <w:sz w:val="22"/>
                <w:szCs w:val="22"/>
              </w:rPr>
              <w:t>SECTION 2: SCOPE &amp; APPLICABILITY</w:t>
            </w:r>
          </w:p>
        </w:tc>
      </w:tr>
    </w:tbl>
    <w:p w14:paraId="77AE5A53" w14:textId="77777777" w:rsidR="001C05BB" w:rsidRDefault="001C05BB">
      <w:pPr>
        <w:spacing w:before="80"/>
      </w:pPr>
    </w:p>
    <w:p w14:paraId="76CC16AA" w14:textId="77777777" w:rsidR="001C05BB" w:rsidRDefault="00000000">
      <w:pPr>
        <w:pStyle w:val="Heading1"/>
        <w:pBdr>
          <w:bottom w:val="single" w:sz="8" w:space="4" w:color="D4A017"/>
        </w:pBdr>
      </w:pPr>
      <w:r>
        <w:t>2.1  Who This Policy Applies To</w:t>
      </w:r>
    </w:p>
    <w:p w14:paraId="0E8E62FC" w14:textId="77777777" w:rsidR="001C05BB" w:rsidRDefault="00000000">
      <w:pPr>
        <w:spacing w:before="60" w:after="60"/>
      </w:pPr>
      <w:r>
        <w:t>This policy applies to all individuals appointed to or training within the Methodist Healthcare Internal Medicine Residency Program, including:</w:t>
      </w:r>
    </w:p>
    <w:p w14:paraId="07780E54" w14:textId="77777777" w:rsidR="001C05BB" w:rsidRDefault="00000000">
      <w:pPr>
        <w:pStyle w:val="ListParagraph"/>
        <w:numPr>
          <w:ilvl w:val="0"/>
          <w:numId w:val="2"/>
        </w:numPr>
      </w:pPr>
      <w:r>
        <w:t>Categorical and Preliminary Internal Medicine residents (PGY-1 through PGY-3)</w:t>
      </w:r>
    </w:p>
    <w:p w14:paraId="23CA6982" w14:textId="77777777" w:rsidR="001C05BB" w:rsidRDefault="00000000">
      <w:pPr>
        <w:pStyle w:val="ListParagraph"/>
        <w:numPr>
          <w:ilvl w:val="0"/>
          <w:numId w:val="2"/>
        </w:numPr>
      </w:pPr>
      <w:r>
        <w:t>Fellows rotating through affiliated Methodist Healthcare sites</w:t>
      </w:r>
    </w:p>
    <w:p w14:paraId="273E7486" w14:textId="77777777" w:rsidR="001C05BB" w:rsidRDefault="00000000">
      <w:pPr>
        <w:pStyle w:val="ListParagraph"/>
        <w:numPr>
          <w:ilvl w:val="0"/>
          <w:numId w:val="2"/>
        </w:numPr>
      </w:pPr>
      <w:r>
        <w:t>Visiting residents and away rotators representing the program</w:t>
      </w:r>
    </w:p>
    <w:p w14:paraId="2208F96B" w14:textId="77777777" w:rsidR="001C05BB" w:rsidRDefault="00000000">
      <w:pPr>
        <w:pStyle w:val="ListParagraph"/>
        <w:numPr>
          <w:ilvl w:val="0"/>
          <w:numId w:val="2"/>
        </w:numPr>
      </w:pPr>
      <w:r>
        <w:t>Residents during all scheduled clinical duties, didactics, clinic, consult, and on-call activities</w:t>
      </w:r>
    </w:p>
    <w:p w14:paraId="4D555550" w14:textId="77777777" w:rsidR="001C05BB" w:rsidRDefault="001C05BB">
      <w:pPr>
        <w:spacing w:before="60"/>
      </w:pPr>
    </w:p>
    <w:p w14:paraId="5DB6B6ED" w14:textId="77777777" w:rsidR="001C05BB" w:rsidRDefault="00000000">
      <w:pPr>
        <w:pStyle w:val="Heading1"/>
        <w:pBdr>
          <w:bottom w:val="single" w:sz="8" w:space="4" w:color="D4A017"/>
        </w:pBdr>
      </w:pPr>
      <w:r>
        <w:t>2.2  When This Policy Applies</w:t>
      </w:r>
    </w:p>
    <w:p w14:paraId="45948C45" w14:textId="77777777" w:rsidR="001C05BB" w:rsidRDefault="00000000">
      <w:pPr>
        <w:spacing w:before="60" w:after="60"/>
      </w:pPr>
      <w:r>
        <w:t>This policy is in effect during all of the following:</w:t>
      </w:r>
    </w:p>
    <w:p w14:paraId="6ED61BAA" w14:textId="77777777" w:rsidR="001C05BB" w:rsidRDefault="00000000">
      <w:pPr>
        <w:pStyle w:val="ListParagraph"/>
        <w:numPr>
          <w:ilvl w:val="0"/>
          <w:numId w:val="2"/>
        </w:numPr>
      </w:pPr>
      <w:r>
        <w:t>Inpatient rounds, admissions, and consultations</w:t>
      </w:r>
    </w:p>
    <w:p w14:paraId="26F0387A" w14:textId="77777777" w:rsidR="001C05BB" w:rsidRDefault="00000000">
      <w:pPr>
        <w:pStyle w:val="ListParagraph"/>
        <w:numPr>
          <w:ilvl w:val="0"/>
          <w:numId w:val="2"/>
        </w:numPr>
      </w:pPr>
      <w:r>
        <w:t>Ambulatory and continuity clinic (all CCIM and affiliated clinic rotations)</w:t>
      </w:r>
    </w:p>
    <w:p w14:paraId="68B37390" w14:textId="77777777" w:rsidR="001C05BB" w:rsidRDefault="00000000">
      <w:pPr>
        <w:pStyle w:val="ListParagraph"/>
        <w:numPr>
          <w:ilvl w:val="0"/>
          <w:numId w:val="2"/>
        </w:numPr>
      </w:pPr>
      <w:r>
        <w:t>Didactic sessions, grand rounds, noon conference, and case conferences</w:t>
      </w:r>
    </w:p>
    <w:p w14:paraId="476553F2" w14:textId="77777777" w:rsidR="001C05BB" w:rsidRDefault="00000000">
      <w:pPr>
        <w:pStyle w:val="ListParagraph"/>
        <w:numPr>
          <w:ilvl w:val="0"/>
          <w:numId w:val="2"/>
        </w:numPr>
      </w:pPr>
      <w:r>
        <w:t>Simulation-based education activities</w:t>
      </w:r>
    </w:p>
    <w:p w14:paraId="155255B1" w14:textId="77777777" w:rsidR="001C05BB" w:rsidRDefault="00000000">
      <w:pPr>
        <w:pStyle w:val="ListParagraph"/>
        <w:numPr>
          <w:ilvl w:val="0"/>
          <w:numId w:val="2"/>
        </w:numPr>
      </w:pPr>
      <w:r>
        <w:t>Telemedicine and virtual patient encounters</w:t>
      </w:r>
    </w:p>
    <w:p w14:paraId="12AE1490" w14:textId="77777777" w:rsidR="001C05BB" w:rsidRDefault="00000000">
      <w:pPr>
        <w:pStyle w:val="ListParagraph"/>
        <w:numPr>
          <w:ilvl w:val="0"/>
          <w:numId w:val="2"/>
        </w:numPr>
      </w:pPr>
      <w:r>
        <w:t>Any activity where the resident represents Methodist Healthcare GME or the Internal Medicine program</w:t>
      </w:r>
    </w:p>
    <w:p w14:paraId="3B5780B3" w14:textId="77777777" w:rsidR="001C05BB" w:rsidRDefault="00000000">
      <w:pPr>
        <w:spacing w:before="60" w:after="60"/>
      </w:pPr>
      <w:r>
        <w:t>This policy does not apply to residents who are off-duty, on approved leave, or not representing the program in any capacity.</w:t>
      </w:r>
    </w:p>
    <w:p w14:paraId="26F12932" w14:textId="77777777" w:rsidR="001C05BB" w:rsidRDefault="001C05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2B7868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00" w:type="dxa"/>
              <w:left w:w="180" w:type="dxa"/>
              <w:bottom w:w="100" w:type="dxa"/>
              <w:right w:w="180" w:type="dxa"/>
            </w:tcMar>
          </w:tcPr>
          <w:p w14:paraId="0CC638A9" w14:textId="77777777" w:rsidR="001C05BB" w:rsidRDefault="00000000">
            <w:r>
              <w:rPr>
                <w:b/>
                <w:bCs/>
                <w:color w:val="FFFFFF"/>
                <w:sz w:val="22"/>
                <w:szCs w:val="22"/>
              </w:rPr>
              <w:t>SECTION 3: GENERAL PROFESSIONAL APPEARANCE STANDARDS</w:t>
            </w:r>
          </w:p>
        </w:tc>
      </w:tr>
    </w:tbl>
    <w:p w14:paraId="454F3200" w14:textId="77777777" w:rsidR="001C05BB" w:rsidRDefault="001C05BB">
      <w:pPr>
        <w:spacing w:before="80"/>
      </w:pPr>
    </w:p>
    <w:p w14:paraId="0A3E08DD" w14:textId="77777777" w:rsidR="001C05BB" w:rsidRDefault="00000000">
      <w:pPr>
        <w:pStyle w:val="Heading1"/>
        <w:pBdr>
          <w:bottom w:val="single" w:sz="8" w:space="4" w:color="D4A017"/>
        </w:pBdr>
      </w:pPr>
      <w:r>
        <w:t>3.1  Overarching Standard</w:t>
      </w:r>
    </w:p>
    <w:p w14:paraId="08E6B81E" w14:textId="77777777" w:rsidR="001C05BB" w:rsidRDefault="00000000">
      <w:pPr>
        <w:spacing w:before="60" w:after="60"/>
      </w:pPr>
      <w:r>
        <w:t>At all times while on clinical duty or representing the program, residents must present a clean, neat, professional appearance appropriate for a healthcare environment. Attire must support patient comfort, safety, and confidence in the care team. When in doubt, err on the side of more formal and conservative dress.</w:t>
      </w:r>
    </w:p>
    <w:p w14:paraId="1632025C" w14:textId="77777777" w:rsidR="001C05BB" w:rsidRDefault="001C05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097CE9C8" w14:textId="77777777">
        <w:tblPrEx>
          <w:tblCellMar>
            <w:top w:w="0" w:type="dxa"/>
            <w:bottom w:w="0" w:type="dxa"/>
          </w:tblCellMar>
        </w:tblPrEx>
        <w:tc>
          <w:tcPr>
            <w:tcW w:w="9360" w:type="dxa"/>
            <w:tcBorders>
              <w:top w:val="single" w:sz="6" w:space="0" w:color="2E5D8A"/>
              <w:left w:val="single" w:sz="18" w:space="0" w:color="2E5D8A"/>
              <w:bottom w:val="single" w:sz="6" w:space="0" w:color="2E5D8A"/>
              <w:right w:val="single" w:sz="6" w:space="0" w:color="2E5D8A"/>
            </w:tcBorders>
            <w:shd w:val="clear" w:color="auto" w:fill="EBF5FB"/>
            <w:tcMar>
              <w:top w:w="100" w:type="dxa"/>
              <w:left w:w="160" w:type="dxa"/>
              <w:bottom w:w="100" w:type="dxa"/>
              <w:right w:w="160" w:type="dxa"/>
            </w:tcMar>
          </w:tcPr>
          <w:p w14:paraId="17914463" w14:textId="77777777" w:rsidR="001C05BB" w:rsidRDefault="00000000">
            <w:r>
              <w:rPr>
                <w:b/>
                <w:bCs/>
                <w:color w:val="1A2E4A"/>
              </w:rPr>
              <w:t>The Professional Standard</w:t>
            </w:r>
          </w:p>
          <w:p w14:paraId="3AF94FF3" w14:textId="77777777" w:rsidR="001C05BB" w:rsidRDefault="00000000">
            <w:pPr>
              <w:spacing w:before="40"/>
            </w:pPr>
            <w:r>
              <w:t>Ask yourself: Would a patient or family member seeing me for the first time feel confident that I am their physician? If the answer is uncertain, the attire is not appropriate.</w:t>
            </w:r>
          </w:p>
        </w:tc>
      </w:tr>
    </w:tbl>
    <w:p w14:paraId="18216298" w14:textId="77777777" w:rsidR="001C05BB" w:rsidRDefault="001C05BB">
      <w:pPr>
        <w:spacing w:before="80"/>
      </w:pPr>
    </w:p>
    <w:p w14:paraId="53D018E4" w14:textId="77777777" w:rsidR="001C05BB" w:rsidRDefault="00000000">
      <w:pPr>
        <w:pStyle w:val="Heading1"/>
        <w:pBdr>
          <w:bottom w:val="single" w:sz="8" w:space="4" w:color="D4A017"/>
        </w:pBdr>
      </w:pPr>
      <w:r>
        <w:t>3.2  Required Elements — All Settings</w:t>
      </w:r>
    </w:p>
    <w:p w14:paraId="7157BB17" w14:textId="77777777" w:rsidR="001C05BB" w:rsidRDefault="00000000">
      <w:pPr>
        <w:spacing w:before="60" w:after="60"/>
      </w:pPr>
      <w:r>
        <w:t>The following are required for all residents in all clinical and educational settings:</w:t>
      </w:r>
    </w:p>
    <w:p w14:paraId="4DB16082" w14:textId="77777777" w:rsidR="001C05BB" w:rsidRDefault="00000000">
      <w:pPr>
        <w:pStyle w:val="ListParagraph"/>
        <w:numPr>
          <w:ilvl w:val="0"/>
          <w:numId w:val="2"/>
        </w:numPr>
      </w:pPr>
      <w:r>
        <w:t>Clean, well-maintained clothing and footwear at all times</w:t>
      </w:r>
    </w:p>
    <w:p w14:paraId="28D03E82" w14:textId="77777777" w:rsidR="001C05BB" w:rsidRDefault="00000000">
      <w:pPr>
        <w:pStyle w:val="ListParagraph"/>
        <w:numPr>
          <w:ilvl w:val="0"/>
          <w:numId w:val="2"/>
        </w:numPr>
      </w:pPr>
      <w:r>
        <w:t>Hospital ID badge worn visibly at chest level at all times — not clipped to lanyard behind coat, not obscured</w:t>
      </w:r>
    </w:p>
    <w:p w14:paraId="57FACE8D" w14:textId="77777777" w:rsidR="001C05BB" w:rsidRDefault="00000000">
      <w:pPr>
        <w:pStyle w:val="ListParagraph"/>
        <w:numPr>
          <w:ilvl w:val="0"/>
          <w:numId w:val="2"/>
        </w:numPr>
      </w:pPr>
      <w:r>
        <w:t>Good personal hygiene maintained consistently</w:t>
      </w:r>
    </w:p>
    <w:p w14:paraId="4BD2E272" w14:textId="77777777" w:rsidR="001C05BB" w:rsidRDefault="00000000">
      <w:pPr>
        <w:pStyle w:val="ListParagraph"/>
        <w:numPr>
          <w:ilvl w:val="0"/>
          <w:numId w:val="2"/>
        </w:numPr>
      </w:pPr>
      <w:r>
        <w:t>Hair clean, neat, and restrained as needed for patient care and infection control</w:t>
      </w:r>
    </w:p>
    <w:p w14:paraId="7446067A" w14:textId="77777777" w:rsidR="001C05BB" w:rsidRDefault="00000000">
      <w:pPr>
        <w:pStyle w:val="ListParagraph"/>
        <w:numPr>
          <w:ilvl w:val="0"/>
          <w:numId w:val="2"/>
        </w:numPr>
      </w:pPr>
      <w:r>
        <w:t>Facial hair groomed and neat; not interfering with N95 respirator seal</w:t>
      </w:r>
    </w:p>
    <w:p w14:paraId="3D737912" w14:textId="77777777" w:rsidR="001C05BB" w:rsidRDefault="00000000">
      <w:pPr>
        <w:pStyle w:val="ListParagraph"/>
        <w:numPr>
          <w:ilvl w:val="0"/>
          <w:numId w:val="2"/>
        </w:numPr>
      </w:pPr>
      <w:r>
        <w:t>Fingernails clean, short, and well-maintained</w:t>
      </w:r>
    </w:p>
    <w:p w14:paraId="11F88008" w14:textId="77777777" w:rsidR="001C05BB" w:rsidRDefault="00000000">
      <w:pPr>
        <w:pStyle w:val="ListParagraph"/>
        <w:numPr>
          <w:ilvl w:val="0"/>
          <w:numId w:val="2"/>
        </w:numPr>
      </w:pPr>
      <w:r>
        <w:t>Fragrance minimal — many patients have sensitivities, allergies, or nausea</w:t>
      </w:r>
    </w:p>
    <w:p w14:paraId="05547A3E" w14:textId="77777777" w:rsidR="001C05BB" w:rsidRDefault="001C05BB">
      <w:pPr>
        <w:spacing w:before="160"/>
      </w:pPr>
    </w:p>
    <w:p w14:paraId="14E24D01" w14:textId="77777777" w:rsidR="001C05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4594D1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00" w:type="dxa"/>
              <w:left w:w="180" w:type="dxa"/>
              <w:bottom w:w="100" w:type="dxa"/>
              <w:right w:w="180" w:type="dxa"/>
            </w:tcMar>
          </w:tcPr>
          <w:p w14:paraId="48B0E6D8" w14:textId="77777777" w:rsidR="001C05BB" w:rsidRDefault="00000000">
            <w:r>
              <w:rPr>
                <w:b/>
                <w:bCs/>
                <w:color w:val="FFFFFF"/>
                <w:sz w:val="22"/>
                <w:szCs w:val="22"/>
              </w:rPr>
              <w:lastRenderedPageBreak/>
              <w:t>SECTION 4: ATTIRE STANDARDS BY CLINICAL SETTING</w:t>
            </w:r>
          </w:p>
        </w:tc>
      </w:tr>
    </w:tbl>
    <w:p w14:paraId="792C437C" w14:textId="77777777" w:rsidR="001C05BB" w:rsidRDefault="001C05BB">
      <w:pPr>
        <w:spacing w:before="80"/>
      </w:pPr>
    </w:p>
    <w:p w14:paraId="3225F7F0" w14:textId="77777777" w:rsidR="001C05BB" w:rsidRDefault="00000000">
      <w:pPr>
        <w:pStyle w:val="Heading1"/>
        <w:pBdr>
          <w:bottom w:val="single" w:sz="8" w:space="4" w:color="D4A017"/>
        </w:pBdr>
      </w:pPr>
      <w:r>
        <w:t>4.1  Ambulatory Clinic &amp; Didactic Settings</w:t>
      </w:r>
    </w:p>
    <w:p w14:paraId="75A590D2" w14:textId="77777777" w:rsidR="001C05BB" w:rsidRDefault="00000000">
      <w:pPr>
        <w:spacing w:before="60" w:after="60"/>
      </w:pPr>
      <w:r>
        <w:t>Business professional or business casual attire is required. Clean, pressed scrubs are acceptable only in the circumstances described in Section 4.3. The following apply:</w:t>
      </w:r>
    </w:p>
    <w:p w14:paraId="6BB1B1F0" w14:textId="77777777" w:rsidR="001C05BB" w:rsidRDefault="00000000">
      <w:pPr>
        <w:pStyle w:val="ListParagraph"/>
        <w:numPr>
          <w:ilvl w:val="0"/>
          <w:numId w:val="2"/>
        </w:numPr>
      </w:pPr>
      <w:r>
        <w:rPr>
          <w:b/>
          <w:bCs/>
        </w:rPr>
        <w:t>White Coat</w:t>
      </w:r>
    </w:p>
    <w:p w14:paraId="1B042260" w14:textId="77777777" w:rsidR="001C05BB" w:rsidRDefault="00000000">
      <w:pPr>
        <w:pStyle w:val="ListParagraph"/>
        <w:numPr>
          <w:ilvl w:val="0"/>
          <w:numId w:val="3"/>
        </w:numPr>
      </w:pPr>
      <w:r>
        <w:t>A clean, pressed white coat must be worn during all ambulatory clinic rotations, including CCIM and all affiliated continuity clinic sites.</w:t>
      </w:r>
    </w:p>
    <w:p w14:paraId="08A77CCB" w14:textId="77777777" w:rsidR="001C05BB" w:rsidRDefault="00000000">
      <w:pPr>
        <w:pStyle w:val="ListParagraph"/>
        <w:numPr>
          <w:ilvl w:val="0"/>
          <w:numId w:val="3"/>
        </w:numPr>
      </w:pPr>
      <w:r>
        <w:t>White coats must be laundered regularly. A visibly soiled, stained, or worn white coat must be replaced before the next clinical shift.</w:t>
      </w:r>
    </w:p>
    <w:p w14:paraId="1C6B28E7" w14:textId="77777777" w:rsidR="001C05BB" w:rsidRDefault="00000000">
      <w:pPr>
        <w:pStyle w:val="ListParagraph"/>
        <w:numPr>
          <w:ilvl w:val="0"/>
          <w:numId w:val="3"/>
        </w:numPr>
      </w:pPr>
      <w:r>
        <w:t>White coat pockets should not be overloaded to the point of distorting the coat's appearance.</w:t>
      </w:r>
    </w:p>
    <w:p w14:paraId="560CDF63" w14:textId="77777777" w:rsidR="001C05BB" w:rsidRDefault="00000000">
      <w:pPr>
        <w:pStyle w:val="ListParagraph"/>
        <w:numPr>
          <w:ilvl w:val="0"/>
          <w:numId w:val="2"/>
        </w:numPr>
      </w:pPr>
      <w:r>
        <w:rPr>
          <w:b/>
          <w:bCs/>
        </w:rPr>
        <w:t>Professional Attire — Men</w:t>
      </w:r>
    </w:p>
    <w:p w14:paraId="46E2BF04" w14:textId="77777777" w:rsidR="001C05BB" w:rsidRDefault="00000000">
      <w:pPr>
        <w:pStyle w:val="ListParagraph"/>
        <w:numPr>
          <w:ilvl w:val="0"/>
          <w:numId w:val="3"/>
        </w:numPr>
      </w:pPr>
      <w:r>
        <w:t>Dress slacks, khakis, or tailored pants (no jeans, joggers, or athletic pants)</w:t>
      </w:r>
    </w:p>
    <w:p w14:paraId="03C6E56F" w14:textId="77777777" w:rsidR="001C05BB" w:rsidRDefault="00000000">
      <w:pPr>
        <w:pStyle w:val="ListParagraph"/>
        <w:numPr>
          <w:ilvl w:val="0"/>
          <w:numId w:val="3"/>
        </w:numPr>
      </w:pPr>
      <w:r>
        <w:t>Collared dress shirt, button-down shirt, or polo — tucked in unless designed to be untucked</w:t>
      </w:r>
    </w:p>
    <w:p w14:paraId="005C72CC" w14:textId="77777777" w:rsidR="001C05BB" w:rsidRDefault="00000000">
      <w:pPr>
        <w:pStyle w:val="ListParagraph"/>
        <w:numPr>
          <w:ilvl w:val="0"/>
          <w:numId w:val="3"/>
        </w:numPr>
      </w:pPr>
      <w:r>
        <w:t>Tie optional but encouraged in patient-facing roles</w:t>
      </w:r>
    </w:p>
    <w:p w14:paraId="75ACBAAC" w14:textId="77777777" w:rsidR="001C05BB" w:rsidRDefault="00000000">
      <w:pPr>
        <w:pStyle w:val="ListParagraph"/>
        <w:numPr>
          <w:ilvl w:val="0"/>
          <w:numId w:val="3"/>
        </w:numPr>
      </w:pPr>
      <w:r>
        <w:t>Dress shoes or clean leather loafers — closed-toe and closed-heel required</w:t>
      </w:r>
    </w:p>
    <w:p w14:paraId="7E824C06" w14:textId="77777777" w:rsidR="001C05BB" w:rsidRDefault="00000000">
      <w:pPr>
        <w:pStyle w:val="ListParagraph"/>
        <w:numPr>
          <w:ilvl w:val="0"/>
          <w:numId w:val="3"/>
        </w:numPr>
      </w:pPr>
      <w:r>
        <w:t>Socks worn at all times</w:t>
      </w:r>
    </w:p>
    <w:p w14:paraId="67AB6DD9" w14:textId="77777777" w:rsidR="001C05BB" w:rsidRDefault="00000000">
      <w:pPr>
        <w:pStyle w:val="ListParagraph"/>
        <w:numPr>
          <w:ilvl w:val="0"/>
          <w:numId w:val="2"/>
        </w:numPr>
      </w:pPr>
      <w:r>
        <w:rPr>
          <w:b/>
          <w:bCs/>
        </w:rPr>
        <w:t>Professional Attire — Women</w:t>
      </w:r>
    </w:p>
    <w:p w14:paraId="36A21EC9" w14:textId="77777777" w:rsidR="001C05BB" w:rsidRDefault="00000000">
      <w:pPr>
        <w:pStyle w:val="ListParagraph"/>
        <w:numPr>
          <w:ilvl w:val="0"/>
          <w:numId w:val="3"/>
        </w:numPr>
      </w:pPr>
      <w:r>
        <w:t>Dress slacks, tailored pants, skirts (knee-length or longer), or professional dresses (knee-length or longer)</w:t>
      </w:r>
    </w:p>
    <w:p w14:paraId="0483CFA7" w14:textId="77777777" w:rsidR="001C05BB" w:rsidRDefault="00000000">
      <w:pPr>
        <w:pStyle w:val="ListParagraph"/>
        <w:numPr>
          <w:ilvl w:val="0"/>
          <w:numId w:val="3"/>
        </w:numPr>
      </w:pPr>
      <w:r>
        <w:t>Blouse, dress shirt, or professional top — no low-cut necklines, visible undergarments, or crop tops</w:t>
      </w:r>
    </w:p>
    <w:p w14:paraId="4FC1E9D9" w14:textId="77777777" w:rsidR="001C05BB" w:rsidRDefault="00000000">
      <w:pPr>
        <w:pStyle w:val="ListParagraph"/>
        <w:numPr>
          <w:ilvl w:val="0"/>
          <w:numId w:val="3"/>
        </w:numPr>
      </w:pPr>
      <w:r>
        <w:t>Closed-toe, closed-heel professional shoes — flats and low heels acceptable</w:t>
      </w:r>
    </w:p>
    <w:p w14:paraId="5D34FBCD" w14:textId="77777777" w:rsidR="001C05BB" w:rsidRDefault="00000000">
      <w:pPr>
        <w:pStyle w:val="ListParagraph"/>
        <w:numPr>
          <w:ilvl w:val="0"/>
          <w:numId w:val="3"/>
        </w:numPr>
      </w:pPr>
      <w:r>
        <w:t>Hosiery or socks worn at all times with skirts/dresses in clinical settings</w:t>
      </w:r>
    </w:p>
    <w:p w14:paraId="54ACDCBC" w14:textId="77777777" w:rsidR="001C05BB" w:rsidRDefault="001C05BB">
      <w:pPr>
        <w:spacing w:before="80"/>
      </w:pPr>
    </w:p>
    <w:p w14:paraId="069CFC68" w14:textId="77777777" w:rsidR="001C05BB" w:rsidRDefault="00000000">
      <w:pPr>
        <w:pStyle w:val="Heading1"/>
        <w:pBdr>
          <w:bottom w:val="single" w:sz="8" w:space="4" w:color="D4A017"/>
        </w:pBdr>
      </w:pPr>
      <w:r>
        <w:t>4.2  Inpatient Wards &amp; Consultations</w:t>
      </w:r>
    </w:p>
    <w:p w14:paraId="4F8BC8AB" w14:textId="77777777" w:rsidR="001C05BB" w:rsidRDefault="00000000">
      <w:pPr>
        <w:spacing w:before="60" w:after="60"/>
      </w:pPr>
      <w:r>
        <w:t>Professional attire (as described in Section 4.1) is the default standard for inpatient settings. Residents are expected to wear their white coat unless explicitly directed otherwise by infection-control policy.</w:t>
      </w:r>
    </w:p>
    <w:p w14:paraId="409E2C60" w14:textId="77777777" w:rsidR="001C05BB" w:rsidRDefault="00000000">
      <w:pPr>
        <w:spacing w:before="60" w:after="60"/>
      </w:pPr>
      <w:r>
        <w:t>Business casual is acceptable. Scrubs are permitted on inpatient services where the service chief or Program Director has explicitly designated scrubs as the service standard (see Section 4.3).</w:t>
      </w:r>
    </w:p>
    <w:p w14:paraId="0F193A11" w14:textId="77777777" w:rsidR="001C05BB" w:rsidRDefault="001C05BB">
      <w:pPr>
        <w:spacing w:before="80"/>
      </w:pPr>
    </w:p>
    <w:p w14:paraId="55D553D3" w14:textId="77777777" w:rsidR="001C05BB" w:rsidRDefault="00000000">
      <w:pPr>
        <w:pStyle w:val="Heading1"/>
        <w:pBdr>
          <w:bottom w:val="single" w:sz="8" w:space="4" w:color="D4A017"/>
        </w:pBdr>
      </w:pPr>
      <w:r>
        <w:t>4.3  Procedural &amp; ICU Settings (Including CVICU)</w:t>
      </w:r>
    </w:p>
    <w:p w14:paraId="73FDA196" w14:textId="77777777" w:rsidR="001C05BB" w:rsidRDefault="00000000">
      <w:pPr>
        <w:spacing w:before="60" w:after="60"/>
      </w:pPr>
      <w:r>
        <w:t>Hospital-issued or hospital-approved scrubs are the required standard in procedural areas, operating suites, and intensive care units. The following apply:</w:t>
      </w:r>
    </w:p>
    <w:p w14:paraId="642CF2D3" w14:textId="77777777" w:rsidR="001C05BB" w:rsidRDefault="00000000">
      <w:pPr>
        <w:pStyle w:val="ListParagraph"/>
        <w:numPr>
          <w:ilvl w:val="0"/>
          <w:numId w:val="2"/>
        </w:numPr>
      </w:pPr>
      <w:r>
        <w:t>Scrubs must be Methodist Healthcare-issued or explicitly approved by the Program Director as Methodist Healthcare-authorized scrubs</w:t>
      </w:r>
    </w:p>
    <w:p w14:paraId="2B6C61BE" w14:textId="77777777" w:rsidR="001C05BB" w:rsidRDefault="00000000">
      <w:pPr>
        <w:pStyle w:val="ListParagraph"/>
        <w:numPr>
          <w:ilvl w:val="0"/>
          <w:numId w:val="2"/>
        </w:numPr>
      </w:pPr>
      <w:r>
        <w:t>Scrubs bearing the name, logo, colors, or branding of any other hospital system, residency program, or institution are strictly prohibited — this includes scrubs from prior training programs, other health systems, or medical school rotations</w:t>
      </w:r>
    </w:p>
    <w:p w14:paraId="77EE8EBC" w14:textId="77777777" w:rsidR="001C05BB" w:rsidRDefault="00000000">
      <w:pPr>
        <w:pStyle w:val="ListParagraph"/>
        <w:numPr>
          <w:ilvl w:val="0"/>
          <w:numId w:val="2"/>
        </w:numPr>
      </w:pPr>
      <w:r>
        <w:t>Scrubs may not be worn commuting to or from the hospital unless explicitly permitted by current institutional policy</w:t>
      </w:r>
    </w:p>
    <w:p w14:paraId="15E6C4E6" w14:textId="77777777" w:rsidR="001C05BB" w:rsidRDefault="00000000">
      <w:pPr>
        <w:pStyle w:val="ListParagraph"/>
        <w:numPr>
          <w:ilvl w:val="0"/>
          <w:numId w:val="2"/>
        </w:numPr>
      </w:pPr>
      <w:r>
        <w:t>A Methodist Healthcare white coat, clean lab coat, or Methodist Healthcare-issued jacket must be worn over scrubs when leaving procedural or ICU areas to enter general hospital spaces, clinic, or conference rooms — jackets, fleeces, or coats from other hospitals or institutions are not permitted</w:t>
      </w:r>
    </w:p>
    <w:p w14:paraId="511C761C" w14:textId="77777777" w:rsidR="001C05BB" w:rsidRDefault="00000000">
      <w:pPr>
        <w:pStyle w:val="ListParagraph"/>
        <w:numPr>
          <w:ilvl w:val="0"/>
          <w:numId w:val="2"/>
        </w:numPr>
      </w:pPr>
      <w:r>
        <w:t>Closed-toe, closed-heel shoes required — clogs acceptable if hospital-approved and slip-resistant</w:t>
      </w:r>
    </w:p>
    <w:p w14:paraId="4BEBDFBF" w14:textId="77777777" w:rsidR="001C05BB" w:rsidRDefault="00000000">
      <w:pPr>
        <w:pStyle w:val="ListParagraph"/>
        <w:numPr>
          <w:ilvl w:val="0"/>
          <w:numId w:val="2"/>
        </w:numPr>
      </w:pPr>
      <w:r>
        <w:lastRenderedPageBreak/>
        <w:t>All PPE must be worn correctly per institutional protocol; PPE is not a substitute for baseline professional attire</w:t>
      </w:r>
    </w:p>
    <w:p w14:paraId="32F3787B" w14:textId="77777777" w:rsidR="001C05BB" w:rsidRDefault="001C05BB">
      <w:pPr>
        <w:spacing w:before="80"/>
      </w:pPr>
    </w:p>
    <w:p w14:paraId="4161D535" w14:textId="77777777" w:rsidR="001C05BB" w:rsidRDefault="00000000">
      <w:pPr>
        <w:pStyle w:val="Heading1"/>
        <w:pBdr>
          <w:bottom w:val="single" w:sz="8" w:space="4" w:color="D4A017"/>
        </w:pBdr>
      </w:pPr>
      <w:r>
        <w:t>4.4  Telemedicine &amp; Virtual Encounters</w:t>
      </w:r>
    </w:p>
    <w:p w14:paraId="613D39E1" w14:textId="77777777" w:rsidR="001C05BB" w:rsidRDefault="00000000">
      <w:pPr>
        <w:spacing w:before="60" w:after="60"/>
      </w:pPr>
      <w:r>
        <w:t>Virtual patient encounters carry the same professionalism expectations as in-person encounters:</w:t>
      </w:r>
    </w:p>
    <w:p w14:paraId="04E24E99" w14:textId="77777777" w:rsidR="001C05BB" w:rsidRDefault="00000000">
      <w:pPr>
        <w:pStyle w:val="ListParagraph"/>
        <w:numPr>
          <w:ilvl w:val="0"/>
          <w:numId w:val="2"/>
        </w:numPr>
      </w:pPr>
      <w:r>
        <w:t>Professional attire from the waist up, as visible on screen — no t-shirts, hoodies, or casual wear</w:t>
      </w:r>
    </w:p>
    <w:p w14:paraId="78EDFF99" w14:textId="77777777" w:rsidR="001C05BB" w:rsidRDefault="00000000">
      <w:pPr>
        <w:pStyle w:val="ListParagraph"/>
        <w:numPr>
          <w:ilvl w:val="0"/>
          <w:numId w:val="2"/>
        </w:numPr>
      </w:pPr>
      <w:r>
        <w:t>Background must be professional, clean, and free of distracting or inappropriate content</w:t>
      </w:r>
    </w:p>
    <w:p w14:paraId="5D737D60" w14:textId="77777777" w:rsidR="001C05BB" w:rsidRDefault="00000000">
      <w:pPr>
        <w:pStyle w:val="ListParagraph"/>
        <w:numPr>
          <w:ilvl w:val="0"/>
          <w:numId w:val="2"/>
        </w:numPr>
      </w:pPr>
      <w:r>
        <w:t>Earbuds are permissible during virtual encounters for audio quality; they remain prohibited during in-person clinical care</w:t>
      </w:r>
    </w:p>
    <w:p w14:paraId="329DC230" w14:textId="77777777" w:rsidR="001C05BB" w:rsidRDefault="00000000">
      <w:pPr>
        <w:pStyle w:val="ListParagraph"/>
        <w:numPr>
          <w:ilvl w:val="0"/>
          <w:numId w:val="2"/>
        </w:numPr>
      </w:pPr>
      <w:r>
        <w:t>Lighting should clearly illuminate the resident's face for patient recognition and rapport</w:t>
      </w:r>
    </w:p>
    <w:p w14:paraId="692F7E02" w14:textId="77777777" w:rsidR="001C05BB" w:rsidRDefault="001C05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0BD47D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00" w:type="dxa"/>
              <w:left w:w="180" w:type="dxa"/>
              <w:bottom w:w="100" w:type="dxa"/>
              <w:right w:w="180" w:type="dxa"/>
            </w:tcMar>
          </w:tcPr>
          <w:p w14:paraId="5E01F302" w14:textId="77777777" w:rsidR="001C05BB" w:rsidRDefault="00000000">
            <w:r>
              <w:rPr>
                <w:b/>
                <w:bCs/>
                <w:color w:val="FFFFFF"/>
                <w:sz w:val="22"/>
                <w:szCs w:val="22"/>
              </w:rPr>
              <w:t>SECTION 5: QUICK-REFERENCE ATTIRE GUIDE</w:t>
            </w:r>
          </w:p>
        </w:tc>
      </w:tr>
    </w:tbl>
    <w:p w14:paraId="71D4EA51" w14:textId="77777777" w:rsidR="001C05BB" w:rsidRDefault="001C05BB">
      <w:pPr>
        <w:spacing w:before="80"/>
      </w:pPr>
    </w:p>
    <w:p w14:paraId="102E13E0" w14:textId="77777777" w:rsidR="001C05BB" w:rsidRDefault="00000000">
      <w:pPr>
        <w:spacing w:before="60" w:after="60"/>
      </w:pPr>
      <w:r>
        <w:t>The table below provides a non-exhaustive reference. Use the overarching standard in Section 3.1 for items not listed.</w:t>
      </w:r>
    </w:p>
    <w:p w14:paraId="52BD21CF" w14:textId="77777777" w:rsidR="001C05BB" w:rsidRDefault="001C05B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C05BB" w14:paraId="60DD6BB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5D8A"/>
            <w:tcMar>
              <w:top w:w="80" w:type="dxa"/>
              <w:left w:w="120" w:type="dxa"/>
              <w:bottom w:w="80" w:type="dxa"/>
              <w:right w:w="120" w:type="dxa"/>
            </w:tcMar>
          </w:tcPr>
          <w:p w14:paraId="3CC6ED33" w14:textId="77777777" w:rsidR="001C05BB" w:rsidRDefault="00000000">
            <w:r>
              <w:rPr>
                <w:b/>
                <w:bCs/>
                <w:color w:val="FFFFFF"/>
              </w:rPr>
              <w:t>ACCEPTABLE ATTIRE</w:t>
            </w:r>
          </w:p>
        </w:tc>
        <w:tc>
          <w:tcPr>
            <w:tcW w:w="4680" w:type="dxa"/>
            <w:tcBorders>
              <w:top w:val="single" w:sz="1" w:space="0" w:color="CCCCCC"/>
              <w:left w:val="single" w:sz="1" w:space="0" w:color="CCCCCC"/>
              <w:bottom w:val="single" w:sz="1" w:space="0" w:color="CCCCCC"/>
              <w:right w:val="single" w:sz="1" w:space="0" w:color="CCCCCC"/>
            </w:tcBorders>
            <w:shd w:val="clear" w:color="auto" w:fill="C0392B"/>
            <w:tcMar>
              <w:top w:w="80" w:type="dxa"/>
              <w:left w:w="120" w:type="dxa"/>
              <w:bottom w:w="80" w:type="dxa"/>
              <w:right w:w="120" w:type="dxa"/>
            </w:tcMar>
          </w:tcPr>
          <w:p w14:paraId="36867FB1" w14:textId="77777777" w:rsidR="001C05BB" w:rsidRDefault="00000000">
            <w:r>
              <w:rPr>
                <w:b/>
                <w:bCs/>
                <w:color w:val="FFFFFF"/>
              </w:rPr>
              <w:t>NOT PERMITTED</w:t>
            </w:r>
          </w:p>
        </w:tc>
      </w:tr>
      <w:tr w:rsidR="001C05BB" w14:paraId="0752DBD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79163B" w14:textId="77777777" w:rsidR="001C05BB" w:rsidRDefault="00000000">
            <w:r>
              <w:rPr>
                <w:sz w:val="19"/>
                <w:szCs w:val="19"/>
              </w:rPr>
              <w:t>Clean dress slacks / tailored pants / chinos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6A05D" w14:textId="77777777" w:rsidR="001C05BB" w:rsidRDefault="00000000">
            <w:r>
              <w:rPr>
                <w:sz w:val="19"/>
                <w:szCs w:val="19"/>
              </w:rPr>
              <w:t>Jeans or denim of any color or style</w:t>
            </w:r>
          </w:p>
        </w:tc>
      </w:tr>
      <w:tr w:rsidR="001C05BB" w14:paraId="715726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C88899" w14:textId="77777777" w:rsidR="001C05BB" w:rsidRDefault="00000000">
            <w:r>
              <w:rPr>
                <w:sz w:val="19"/>
                <w:szCs w:val="19"/>
              </w:rPr>
              <w:t>Knee-length or longer skirts and dresses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2CFF9D" w14:textId="77777777" w:rsidR="001C05BB" w:rsidRDefault="00000000">
            <w:r>
              <w:rPr>
                <w:sz w:val="19"/>
                <w:szCs w:val="19"/>
              </w:rPr>
              <w:t>Shorts, mini-skirts, or skirts above the knee</w:t>
            </w:r>
          </w:p>
        </w:tc>
      </w:tr>
      <w:tr w:rsidR="001C05BB" w14:paraId="29F69C5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699E6E" w14:textId="77777777" w:rsidR="001C05BB" w:rsidRDefault="00000000">
            <w:r>
              <w:rPr>
                <w:sz w:val="19"/>
                <w:szCs w:val="19"/>
              </w:rPr>
              <w:t>Collared shirts, blouses, professional tops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EFA76B" w14:textId="77777777" w:rsidR="001C05BB" w:rsidRDefault="00000000">
            <w:r>
              <w:rPr>
                <w:sz w:val="19"/>
                <w:szCs w:val="19"/>
              </w:rPr>
              <w:t>T-shirts, graphic tees, or shirts with slogans/logos</w:t>
            </w:r>
          </w:p>
        </w:tc>
      </w:tr>
      <w:tr w:rsidR="001C05BB" w14:paraId="1ED747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D7D791" w14:textId="77777777" w:rsidR="001C05BB" w:rsidRDefault="00000000">
            <w:r>
              <w:rPr>
                <w:sz w:val="19"/>
                <w:szCs w:val="19"/>
              </w:rPr>
              <w:t>Methodist Healthcare-issued or approved scrubs (ICU/procedural only)</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75D774" w14:textId="77777777" w:rsidR="001C05BB" w:rsidRDefault="00000000">
            <w:r>
              <w:rPr>
                <w:sz w:val="19"/>
                <w:szCs w:val="19"/>
              </w:rPr>
              <w:t>Leggings worn as pants, joggers, athletic wear, or sweatpants</w:t>
            </w:r>
          </w:p>
        </w:tc>
      </w:tr>
      <w:tr w:rsidR="001C05BB" w14:paraId="00671D2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E6473D" w14:textId="77777777" w:rsidR="001C05BB" w:rsidRDefault="00000000">
            <w:r>
              <w:rPr>
                <w:sz w:val="19"/>
                <w:szCs w:val="19"/>
              </w:rPr>
              <w:t>Clean, pressed white coat in clinic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7C540" w14:textId="77777777" w:rsidR="001C05BB" w:rsidRDefault="00000000">
            <w:r>
              <w:rPr>
                <w:sz w:val="19"/>
                <w:szCs w:val="19"/>
              </w:rPr>
              <w:t>Hoodies, sweatshirts, or zip-up athletic fleeces</w:t>
            </w:r>
          </w:p>
        </w:tc>
      </w:tr>
      <w:tr w:rsidR="001C05BB" w14:paraId="4564659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ED5AF58" w14:textId="77777777" w:rsidR="001C05BB" w:rsidRDefault="00000000">
            <w:r>
              <w:rPr>
                <w:sz w:val="19"/>
                <w:szCs w:val="19"/>
              </w:rPr>
              <w:t>Closed-toe, closed-heel shoes (dress shoes, loafers, clogs if approved)</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B47E77" w14:textId="77777777" w:rsidR="001C05BB" w:rsidRDefault="00000000">
            <w:r>
              <w:rPr>
                <w:sz w:val="19"/>
                <w:szCs w:val="19"/>
              </w:rPr>
              <w:t>Open-toe shoes, sandals, flip-flops, or Crocs (unless hospital-approved)</w:t>
            </w:r>
          </w:p>
        </w:tc>
      </w:tr>
      <w:tr w:rsidR="001C05BB" w14:paraId="55C5919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9B27E7" w14:textId="77777777" w:rsidR="001C05BB" w:rsidRDefault="00000000">
            <w:r>
              <w:rPr>
                <w:sz w:val="19"/>
                <w:szCs w:val="19"/>
              </w:rPr>
              <w:t>Minimal, tasteful jewelry</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56AA06" w14:textId="77777777" w:rsidR="001C05BB" w:rsidRDefault="00000000">
            <w:r>
              <w:rPr>
                <w:sz w:val="19"/>
                <w:szCs w:val="19"/>
              </w:rPr>
              <w:t>Excessive fragrance, cologne, or perfume</w:t>
            </w:r>
          </w:p>
        </w:tc>
      </w:tr>
      <w:tr w:rsidR="001C05BB" w14:paraId="64BCD7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6FB097" w14:textId="77777777" w:rsidR="001C05BB" w:rsidRDefault="00000000">
            <w:r>
              <w:rPr>
                <w:sz w:val="19"/>
                <w:szCs w:val="19"/>
              </w:rPr>
              <w:t>Neat, restrained hairstyles</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D65D0F" w14:textId="77777777" w:rsidR="001C05BB" w:rsidRDefault="00000000">
            <w:r>
              <w:rPr>
                <w:sz w:val="19"/>
                <w:szCs w:val="19"/>
              </w:rPr>
              <w:t>Noisy, large, or dangling jewelry in procedural/ICU areas</w:t>
            </w:r>
          </w:p>
        </w:tc>
      </w:tr>
      <w:tr w:rsidR="001C05BB" w14:paraId="0F35EAD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27488" w14:textId="77777777" w:rsidR="001C05BB" w:rsidRDefault="00000000">
            <w:r>
              <w:rPr>
                <w:sz w:val="19"/>
                <w:szCs w:val="19"/>
              </w:rPr>
              <w:t>Visible hospital ID badge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2D5C2C" w14:textId="77777777" w:rsidR="001C05BB" w:rsidRDefault="00000000">
            <w:r>
              <w:rPr>
                <w:sz w:val="19"/>
                <w:szCs w:val="19"/>
              </w:rPr>
              <w:t>Visible undergarments</w:t>
            </w:r>
          </w:p>
        </w:tc>
      </w:tr>
      <w:tr w:rsidR="001C05BB" w14:paraId="2E4EEC0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7FE2D3" w14:textId="77777777" w:rsidR="001C05BB" w:rsidRDefault="00000000">
            <w:r>
              <w:rPr>
                <w:sz w:val="19"/>
                <w:szCs w:val="19"/>
              </w:rPr>
              <w:t>Small, tasteful institutional pins on white coat lapel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2D7785" w14:textId="77777777" w:rsidR="001C05BB" w:rsidRDefault="00000000">
            <w:r>
              <w:rPr>
                <w:sz w:val="19"/>
                <w:szCs w:val="19"/>
              </w:rPr>
              <w:t>Hats, caps, or hoods (except religious/medical — see Section 7)</w:t>
            </w:r>
          </w:p>
        </w:tc>
      </w:tr>
      <w:tr w:rsidR="001C05BB" w14:paraId="770ABC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C0AF2B" w14:textId="77777777" w:rsidR="001C05BB" w:rsidRDefault="00000000">
            <w:r>
              <w:rPr>
                <w:sz w:val="19"/>
                <w:szCs w:val="19"/>
              </w:rPr>
              <w:t>Religious head coverings (see Section 7)</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0CBF12" w14:textId="77777777" w:rsidR="001C05BB" w:rsidRDefault="00000000">
            <w:r>
              <w:rPr>
                <w:sz w:val="19"/>
                <w:szCs w:val="19"/>
              </w:rPr>
              <w:t>Earbuds or headphones in clinical areas (except telemedicine)</w:t>
            </w:r>
          </w:p>
        </w:tc>
      </w:tr>
      <w:tr w:rsidR="001C05BB" w14:paraId="57D6E78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F70555" w14:textId="77777777" w:rsidR="001C05BB" w:rsidRDefault="001C05BB"/>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947EF2" w14:textId="77777777" w:rsidR="001C05BB" w:rsidRDefault="00000000">
            <w:r>
              <w:rPr>
                <w:sz w:val="19"/>
                <w:szCs w:val="19"/>
              </w:rPr>
              <w:t>Non-medical pins, stickers, or political buttons on ID badge or coat</w:t>
            </w:r>
          </w:p>
        </w:tc>
      </w:tr>
      <w:tr w:rsidR="001C05BB" w14:paraId="584920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7BEE51" w14:textId="77777777" w:rsidR="001C05BB" w:rsidRDefault="001C05BB"/>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28AF2" w14:textId="77777777" w:rsidR="001C05BB" w:rsidRDefault="00000000">
            <w:r>
              <w:rPr>
                <w:sz w:val="19"/>
                <w:szCs w:val="19"/>
              </w:rPr>
              <w:t>Wrinkled, stained, torn, or visibly worn clothing</w:t>
            </w:r>
          </w:p>
        </w:tc>
      </w:tr>
      <w:tr w:rsidR="001C05BB" w14:paraId="022E9DD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70F6B8" w14:textId="77777777" w:rsidR="001C05BB" w:rsidRDefault="001C05BB"/>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B59C00" w14:textId="77777777" w:rsidR="001C05BB" w:rsidRDefault="00000000">
            <w:r>
              <w:rPr>
                <w:sz w:val="19"/>
                <w:szCs w:val="19"/>
              </w:rPr>
              <w:t>Backpacks worn during active patient care or rounding</w:t>
            </w:r>
          </w:p>
        </w:tc>
      </w:tr>
      <w:tr w:rsidR="001C05BB" w14:paraId="2B8592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93178" w14:textId="77777777" w:rsidR="001C05BB" w:rsidRDefault="001C05BB"/>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9B9A91" w14:textId="77777777" w:rsidR="001C05BB" w:rsidRDefault="00000000">
            <w:r>
              <w:rPr>
                <w:sz w:val="19"/>
                <w:szCs w:val="19"/>
              </w:rPr>
              <w:t>Scrubs or jackets from other hospitals, health systems, or training programs</w:t>
            </w:r>
          </w:p>
        </w:tc>
      </w:tr>
      <w:tr w:rsidR="001C05BB" w14:paraId="22AA6CD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5512CE" w14:textId="77777777" w:rsidR="001C05BB" w:rsidRDefault="001C05BB"/>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BF36E9" w14:textId="77777777" w:rsidR="001C05BB" w:rsidRDefault="00000000">
            <w:r>
              <w:rPr>
                <w:sz w:val="19"/>
                <w:szCs w:val="19"/>
              </w:rPr>
              <w:t>Non-approved personal scrubs in clinic settings</w:t>
            </w:r>
          </w:p>
        </w:tc>
      </w:tr>
      <w:tr w:rsidR="001C05BB" w14:paraId="63C9441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1DAEDE" w14:textId="77777777" w:rsidR="001C05BB" w:rsidRDefault="001C05BB"/>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CA8125" w14:textId="77777777" w:rsidR="001C05BB" w:rsidRDefault="00000000">
            <w:r>
              <w:rPr>
                <w:sz w:val="19"/>
                <w:szCs w:val="19"/>
              </w:rPr>
              <w:t>Overloaded white coat pockets distorting appearance</w:t>
            </w:r>
          </w:p>
        </w:tc>
      </w:tr>
      <w:tr w:rsidR="001C05BB" w14:paraId="55634BD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4592BA" w14:textId="77777777" w:rsidR="001C05BB" w:rsidRDefault="001C05BB"/>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1AACC7" w14:textId="77777777" w:rsidR="001C05BB" w:rsidRDefault="00000000">
            <w:r>
              <w:rPr>
                <w:sz w:val="19"/>
                <w:szCs w:val="19"/>
              </w:rPr>
              <w:t>Low-cut, plunging necklines or open-front garments</w:t>
            </w:r>
          </w:p>
        </w:tc>
      </w:tr>
    </w:tbl>
    <w:p w14:paraId="5D629455" w14:textId="77777777" w:rsidR="001C05BB" w:rsidRDefault="001C05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49AF04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00" w:type="dxa"/>
              <w:left w:w="180" w:type="dxa"/>
              <w:bottom w:w="100" w:type="dxa"/>
              <w:right w:w="180" w:type="dxa"/>
            </w:tcMar>
          </w:tcPr>
          <w:p w14:paraId="29E1776B" w14:textId="77777777" w:rsidR="001C05BB" w:rsidRDefault="00000000">
            <w:r>
              <w:rPr>
                <w:b/>
                <w:bCs/>
                <w:color w:val="FFFFFF"/>
                <w:sz w:val="22"/>
                <w:szCs w:val="22"/>
              </w:rPr>
              <w:t>SECTION 6: PERSONAL PROTECTIVE EQUIPMENT (PPE)</w:t>
            </w:r>
          </w:p>
        </w:tc>
      </w:tr>
    </w:tbl>
    <w:p w14:paraId="5A5F0B77" w14:textId="77777777" w:rsidR="001C05BB" w:rsidRDefault="001C05BB">
      <w:pPr>
        <w:spacing w:before="80"/>
      </w:pPr>
    </w:p>
    <w:p w14:paraId="0B47BEDB" w14:textId="77777777" w:rsidR="001C05BB" w:rsidRDefault="00000000">
      <w:pPr>
        <w:pStyle w:val="Heading1"/>
        <w:pBdr>
          <w:bottom w:val="single" w:sz="8" w:space="4" w:color="D4A017"/>
        </w:pBdr>
      </w:pPr>
      <w:r>
        <w:t>6.1  PPE Requirements</w:t>
      </w:r>
    </w:p>
    <w:p w14:paraId="5A719D3E" w14:textId="77777777" w:rsidR="001C05BB" w:rsidRDefault="00000000">
      <w:pPr>
        <w:spacing w:before="60" w:after="60"/>
      </w:pPr>
      <w:r>
        <w:t>All residents must comply with Methodist Healthcare institutional PPE policies and OSHA standards. The following apply:</w:t>
      </w:r>
    </w:p>
    <w:p w14:paraId="53AA2A84" w14:textId="77777777" w:rsidR="001C05BB" w:rsidRDefault="00000000">
      <w:pPr>
        <w:pStyle w:val="ListParagraph"/>
        <w:numPr>
          <w:ilvl w:val="0"/>
          <w:numId w:val="2"/>
        </w:numPr>
      </w:pPr>
      <w:r>
        <w:t>Appropriate PPE (gloves, gown, N95/surgical mask, eye protection, face shield) must be worn correctly in all isolation rooms, during procedures, and per infection-control protocols</w:t>
      </w:r>
    </w:p>
    <w:p w14:paraId="422DDF5F" w14:textId="77777777" w:rsidR="001C05BB" w:rsidRDefault="00000000">
      <w:pPr>
        <w:pStyle w:val="ListParagraph"/>
        <w:numPr>
          <w:ilvl w:val="0"/>
          <w:numId w:val="2"/>
        </w:numPr>
      </w:pPr>
      <w:r>
        <w:t>PPE must never substitute for baseline professional attire. Residents must not wear isolation gowns or soiled PPE outside designated clinical areas.</w:t>
      </w:r>
    </w:p>
    <w:p w14:paraId="74DF1C0C" w14:textId="77777777" w:rsidR="001C05BB" w:rsidRDefault="00000000">
      <w:pPr>
        <w:pStyle w:val="ListParagraph"/>
        <w:numPr>
          <w:ilvl w:val="0"/>
          <w:numId w:val="2"/>
        </w:numPr>
      </w:pPr>
      <w:r>
        <w:t>Gloves must be removed before leaving patient rooms; hands must be hygienically cleaned before and after all patient contact per WHO five-moment hand hygiene guidelines</w:t>
      </w:r>
    </w:p>
    <w:p w14:paraId="2E43DEB6" w14:textId="77777777" w:rsidR="001C05BB" w:rsidRDefault="00000000">
      <w:pPr>
        <w:pStyle w:val="ListParagraph"/>
        <w:numPr>
          <w:ilvl w:val="0"/>
          <w:numId w:val="2"/>
        </w:numPr>
      </w:pPr>
      <w:r>
        <w:t>Facial hair must be groomed to allow a proper N95 respirator seal when fit-tested and required</w:t>
      </w:r>
    </w:p>
    <w:p w14:paraId="7CC3CA99" w14:textId="77777777" w:rsidR="001C05BB" w:rsidRDefault="00000000">
      <w:pPr>
        <w:pStyle w:val="ListParagraph"/>
        <w:numPr>
          <w:ilvl w:val="0"/>
          <w:numId w:val="2"/>
        </w:numPr>
      </w:pPr>
      <w:r>
        <w:t>Residents must complete institutional PPE fit-testing annually and maintain current certification</w:t>
      </w:r>
    </w:p>
    <w:p w14:paraId="7E4051A7" w14:textId="77777777" w:rsidR="001C05BB" w:rsidRDefault="001C05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2A11EE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00" w:type="dxa"/>
              <w:left w:w="180" w:type="dxa"/>
              <w:bottom w:w="100" w:type="dxa"/>
              <w:right w:w="180" w:type="dxa"/>
            </w:tcMar>
          </w:tcPr>
          <w:p w14:paraId="04898076" w14:textId="77777777" w:rsidR="001C05BB" w:rsidRDefault="00000000">
            <w:r>
              <w:rPr>
                <w:b/>
                <w:bCs/>
                <w:color w:val="FFFFFF"/>
                <w:sz w:val="22"/>
                <w:szCs w:val="22"/>
              </w:rPr>
              <w:t>SECTION 7: CULTURAL, RELIGIOUS &amp; MEDICAL ACCOMMODATIONS</w:t>
            </w:r>
          </w:p>
        </w:tc>
      </w:tr>
    </w:tbl>
    <w:p w14:paraId="0CE58778" w14:textId="77777777" w:rsidR="001C05BB" w:rsidRDefault="001C05BB">
      <w:pPr>
        <w:spacing w:before="80"/>
      </w:pPr>
    </w:p>
    <w:p w14:paraId="5C8AC2E9" w14:textId="77777777" w:rsidR="001C05BB" w:rsidRDefault="00000000">
      <w:pPr>
        <w:pStyle w:val="Heading1"/>
        <w:pBdr>
          <w:bottom w:val="single" w:sz="8" w:space="4" w:color="D4A017"/>
        </w:pBdr>
      </w:pPr>
      <w:r>
        <w:t>7.1  Accommodation Policy</w:t>
      </w:r>
    </w:p>
    <w:p w14:paraId="526446F3" w14:textId="77777777" w:rsidR="001C05BB" w:rsidRDefault="00000000">
      <w:pPr>
        <w:spacing w:before="60" w:after="60"/>
      </w:pPr>
      <w:r>
        <w:t>Methodist Healthcare GME is committed to providing reasonable accommodations consistent with the ACGME's expectation that programs demonstrate sensitivity and responsiveness to a diverse patient population and workforce. This policy is applied without discrimination.</w:t>
      </w:r>
    </w:p>
    <w:p w14:paraId="6C02BE1A" w14:textId="77777777" w:rsidR="001C05BB" w:rsidRDefault="00000000">
      <w:pPr>
        <w:pStyle w:val="ListParagraph"/>
        <w:numPr>
          <w:ilvl w:val="0"/>
          <w:numId w:val="2"/>
        </w:numPr>
      </w:pPr>
      <w:r>
        <w:t>Residents may request accommodations for religious head coverings, culturally significant attire, or medically necessary modifications to dress standards</w:t>
      </w:r>
    </w:p>
    <w:p w14:paraId="4043E5E1" w14:textId="77777777" w:rsidR="001C05BB" w:rsidRDefault="00000000">
      <w:pPr>
        <w:pStyle w:val="ListParagraph"/>
        <w:numPr>
          <w:ilvl w:val="0"/>
          <w:numId w:val="2"/>
        </w:numPr>
      </w:pPr>
      <w:r>
        <w:t>Accommodations must be consistent with patient safety and infection-control requirements</w:t>
      </w:r>
    </w:p>
    <w:p w14:paraId="07D6BAF0" w14:textId="77777777" w:rsidR="001C05BB" w:rsidRDefault="00000000">
      <w:pPr>
        <w:pStyle w:val="ListParagraph"/>
        <w:numPr>
          <w:ilvl w:val="0"/>
          <w:numId w:val="2"/>
        </w:numPr>
      </w:pPr>
      <w:r>
        <w:t>Requests should be directed to the Program Director or GME Program Administrator in writing prior to the start of the rotation where accommodation is needed</w:t>
      </w:r>
    </w:p>
    <w:p w14:paraId="53CE46A1" w14:textId="77777777" w:rsidR="001C05BB" w:rsidRDefault="00000000">
      <w:pPr>
        <w:pStyle w:val="ListParagraph"/>
        <w:numPr>
          <w:ilvl w:val="0"/>
          <w:numId w:val="2"/>
        </w:numPr>
      </w:pPr>
      <w:r>
        <w:t>Approved accommodations will be documented and communicated to appropriate site directors and supervising faculty</w:t>
      </w:r>
    </w:p>
    <w:p w14:paraId="2B78663B" w14:textId="77777777" w:rsidR="001C05BB" w:rsidRDefault="00000000">
      <w:pPr>
        <w:pStyle w:val="ListParagraph"/>
        <w:numPr>
          <w:ilvl w:val="0"/>
          <w:numId w:val="2"/>
        </w:numPr>
      </w:pPr>
      <w:r>
        <w:t>No resident will be penalized, disadvantaged, or negatively evaluated based on an approved accommodation</w:t>
      </w:r>
    </w:p>
    <w:p w14:paraId="44F6B3CF" w14:textId="77777777" w:rsidR="001C05BB" w:rsidRDefault="001C05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51EC1F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00" w:type="dxa"/>
              <w:left w:w="180" w:type="dxa"/>
              <w:bottom w:w="100" w:type="dxa"/>
              <w:right w:w="180" w:type="dxa"/>
            </w:tcMar>
          </w:tcPr>
          <w:p w14:paraId="475CE5E3" w14:textId="77777777" w:rsidR="001C05BB" w:rsidRDefault="00000000">
            <w:r>
              <w:rPr>
                <w:b/>
                <w:bCs/>
                <w:color w:val="FFFFFF"/>
                <w:sz w:val="22"/>
                <w:szCs w:val="22"/>
              </w:rPr>
              <w:t>SECTION 8: IDENTIFICATION &amp; BADGES</w:t>
            </w:r>
          </w:p>
        </w:tc>
      </w:tr>
    </w:tbl>
    <w:p w14:paraId="6A83B8F1" w14:textId="77777777" w:rsidR="001C05BB" w:rsidRDefault="001C05BB">
      <w:pPr>
        <w:spacing w:before="80"/>
      </w:pPr>
    </w:p>
    <w:p w14:paraId="5A5AE963" w14:textId="77777777" w:rsidR="001C05BB" w:rsidRDefault="00000000">
      <w:pPr>
        <w:pStyle w:val="Heading1"/>
        <w:pBdr>
          <w:bottom w:val="single" w:sz="8" w:space="4" w:color="D4A017"/>
        </w:pBdr>
      </w:pPr>
      <w:r>
        <w:t>8.1  ID Badge Requirements</w:t>
      </w:r>
    </w:p>
    <w:p w14:paraId="6CB8741F" w14:textId="77777777" w:rsidR="001C05BB" w:rsidRDefault="00000000">
      <w:pPr>
        <w:spacing w:before="60" w:after="60"/>
      </w:pPr>
      <w:r>
        <w:t>Proper identification is a patient safety and institutional security requirement. The following standards apply at all times on institutional grounds and during all clinical activities:</w:t>
      </w:r>
    </w:p>
    <w:p w14:paraId="7B4BBE72" w14:textId="77777777" w:rsidR="001C05BB" w:rsidRDefault="00000000">
      <w:pPr>
        <w:pStyle w:val="ListParagraph"/>
        <w:numPr>
          <w:ilvl w:val="0"/>
          <w:numId w:val="2"/>
        </w:numPr>
      </w:pPr>
      <w:r>
        <w:t>Hospital-issued photo ID badge must be worn visibly at chest level at all times</w:t>
      </w:r>
    </w:p>
    <w:p w14:paraId="23D61EEA" w14:textId="77777777" w:rsidR="001C05BB" w:rsidRDefault="00000000">
      <w:pPr>
        <w:pStyle w:val="ListParagraph"/>
        <w:numPr>
          <w:ilvl w:val="0"/>
          <w:numId w:val="2"/>
        </w:numPr>
      </w:pPr>
      <w:r>
        <w:t>Badges must display the resident's name and role legibly and without obstruction</w:t>
      </w:r>
    </w:p>
    <w:p w14:paraId="686CC874" w14:textId="77777777" w:rsidR="001C05BB" w:rsidRDefault="00000000">
      <w:pPr>
        <w:pStyle w:val="ListParagraph"/>
        <w:numPr>
          <w:ilvl w:val="0"/>
          <w:numId w:val="2"/>
        </w:numPr>
      </w:pPr>
      <w:r>
        <w:t>Badges may not be altered, defaced, laminated over, or obscured by pins, stickers, or covers that hide the photo or name</w:t>
      </w:r>
    </w:p>
    <w:p w14:paraId="3052F4FD" w14:textId="77777777" w:rsidR="001C05BB" w:rsidRDefault="00000000">
      <w:pPr>
        <w:pStyle w:val="ListParagraph"/>
        <w:numPr>
          <w:ilvl w:val="0"/>
          <w:numId w:val="2"/>
        </w:numPr>
      </w:pPr>
      <w:r>
        <w:lastRenderedPageBreak/>
        <w:t>Decorative lanyards are permissible; pull-apart safety lanyards are strongly recommended in procedural and pediatric settings</w:t>
      </w:r>
    </w:p>
    <w:p w14:paraId="798D687F" w14:textId="77777777" w:rsidR="001C05BB" w:rsidRDefault="00000000">
      <w:pPr>
        <w:pStyle w:val="ListParagraph"/>
        <w:numPr>
          <w:ilvl w:val="0"/>
          <w:numId w:val="2"/>
        </w:numPr>
      </w:pPr>
      <w:r>
        <w:t>Lost badges must be reported to security and replaced within 24 hours</w:t>
      </w:r>
    </w:p>
    <w:p w14:paraId="40EEC121" w14:textId="77777777" w:rsidR="001C05BB" w:rsidRDefault="00000000">
      <w:pPr>
        <w:pStyle w:val="ListParagraph"/>
        <w:numPr>
          <w:ilvl w:val="0"/>
          <w:numId w:val="2"/>
        </w:numPr>
      </w:pPr>
      <w:r>
        <w:t>Residents must not share, lend, or allow others to use their ID badge</w:t>
      </w:r>
    </w:p>
    <w:p w14:paraId="2273E588" w14:textId="77777777" w:rsidR="001C05BB" w:rsidRDefault="001C05BB">
      <w:pPr>
        <w:spacing w:before="160"/>
      </w:pPr>
    </w:p>
    <w:p w14:paraId="53396461" w14:textId="77777777" w:rsidR="001C05BB"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55F49E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00" w:type="dxa"/>
              <w:left w:w="180" w:type="dxa"/>
              <w:bottom w:w="100" w:type="dxa"/>
              <w:right w:w="180" w:type="dxa"/>
            </w:tcMar>
          </w:tcPr>
          <w:p w14:paraId="5BCCAC23" w14:textId="77777777" w:rsidR="001C05BB" w:rsidRDefault="00000000">
            <w:r>
              <w:rPr>
                <w:b/>
                <w:bCs/>
                <w:color w:val="FFFFFF"/>
                <w:sz w:val="22"/>
                <w:szCs w:val="22"/>
              </w:rPr>
              <w:lastRenderedPageBreak/>
              <w:t>SECTION 9: ENFORCEMENT &amp; PROGRESSIVE DISCIPLINE</w:t>
            </w:r>
          </w:p>
        </w:tc>
      </w:tr>
    </w:tbl>
    <w:p w14:paraId="247DAB8B" w14:textId="77777777" w:rsidR="001C05BB" w:rsidRDefault="001C05BB">
      <w:pPr>
        <w:spacing w:before="80"/>
      </w:pPr>
    </w:p>
    <w:p w14:paraId="042AB164" w14:textId="77777777" w:rsidR="001C05BB" w:rsidRDefault="00000000">
      <w:pPr>
        <w:pStyle w:val="Heading1"/>
        <w:pBdr>
          <w:bottom w:val="single" w:sz="8" w:space="4" w:color="D4A017"/>
        </w:pBdr>
      </w:pPr>
      <w:r>
        <w:t>9.1  Responsibility for Enforcement</w:t>
      </w:r>
    </w:p>
    <w:p w14:paraId="74E3FE26" w14:textId="77777777" w:rsidR="001C05BB" w:rsidRDefault="00000000">
      <w:pPr>
        <w:spacing w:before="60" w:after="60"/>
      </w:pPr>
      <w:r>
        <w:t>Professional appearance is a shared accountability. The following individuals are responsible for enforcing this policy:</w:t>
      </w:r>
    </w:p>
    <w:p w14:paraId="6999FA2D" w14:textId="77777777" w:rsidR="001C05BB" w:rsidRDefault="00000000">
      <w:pPr>
        <w:pStyle w:val="ListParagraph"/>
        <w:numPr>
          <w:ilvl w:val="0"/>
          <w:numId w:val="2"/>
        </w:numPr>
      </w:pPr>
      <w:r>
        <w:t>Program Director — overall responsibility for policy implementation and escalated disciplinary action</w:t>
      </w:r>
    </w:p>
    <w:p w14:paraId="531F92A6" w14:textId="77777777" w:rsidR="001C05BB" w:rsidRDefault="00000000">
      <w:pPr>
        <w:pStyle w:val="ListParagraph"/>
        <w:numPr>
          <w:ilvl w:val="0"/>
          <w:numId w:val="2"/>
        </w:numPr>
      </w:pPr>
      <w:r>
        <w:t>Associate Program Director(s) — day-to-day monitoring and first-line counseling</w:t>
      </w:r>
    </w:p>
    <w:p w14:paraId="7D49BF45" w14:textId="77777777" w:rsidR="001C05BB" w:rsidRDefault="00000000">
      <w:pPr>
        <w:pStyle w:val="ListParagraph"/>
        <w:numPr>
          <w:ilvl w:val="0"/>
          <w:numId w:val="2"/>
        </w:numPr>
      </w:pPr>
      <w:r>
        <w:t>Program Administrator — administrative documentation and tracking</w:t>
      </w:r>
    </w:p>
    <w:p w14:paraId="113BB986" w14:textId="77777777" w:rsidR="001C05BB" w:rsidRDefault="00000000">
      <w:pPr>
        <w:pStyle w:val="ListParagraph"/>
        <w:numPr>
          <w:ilvl w:val="0"/>
          <w:numId w:val="2"/>
        </w:numPr>
      </w:pPr>
      <w:r>
        <w:t>Attending physicians and supervising faculty — identification and immediate address of violations during clinical duties</w:t>
      </w:r>
    </w:p>
    <w:p w14:paraId="3B48FC1B" w14:textId="77777777" w:rsidR="001C05BB" w:rsidRDefault="00000000">
      <w:pPr>
        <w:pStyle w:val="ListParagraph"/>
        <w:numPr>
          <w:ilvl w:val="0"/>
          <w:numId w:val="2"/>
        </w:numPr>
      </w:pPr>
      <w:r>
        <w:t>Site Directors at participating sites — enforcement at affiliated training sites</w:t>
      </w:r>
    </w:p>
    <w:p w14:paraId="79FC7B03" w14:textId="77777777" w:rsidR="001C05BB" w:rsidRDefault="00000000">
      <w:pPr>
        <w:spacing w:before="60" w:after="60"/>
      </w:pPr>
      <w:r>
        <w:t>Any faculty member, nurse, or staff member may respectfully bring a dress code concern to the resident's attention. Residents are expected to receive feedback professionally and correct the issue without defensiveness.</w:t>
      </w:r>
    </w:p>
    <w:p w14:paraId="66080ECF" w14:textId="77777777" w:rsidR="001C05BB" w:rsidRDefault="001C05BB">
      <w:pPr>
        <w:spacing w:before="80"/>
      </w:pPr>
    </w:p>
    <w:p w14:paraId="5E2D0A9E" w14:textId="77777777" w:rsidR="001C05BB" w:rsidRDefault="00000000">
      <w:pPr>
        <w:pStyle w:val="Heading1"/>
        <w:pBdr>
          <w:bottom w:val="single" w:sz="8" w:space="4" w:color="D4A017"/>
        </w:pBdr>
      </w:pPr>
      <w:r>
        <w:t>9.2  Progressive Discipline Framework</w:t>
      </w:r>
    </w:p>
    <w:p w14:paraId="00FD2D10" w14:textId="77777777" w:rsidR="001C05BB" w:rsidRDefault="00000000">
      <w:pPr>
        <w:spacing w:before="60" w:after="60"/>
      </w:pPr>
      <w:r>
        <w:t>Dress code violations are addressed using the following progressive framework, consistent with the ACGME requirement for fair, transparent, and documented processes:</w:t>
      </w:r>
    </w:p>
    <w:p w14:paraId="0BB6743D" w14:textId="77777777" w:rsidR="001C05BB" w:rsidRDefault="001C05B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20"/>
        <w:gridCol w:w="5040"/>
      </w:tblGrid>
      <w:tr w:rsidR="001C05BB" w14:paraId="421050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71960F31" w14:textId="77777777" w:rsidR="001C05BB" w:rsidRDefault="00000000">
            <w:r>
              <w:rPr>
                <w:b/>
                <w:bCs/>
                <w:color w:val="FFFFFF"/>
                <w:sz w:val="19"/>
                <w:szCs w:val="19"/>
              </w:rPr>
              <w:t>Step</w:t>
            </w:r>
          </w:p>
        </w:tc>
        <w:tc>
          <w:tcPr>
            <w:tcW w:w="252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24D1B7A3" w14:textId="77777777" w:rsidR="001C05BB" w:rsidRDefault="00000000">
            <w:r>
              <w:rPr>
                <w:b/>
                <w:bCs/>
                <w:color w:val="FFFFFF"/>
                <w:sz w:val="19"/>
                <w:szCs w:val="19"/>
              </w:rPr>
              <w:t>Action</w:t>
            </w:r>
          </w:p>
        </w:tc>
        <w:tc>
          <w:tcPr>
            <w:tcW w:w="5040" w:type="dxa"/>
            <w:tcBorders>
              <w:top w:val="single" w:sz="1" w:space="0" w:color="CCCCCC"/>
              <w:left w:val="single" w:sz="1" w:space="0" w:color="CCCCCC"/>
              <w:bottom w:val="single" w:sz="1" w:space="0" w:color="CCCCCC"/>
              <w:right w:val="single" w:sz="1" w:space="0" w:color="CCCCCC"/>
            </w:tcBorders>
            <w:shd w:val="clear" w:color="auto" w:fill="1A2E4A"/>
            <w:tcMar>
              <w:top w:w="80" w:type="dxa"/>
              <w:left w:w="120" w:type="dxa"/>
              <w:bottom w:w="80" w:type="dxa"/>
              <w:right w:w="120" w:type="dxa"/>
            </w:tcMar>
          </w:tcPr>
          <w:p w14:paraId="1C7EA86E" w14:textId="77777777" w:rsidR="001C05BB" w:rsidRDefault="00000000">
            <w:r>
              <w:rPr>
                <w:b/>
                <w:bCs/>
                <w:color w:val="FFFFFF"/>
                <w:sz w:val="19"/>
                <w:szCs w:val="19"/>
              </w:rPr>
              <w:t>Process &amp; Documentation</w:t>
            </w:r>
          </w:p>
        </w:tc>
      </w:tr>
      <w:tr w:rsidR="001C05BB" w14:paraId="101E81F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FC943" w14:textId="77777777" w:rsidR="001C05BB" w:rsidRDefault="00000000">
            <w:r>
              <w:rPr>
                <w:b/>
                <w:bCs/>
                <w:color w:val="1A2E4A"/>
                <w:sz w:val="18"/>
                <w:szCs w:val="18"/>
              </w:rPr>
              <w:t>1 — First Offense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8D088" w14:textId="77777777" w:rsidR="001C05BB" w:rsidRDefault="00000000">
            <w:r>
              <w:rPr>
                <w:sz w:val="18"/>
                <w:szCs w:val="18"/>
              </w:rPr>
              <w:t>Verbal Counseling</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4A5EF" w14:textId="77777777" w:rsidR="001C05BB" w:rsidRDefault="00000000">
            <w:r>
              <w:rPr>
                <w:sz w:val="18"/>
                <w:szCs w:val="18"/>
              </w:rPr>
              <w:t>Attending or APD addresses resident directly. Resident corrects attire immediately. Brief note documented in residency management system (New Innovations).</w:t>
            </w:r>
          </w:p>
        </w:tc>
      </w:tr>
      <w:tr w:rsidR="001C05BB" w14:paraId="72B23A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CA6C9" w14:textId="77777777" w:rsidR="001C05BB" w:rsidRDefault="00000000">
            <w:r>
              <w:rPr>
                <w:b/>
                <w:bCs/>
                <w:color w:val="1A2E4A"/>
                <w:sz w:val="18"/>
                <w:szCs w:val="18"/>
              </w:rPr>
              <w:t>2 — Second Offense</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4766DA" w14:textId="77777777" w:rsidR="001C05BB" w:rsidRDefault="00000000">
            <w:r>
              <w:rPr>
                <w:sz w:val="18"/>
                <w:szCs w:val="18"/>
              </w:rPr>
              <w:t>Written Warning</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41A05F" w14:textId="77777777" w:rsidR="001C05BB" w:rsidRDefault="00000000">
            <w:r>
              <w:rPr>
                <w:sz w:val="18"/>
                <w:szCs w:val="18"/>
              </w:rPr>
              <w:t>Program Director issues written warning. Warning placed in resident file. Resident counseled on expectations and consequences.</w:t>
            </w:r>
          </w:p>
        </w:tc>
      </w:tr>
      <w:tr w:rsidR="001C05BB" w14:paraId="628A9F9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B447B" w14:textId="77777777" w:rsidR="001C05BB" w:rsidRDefault="00000000">
            <w:r>
              <w:rPr>
                <w:b/>
                <w:bCs/>
                <w:color w:val="1A2E4A"/>
                <w:sz w:val="18"/>
                <w:szCs w:val="18"/>
              </w:rPr>
              <w:t>3 — Third Offense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EE6F2" w14:textId="77777777" w:rsidR="001C05BB" w:rsidRDefault="00000000">
            <w:r>
              <w:rPr>
                <w:sz w:val="18"/>
                <w:szCs w:val="18"/>
              </w:rPr>
              <w:t>Formal Counseling / Remediation</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E979A" w14:textId="77777777" w:rsidR="001C05BB" w:rsidRDefault="00000000">
            <w:r>
              <w:rPr>
                <w:sz w:val="18"/>
                <w:szCs w:val="18"/>
              </w:rPr>
              <w:t>Program Director conducts formal counseling session. Documented Learning Agreement or Professional Remediation Plan initiated. CCC notified.</w:t>
            </w:r>
          </w:p>
        </w:tc>
      </w:tr>
      <w:tr w:rsidR="001C05BB" w14:paraId="027F44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189FD1" w14:textId="77777777" w:rsidR="001C05BB" w:rsidRDefault="00000000">
            <w:r>
              <w:rPr>
                <w:b/>
                <w:bCs/>
                <w:color w:val="1A2E4A"/>
                <w:sz w:val="18"/>
                <w:szCs w:val="18"/>
              </w:rPr>
              <w:t>4 — Pattern / Serious Violation</w:t>
            </w:r>
          </w:p>
        </w:tc>
        <w:tc>
          <w:tcPr>
            <w:tcW w:w="25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817D2" w14:textId="77777777" w:rsidR="001C05BB" w:rsidRDefault="00000000">
            <w:r>
              <w:rPr>
                <w:sz w:val="18"/>
                <w:szCs w:val="18"/>
              </w:rPr>
              <w:t>CCC Professionalism Review</w:t>
            </w:r>
          </w:p>
        </w:tc>
        <w:tc>
          <w:tcPr>
            <w:tcW w:w="50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76E015" w14:textId="77777777" w:rsidR="001C05BB" w:rsidRDefault="00000000">
            <w:r>
              <w:rPr>
                <w:sz w:val="18"/>
                <w:szCs w:val="18"/>
              </w:rPr>
              <w:t>Referred to Clinical Competency Committee. Milestone rating under Professionalism may be formally impacted. May trigger ACGME-reportable action.</w:t>
            </w:r>
          </w:p>
        </w:tc>
      </w:tr>
      <w:tr w:rsidR="001C05BB" w14:paraId="208180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EFE4E" w14:textId="77777777" w:rsidR="001C05BB" w:rsidRDefault="00000000">
            <w:r>
              <w:rPr>
                <w:b/>
                <w:bCs/>
                <w:color w:val="1A2E4A"/>
                <w:sz w:val="18"/>
                <w:szCs w:val="18"/>
              </w:rPr>
              <w:t>Immediate Threat to Safety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ED906" w14:textId="77777777" w:rsidR="001C05BB" w:rsidRDefault="00000000">
            <w:r>
              <w:rPr>
                <w:sz w:val="18"/>
                <w:szCs w:val="18"/>
              </w:rPr>
              <w:t>Removal from Clinical Duty</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867C4" w14:textId="77777777" w:rsidR="001C05BB" w:rsidRDefault="00000000">
            <w:r>
              <w:rPr>
                <w:sz w:val="18"/>
                <w:szCs w:val="18"/>
              </w:rPr>
              <w:t>Resident removed from patient care until compliant. Treated as unexcused absence. Documented and reported per GME policy.</w:t>
            </w:r>
          </w:p>
        </w:tc>
      </w:tr>
    </w:tbl>
    <w:p w14:paraId="232F68D7" w14:textId="77777777" w:rsidR="001C05BB" w:rsidRDefault="001C05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22DDBB38" w14:textId="77777777">
        <w:tblPrEx>
          <w:tblCellMar>
            <w:top w:w="0" w:type="dxa"/>
            <w:bottom w:w="0" w:type="dxa"/>
          </w:tblCellMar>
        </w:tblPrEx>
        <w:tc>
          <w:tcPr>
            <w:tcW w:w="9360" w:type="dxa"/>
            <w:tcBorders>
              <w:top w:val="single" w:sz="6" w:space="0" w:color="C0392B"/>
              <w:left w:val="single" w:sz="18" w:space="0" w:color="C0392B"/>
              <w:bottom w:val="single" w:sz="6" w:space="0" w:color="C0392B"/>
              <w:right w:val="single" w:sz="6" w:space="0" w:color="C0392B"/>
            </w:tcBorders>
            <w:shd w:val="clear" w:color="auto" w:fill="FFF0F0"/>
            <w:tcMar>
              <w:top w:w="100" w:type="dxa"/>
              <w:left w:w="160" w:type="dxa"/>
              <w:bottom w:w="100" w:type="dxa"/>
              <w:right w:w="160" w:type="dxa"/>
            </w:tcMar>
          </w:tcPr>
          <w:p w14:paraId="6CD5D239" w14:textId="77777777" w:rsidR="001C05BB" w:rsidRDefault="00000000">
            <w:r>
              <w:rPr>
                <w:b/>
                <w:bCs/>
                <w:color w:val="1A2E4A"/>
              </w:rPr>
              <w:t>CCC &amp; Milestone Implications</w:t>
            </w:r>
          </w:p>
          <w:p w14:paraId="61EED7E8" w14:textId="77777777" w:rsidR="001C05BB" w:rsidRDefault="00000000">
            <w:pPr>
              <w:spacing w:before="40"/>
            </w:pPr>
            <w:r>
              <w:t>Dress code violations that reflect a pattern of unprofessional behavior are assessable under the ACGME Internal Medicine Milestones, specifically under the Professionalism sub-competency (Professional Behavior and Ethical Principles). A pattern of violations may result in a Milestone level that does not support promotion. This will be reviewed by the CCC at semi-annual milestone assessments.</w:t>
            </w:r>
          </w:p>
        </w:tc>
      </w:tr>
    </w:tbl>
    <w:p w14:paraId="2F642850" w14:textId="77777777" w:rsidR="001C05BB" w:rsidRDefault="001C05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2207D6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00" w:type="dxa"/>
              <w:left w:w="180" w:type="dxa"/>
              <w:bottom w:w="100" w:type="dxa"/>
              <w:right w:w="180" w:type="dxa"/>
            </w:tcMar>
          </w:tcPr>
          <w:p w14:paraId="306B5E27" w14:textId="77777777" w:rsidR="001C05BB" w:rsidRDefault="00000000">
            <w:r>
              <w:rPr>
                <w:b/>
                <w:bCs/>
                <w:color w:val="FFFFFF"/>
                <w:sz w:val="22"/>
                <w:szCs w:val="22"/>
              </w:rPr>
              <w:t>SECTION 10: APPEALS &amp; DUE PROCESS</w:t>
            </w:r>
          </w:p>
        </w:tc>
      </w:tr>
    </w:tbl>
    <w:p w14:paraId="21CB7857" w14:textId="77777777" w:rsidR="001C05BB" w:rsidRDefault="001C05BB">
      <w:pPr>
        <w:spacing w:before="80"/>
      </w:pPr>
    </w:p>
    <w:p w14:paraId="15D46C16" w14:textId="77777777" w:rsidR="001C05BB" w:rsidRDefault="00000000">
      <w:pPr>
        <w:pStyle w:val="Heading1"/>
        <w:pBdr>
          <w:bottom w:val="single" w:sz="8" w:space="4" w:color="D4A017"/>
        </w:pBdr>
      </w:pPr>
      <w:r>
        <w:lastRenderedPageBreak/>
        <w:t>10.1  Right to Appeal</w:t>
      </w:r>
    </w:p>
    <w:p w14:paraId="1143509A" w14:textId="77777777" w:rsidR="001C05BB" w:rsidRDefault="00000000">
      <w:pPr>
        <w:spacing w:before="60" w:after="60"/>
      </w:pPr>
      <w:r>
        <w:t>Consistent with ACGME requirements for fair and transparent disciplinary processes (CPR Section VI.C), residents have the right to appeal disciplinary actions related to this policy:</w:t>
      </w:r>
    </w:p>
    <w:p w14:paraId="5E77D7CB" w14:textId="77777777" w:rsidR="001C05BB" w:rsidRDefault="00000000">
      <w:pPr>
        <w:pStyle w:val="ListParagraph"/>
        <w:numPr>
          <w:ilvl w:val="0"/>
          <w:numId w:val="2"/>
        </w:numPr>
      </w:pPr>
      <w:r>
        <w:t>Resident must submit a written appeal to the Program Director within 5 business days of receiving written notice of discipline</w:t>
      </w:r>
    </w:p>
    <w:p w14:paraId="369E7B43" w14:textId="77777777" w:rsidR="001C05BB" w:rsidRDefault="00000000">
      <w:pPr>
        <w:pStyle w:val="ListParagraph"/>
        <w:numPr>
          <w:ilvl w:val="0"/>
          <w:numId w:val="2"/>
        </w:numPr>
      </w:pPr>
      <w:r>
        <w:t>Program Director will review the appeal and issue a written decision within 10 business days</w:t>
      </w:r>
    </w:p>
    <w:p w14:paraId="78EB7E1F" w14:textId="77777777" w:rsidR="001C05BB" w:rsidRDefault="00000000">
      <w:pPr>
        <w:pStyle w:val="ListParagraph"/>
        <w:numPr>
          <w:ilvl w:val="0"/>
          <w:numId w:val="2"/>
        </w:numPr>
      </w:pPr>
      <w:r>
        <w:t>If the resident disagrees with the Program Director's decision, the resident may escalate to the DIO (Designated Institutional Official) or GME Committee per the Sponsoring Institution's due process procedures</w:t>
      </w:r>
    </w:p>
    <w:p w14:paraId="7D5261B8" w14:textId="77777777" w:rsidR="001C05BB" w:rsidRDefault="00000000">
      <w:pPr>
        <w:pStyle w:val="ListParagraph"/>
        <w:numPr>
          <w:ilvl w:val="0"/>
          <w:numId w:val="2"/>
        </w:numPr>
      </w:pPr>
      <w:r>
        <w:t>Residents may request representation by a faculty advocate during any formal disciplinary hearing</w:t>
      </w:r>
    </w:p>
    <w:p w14:paraId="5C7BD6CA" w14:textId="77777777" w:rsidR="001C05BB" w:rsidRDefault="00000000">
      <w:pPr>
        <w:spacing w:before="60" w:after="60"/>
      </w:pPr>
      <w:r>
        <w:t>Appeals must be based on one of the following grounds: procedural error, factual inaccuracy, or disproportionate sanction.</w:t>
      </w:r>
    </w:p>
    <w:p w14:paraId="15EBE278" w14:textId="77777777" w:rsidR="001C05BB" w:rsidRDefault="001C05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002047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00" w:type="dxa"/>
              <w:left w:w="180" w:type="dxa"/>
              <w:bottom w:w="100" w:type="dxa"/>
              <w:right w:w="180" w:type="dxa"/>
            </w:tcMar>
          </w:tcPr>
          <w:p w14:paraId="155BDC54" w14:textId="77777777" w:rsidR="001C05BB" w:rsidRDefault="00000000">
            <w:r>
              <w:rPr>
                <w:b/>
                <w:bCs/>
                <w:color w:val="FFFFFF"/>
                <w:sz w:val="22"/>
                <w:szCs w:val="22"/>
              </w:rPr>
              <w:t>SECTION 11: POLICY MANAGEMENT &amp; REVIEW</w:t>
            </w:r>
          </w:p>
        </w:tc>
      </w:tr>
    </w:tbl>
    <w:p w14:paraId="717603E8" w14:textId="77777777" w:rsidR="001C05BB" w:rsidRDefault="001C05BB">
      <w:pPr>
        <w:spacing w:before="80"/>
      </w:pPr>
    </w:p>
    <w:p w14:paraId="5780BD10" w14:textId="77777777" w:rsidR="001C05BB" w:rsidRDefault="00000000">
      <w:pPr>
        <w:pStyle w:val="Heading1"/>
        <w:pBdr>
          <w:bottom w:val="single" w:sz="8" w:space="4" w:color="D4A017"/>
        </w:pBdr>
      </w:pPr>
      <w:r>
        <w:t>11.1  Review Cycle</w:t>
      </w:r>
    </w:p>
    <w:p w14:paraId="00E1F88A" w14:textId="77777777" w:rsidR="001C05BB" w:rsidRDefault="00000000">
      <w:pPr>
        <w:pStyle w:val="ListParagraph"/>
        <w:numPr>
          <w:ilvl w:val="0"/>
          <w:numId w:val="2"/>
        </w:numPr>
      </w:pPr>
      <w:r>
        <w:t>This policy will be reviewed annually by the Program Director and Program Administrator.</w:t>
      </w:r>
    </w:p>
    <w:p w14:paraId="780884EB" w14:textId="77777777" w:rsidR="001C05BB" w:rsidRDefault="00000000">
      <w:pPr>
        <w:pStyle w:val="ListParagraph"/>
        <w:numPr>
          <w:ilvl w:val="0"/>
          <w:numId w:val="2"/>
        </w:numPr>
      </w:pPr>
      <w:r>
        <w:t>Revisions will be distributed to all residents via New Innovations and the GME policy repository.</w:t>
      </w:r>
    </w:p>
    <w:p w14:paraId="79E033D0" w14:textId="77777777" w:rsidR="001C05BB" w:rsidRDefault="00000000">
      <w:pPr>
        <w:pStyle w:val="ListParagraph"/>
        <w:numPr>
          <w:ilvl w:val="0"/>
          <w:numId w:val="2"/>
        </w:numPr>
      </w:pPr>
      <w:r>
        <w:t>Residents are responsible for acknowledging receipt of policy updates in writing within 14 days of distribution.</w:t>
      </w:r>
    </w:p>
    <w:p w14:paraId="2930B550" w14:textId="77777777" w:rsidR="001C05BB" w:rsidRDefault="00000000">
      <w:pPr>
        <w:pStyle w:val="ListParagraph"/>
        <w:numPr>
          <w:ilvl w:val="0"/>
          <w:numId w:val="2"/>
        </w:numPr>
      </w:pPr>
      <w:r>
        <w:t>Significant revisions will be reviewed by the Program Evaluation Committee (PEC) as part of the annual program review cycle.</w:t>
      </w:r>
    </w:p>
    <w:p w14:paraId="4CA8968D" w14:textId="77777777" w:rsidR="001C05BB" w:rsidRDefault="001C05BB">
      <w:pPr>
        <w:spacing w:before="80"/>
      </w:pPr>
    </w:p>
    <w:p w14:paraId="7AA48CEA" w14:textId="77777777" w:rsidR="001C05BB" w:rsidRDefault="00000000">
      <w:pPr>
        <w:pStyle w:val="Heading1"/>
        <w:pBdr>
          <w:bottom w:val="single" w:sz="8" w:space="4" w:color="D4A017"/>
        </w:pBdr>
      </w:pPr>
      <w:r>
        <w:t>11.2  Related Policies &amp; References</w:t>
      </w:r>
    </w:p>
    <w:p w14:paraId="15BEEA37" w14:textId="77777777" w:rsidR="001C05BB" w:rsidRDefault="00000000">
      <w:pPr>
        <w:pStyle w:val="ListParagraph"/>
        <w:numPr>
          <w:ilvl w:val="0"/>
          <w:numId w:val="2"/>
        </w:numPr>
      </w:pPr>
      <w:r>
        <w:t>ACGME Common Program Requirements (Residency), 2025 — Section IV (Professionalism), Section VI (Learning and Working Environment)</w:t>
      </w:r>
    </w:p>
    <w:p w14:paraId="582C0789" w14:textId="77777777" w:rsidR="001C05BB" w:rsidRDefault="00000000">
      <w:pPr>
        <w:pStyle w:val="ListParagraph"/>
        <w:numPr>
          <w:ilvl w:val="0"/>
          <w:numId w:val="2"/>
        </w:numPr>
      </w:pPr>
      <w:r>
        <w:t>Methodist Healthcare Human Resources Dress Code Policy</w:t>
      </w:r>
    </w:p>
    <w:p w14:paraId="2C29FE85" w14:textId="77777777" w:rsidR="001C05BB" w:rsidRDefault="00000000">
      <w:pPr>
        <w:pStyle w:val="ListParagraph"/>
        <w:numPr>
          <w:ilvl w:val="0"/>
          <w:numId w:val="2"/>
        </w:numPr>
      </w:pPr>
      <w:r>
        <w:t>Methodist Healthcare Infection Control &amp; PPE Policy</w:t>
      </w:r>
    </w:p>
    <w:p w14:paraId="6215EF6F" w14:textId="77777777" w:rsidR="001C05BB" w:rsidRDefault="00000000">
      <w:pPr>
        <w:pStyle w:val="ListParagraph"/>
        <w:numPr>
          <w:ilvl w:val="0"/>
          <w:numId w:val="2"/>
        </w:numPr>
      </w:pPr>
      <w:r>
        <w:t>Methodist Healthcare ID Badge and Security Policy</w:t>
      </w:r>
    </w:p>
    <w:p w14:paraId="7E8F5B39" w14:textId="77777777" w:rsidR="001C05BB" w:rsidRDefault="00000000">
      <w:pPr>
        <w:pStyle w:val="ListParagraph"/>
        <w:numPr>
          <w:ilvl w:val="0"/>
          <w:numId w:val="2"/>
        </w:numPr>
      </w:pPr>
      <w:r>
        <w:t>Internal Medicine GME Professionalism Policy (GME-PRO-001)</w:t>
      </w:r>
    </w:p>
    <w:p w14:paraId="5CAB9B1B" w14:textId="77777777" w:rsidR="001C05BB" w:rsidRDefault="00000000">
      <w:pPr>
        <w:pStyle w:val="ListParagraph"/>
        <w:numPr>
          <w:ilvl w:val="0"/>
          <w:numId w:val="2"/>
        </w:numPr>
      </w:pPr>
      <w:r>
        <w:t>ACGME Internal Medicine Milestones 2.0 — Professionalism Sub-competency</w:t>
      </w:r>
    </w:p>
    <w:p w14:paraId="3E6A4F53" w14:textId="77777777" w:rsidR="001C05BB" w:rsidRDefault="001C05B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05BB" w14:paraId="1FDBB2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E4A"/>
            <w:tcMar>
              <w:top w:w="100" w:type="dxa"/>
              <w:left w:w="180" w:type="dxa"/>
              <w:bottom w:w="100" w:type="dxa"/>
              <w:right w:w="180" w:type="dxa"/>
            </w:tcMar>
          </w:tcPr>
          <w:p w14:paraId="0F71E7F1" w14:textId="77777777" w:rsidR="001C05BB" w:rsidRDefault="00000000">
            <w:r>
              <w:rPr>
                <w:b/>
                <w:bCs/>
                <w:color w:val="FFFFFF"/>
                <w:sz w:val="22"/>
                <w:szCs w:val="22"/>
              </w:rPr>
              <w:t>ACKNOWLEDGMENT OF RECEIPT</w:t>
            </w:r>
          </w:p>
        </w:tc>
      </w:tr>
    </w:tbl>
    <w:p w14:paraId="4A537B07" w14:textId="77777777" w:rsidR="001C05BB" w:rsidRDefault="001C05BB">
      <w:pPr>
        <w:spacing w:before="80"/>
      </w:pPr>
    </w:p>
    <w:p w14:paraId="7FA39395" w14:textId="77777777" w:rsidR="001C05BB" w:rsidRDefault="00000000">
      <w:pPr>
        <w:spacing w:before="60" w:after="60"/>
      </w:pPr>
      <w:r>
        <w:t>By signing below, I acknowledge that I have received, read, and understand the Methodist Healthcare GME Dress Code &amp; Professional Appearance Policy (GME-HR-001). I understand that compliance with this policy is a condition of my residency training and that violations may result in progressive disciplinary action, including impact on my ACGME milestone evaluations.</w:t>
      </w:r>
    </w:p>
    <w:p w14:paraId="4161A561" w14:textId="77777777" w:rsidR="001C05BB" w:rsidRDefault="001C05B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20"/>
        <w:gridCol w:w="720"/>
        <w:gridCol w:w="4320"/>
      </w:tblGrid>
      <w:tr w:rsidR="001C05BB" w14:paraId="26FC764B"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Pr>
          <w:p w14:paraId="5A124371" w14:textId="77777777" w:rsidR="001C05BB" w:rsidRDefault="00000000">
            <w:r>
              <w:rPr>
                <w:color w:val="888888"/>
                <w:sz w:val="18"/>
                <w:szCs w:val="18"/>
              </w:rPr>
              <w:t>Resident Name (Print)</w:t>
            </w:r>
          </w:p>
          <w:p w14:paraId="09B231A7" w14:textId="77777777" w:rsidR="001C05BB" w:rsidRDefault="001C05BB">
            <w:pPr>
              <w:pBdr>
                <w:bottom w:val="single" w:sz="4" w:space="0" w:color="1A2E4A"/>
              </w:pBdr>
              <w:spacing w:before="360"/>
            </w:pPr>
          </w:p>
        </w:tc>
        <w:tc>
          <w:tcPr>
            <w:tcW w:w="720" w:type="dxa"/>
            <w:tcBorders>
              <w:top w:val="none" w:sz="0" w:space="0" w:color="FFFFFF"/>
              <w:left w:val="none" w:sz="0" w:space="0" w:color="FFFFFF"/>
              <w:bottom w:val="none" w:sz="0" w:space="0" w:color="FFFFFF"/>
              <w:right w:val="none" w:sz="0" w:space="0" w:color="FFFFFF"/>
            </w:tcBorders>
          </w:tcPr>
          <w:p w14:paraId="142780DA" w14:textId="77777777" w:rsidR="001C05BB" w:rsidRDefault="001C05BB"/>
        </w:tc>
        <w:tc>
          <w:tcPr>
            <w:tcW w:w="4320" w:type="dxa"/>
            <w:tcBorders>
              <w:top w:val="none" w:sz="0" w:space="0" w:color="FFFFFF"/>
              <w:left w:val="none" w:sz="0" w:space="0" w:color="FFFFFF"/>
              <w:bottom w:val="none" w:sz="0" w:space="0" w:color="FFFFFF"/>
              <w:right w:val="none" w:sz="0" w:space="0" w:color="FFFFFF"/>
            </w:tcBorders>
          </w:tcPr>
          <w:p w14:paraId="4A86F2FA" w14:textId="77777777" w:rsidR="001C05BB" w:rsidRDefault="00000000">
            <w:r>
              <w:rPr>
                <w:color w:val="888888"/>
                <w:sz w:val="18"/>
                <w:szCs w:val="18"/>
              </w:rPr>
              <w:t>PGY Level &amp; Academic Year</w:t>
            </w:r>
          </w:p>
          <w:p w14:paraId="36243B1C" w14:textId="77777777" w:rsidR="001C05BB" w:rsidRDefault="001C05BB">
            <w:pPr>
              <w:pBdr>
                <w:bottom w:val="single" w:sz="4" w:space="0" w:color="1A2E4A"/>
              </w:pBdr>
              <w:spacing w:before="360"/>
            </w:pPr>
          </w:p>
        </w:tc>
      </w:tr>
      <w:tr w:rsidR="001C05BB" w14:paraId="0BCB4A1F" w14:textId="77777777">
        <w:tblPrEx>
          <w:tblCellMar>
            <w:top w:w="0" w:type="dxa"/>
            <w:bottom w:w="0" w:type="dxa"/>
          </w:tblCellMar>
        </w:tblPrEx>
        <w:tc>
          <w:tcPr>
            <w:tcW w:w="9360" w:type="dxa"/>
            <w:gridSpan w:val="3"/>
            <w:tcBorders>
              <w:top w:val="none" w:sz="0" w:space="0" w:color="FFFFFF"/>
              <w:left w:val="none" w:sz="0" w:space="0" w:color="FFFFFF"/>
              <w:bottom w:val="none" w:sz="0" w:space="0" w:color="FFFFFF"/>
              <w:right w:val="none" w:sz="0" w:space="0" w:color="FFFFFF"/>
            </w:tcBorders>
          </w:tcPr>
          <w:p w14:paraId="3E52DBE9" w14:textId="77777777" w:rsidR="001C05BB" w:rsidRDefault="001C05BB">
            <w:pPr>
              <w:spacing w:before="80"/>
            </w:pPr>
          </w:p>
        </w:tc>
      </w:tr>
      <w:tr w:rsidR="001C05BB" w14:paraId="1CCD1C0D"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Pr>
          <w:p w14:paraId="10E73DE3" w14:textId="77777777" w:rsidR="001C05BB" w:rsidRDefault="00000000">
            <w:r>
              <w:rPr>
                <w:color w:val="888888"/>
                <w:sz w:val="18"/>
                <w:szCs w:val="18"/>
              </w:rPr>
              <w:lastRenderedPageBreak/>
              <w:t>Resident Signature</w:t>
            </w:r>
          </w:p>
          <w:p w14:paraId="123DF0E7" w14:textId="77777777" w:rsidR="001C05BB" w:rsidRDefault="001C05BB">
            <w:pPr>
              <w:pBdr>
                <w:bottom w:val="single" w:sz="4" w:space="0" w:color="1A2E4A"/>
              </w:pBdr>
              <w:spacing w:before="360"/>
            </w:pPr>
          </w:p>
        </w:tc>
        <w:tc>
          <w:tcPr>
            <w:tcW w:w="720" w:type="dxa"/>
            <w:tcBorders>
              <w:top w:val="none" w:sz="0" w:space="0" w:color="FFFFFF"/>
              <w:left w:val="none" w:sz="0" w:space="0" w:color="FFFFFF"/>
              <w:bottom w:val="none" w:sz="0" w:space="0" w:color="FFFFFF"/>
              <w:right w:val="none" w:sz="0" w:space="0" w:color="FFFFFF"/>
            </w:tcBorders>
          </w:tcPr>
          <w:p w14:paraId="6D4F93AC" w14:textId="77777777" w:rsidR="001C05BB" w:rsidRDefault="001C05BB"/>
        </w:tc>
        <w:tc>
          <w:tcPr>
            <w:tcW w:w="4320" w:type="dxa"/>
            <w:tcBorders>
              <w:top w:val="none" w:sz="0" w:space="0" w:color="FFFFFF"/>
              <w:left w:val="none" w:sz="0" w:space="0" w:color="FFFFFF"/>
              <w:bottom w:val="none" w:sz="0" w:space="0" w:color="FFFFFF"/>
              <w:right w:val="none" w:sz="0" w:space="0" w:color="FFFFFF"/>
            </w:tcBorders>
          </w:tcPr>
          <w:p w14:paraId="20E131CF" w14:textId="77777777" w:rsidR="001C05BB" w:rsidRDefault="00000000">
            <w:r>
              <w:rPr>
                <w:color w:val="888888"/>
                <w:sz w:val="18"/>
                <w:szCs w:val="18"/>
              </w:rPr>
              <w:t>Date</w:t>
            </w:r>
          </w:p>
          <w:p w14:paraId="7A40A37E" w14:textId="77777777" w:rsidR="001C05BB" w:rsidRDefault="001C05BB">
            <w:pPr>
              <w:pBdr>
                <w:bottom w:val="single" w:sz="4" w:space="0" w:color="1A2E4A"/>
              </w:pBdr>
              <w:spacing w:before="360"/>
            </w:pPr>
          </w:p>
        </w:tc>
      </w:tr>
    </w:tbl>
    <w:p w14:paraId="03B9DB32" w14:textId="77777777" w:rsidR="001C05BB" w:rsidRDefault="001C05BB">
      <w:pPr>
        <w:spacing w:before="120"/>
      </w:pPr>
    </w:p>
    <w:p w14:paraId="0C1AB0AF" w14:textId="77777777" w:rsidR="001C05BB" w:rsidRDefault="00000000">
      <w:pPr>
        <w:spacing w:before="60" w:after="60"/>
      </w:pPr>
      <w:r>
        <w:rPr>
          <w:b/>
          <w:bCs/>
          <w:color w:val="1A2E4A"/>
        </w:rPr>
        <w:t>Bravein Amalakuhan, MD | Program Director, Internal Medicine</w:t>
      </w:r>
    </w:p>
    <w:p w14:paraId="76F8E0CB" w14:textId="77777777" w:rsidR="001C05BB" w:rsidRDefault="00000000">
      <w:pPr>
        <w:spacing w:before="60" w:after="60"/>
      </w:pPr>
      <w:r>
        <w:t>Methodist Healthcare Graduate Medical Education | San Antonio, TX</w:t>
      </w:r>
    </w:p>
    <w:p w14:paraId="44D4C6EE" w14:textId="77777777" w:rsidR="001C05BB" w:rsidRDefault="00000000">
      <w:pPr>
        <w:spacing w:before="60" w:after="60"/>
      </w:pPr>
      <w:r>
        <w:rPr>
          <w:i/>
          <w:iCs/>
          <w:color w:val="888888"/>
        </w:rPr>
        <w:t>Policy GME-HR-001 | Effective July 1, 2026 | Review: June 2027</w:t>
      </w:r>
    </w:p>
    <w:sectPr w:rsidR="001C05B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894B7" w14:textId="77777777" w:rsidR="00273EAF" w:rsidRDefault="00273EAF">
      <w:r>
        <w:separator/>
      </w:r>
    </w:p>
  </w:endnote>
  <w:endnote w:type="continuationSeparator" w:id="0">
    <w:p w14:paraId="758535A4" w14:textId="77777777" w:rsidR="00273EAF" w:rsidRDefault="00273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1DBC1" w14:textId="77777777" w:rsidR="001C05BB" w:rsidRDefault="001C05BB">
    <w:pPr>
      <w:pBdr>
        <w:top w:val="single" w:sz="4" w:space="2" w:color="C0392B"/>
      </w:pBdr>
    </w:pPr>
  </w:p>
  <w:p w14:paraId="2FF87A91" w14:textId="77777777" w:rsidR="001C05BB" w:rsidRDefault="00000000">
    <w:r>
      <w:rPr>
        <w:color w:val="888888"/>
        <w:sz w:val="16"/>
        <w:szCs w:val="16"/>
      </w:rPr>
      <w:t xml:space="preserve">Methodist Healthcare GME | Internal Medicine Residency | Dress Code &amp; Professional Appearance Policy    </w:t>
    </w:r>
    <w:r>
      <w:rPr>
        <w:b/>
        <w:bCs/>
        <w:color w:val="1A2E4A"/>
        <w:sz w:val="16"/>
        <w:szCs w:val="16"/>
      </w:rPr>
      <w:fldChar w:fldCharType="begin"/>
    </w:r>
    <w:r>
      <w:rPr>
        <w:b/>
        <w:bCs/>
        <w:color w:val="1A2E4A"/>
        <w:sz w:val="16"/>
        <w:szCs w:val="16"/>
      </w:rPr>
      <w:instrText>PAGE</w:instrText>
    </w:r>
    <w:r>
      <w:rPr>
        <w:b/>
        <w:bCs/>
        <w:color w:val="1A2E4A"/>
        <w:sz w:val="16"/>
        <w:szCs w:val="16"/>
      </w:rPr>
      <w:fldChar w:fldCharType="separate"/>
    </w:r>
    <w:r w:rsidR="00DE1E9D">
      <w:rPr>
        <w:b/>
        <w:bCs/>
        <w:noProof/>
        <w:color w:val="1A2E4A"/>
        <w:sz w:val="16"/>
        <w:szCs w:val="16"/>
      </w:rPr>
      <w:t>1</w:t>
    </w:r>
    <w:r>
      <w:rPr>
        <w:b/>
        <w:bCs/>
        <w:color w:val="1A2E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3A774" w14:textId="77777777" w:rsidR="00273EAF" w:rsidRDefault="00273EAF">
      <w:r>
        <w:separator/>
      </w:r>
    </w:p>
  </w:footnote>
  <w:footnote w:type="continuationSeparator" w:id="0">
    <w:p w14:paraId="5EB639D7" w14:textId="77777777" w:rsidR="00273EAF" w:rsidRDefault="00273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0"/>
      <w:gridCol w:w="2520"/>
    </w:tblGrid>
    <w:tr w:rsidR="001C05BB" w14:paraId="5F3DBD73" w14:textId="77777777">
      <w:tblPrEx>
        <w:tblCellMar>
          <w:top w:w="0" w:type="dxa"/>
          <w:bottom w:w="0" w:type="dxa"/>
        </w:tblCellMar>
      </w:tblPrEx>
      <w:tc>
        <w:tcPr>
          <w:tcW w:w="7200" w:type="dxa"/>
          <w:tcBorders>
            <w:top w:val="none" w:sz="0" w:space="0" w:color="FFFFFF"/>
            <w:left w:val="none" w:sz="0" w:space="0" w:color="FFFFFF"/>
            <w:bottom w:val="none" w:sz="0" w:space="0" w:color="FFFFFF"/>
            <w:right w:val="none" w:sz="0" w:space="0" w:color="FFFFFF"/>
          </w:tcBorders>
          <w:vAlign w:val="center"/>
        </w:tcPr>
        <w:p w14:paraId="26FB2677" w14:textId="77777777" w:rsidR="001C05BB" w:rsidRDefault="00000000">
          <w:r>
            <w:rPr>
              <w:b/>
              <w:bCs/>
              <w:color w:val="1A2E4A"/>
              <w:sz w:val="18"/>
              <w:szCs w:val="18"/>
            </w:rPr>
            <w:t xml:space="preserve">Methodist Healthcare </w:t>
          </w:r>
          <w:r>
            <w:rPr>
              <w:color w:val="1A2E4A"/>
              <w:sz w:val="18"/>
              <w:szCs w:val="18"/>
            </w:rPr>
            <w:t>Graduate Medical Education</w:t>
          </w:r>
        </w:p>
      </w:tc>
      <w:tc>
        <w:tcPr>
          <w:tcW w:w="2520" w:type="dxa"/>
          <w:tcBorders>
            <w:top w:val="none" w:sz="0" w:space="0" w:color="FFFFFF"/>
            <w:left w:val="none" w:sz="0" w:space="0" w:color="FFFFFF"/>
            <w:bottom w:val="none" w:sz="0" w:space="0" w:color="FFFFFF"/>
            <w:right w:val="none" w:sz="0" w:space="0" w:color="FFFFFF"/>
          </w:tcBorders>
          <w:vAlign w:val="center"/>
        </w:tcPr>
        <w:p w14:paraId="0BFF6120" w14:textId="77777777" w:rsidR="001C05BB" w:rsidRDefault="00000000">
          <w:pPr>
            <w:jc w:val="right"/>
          </w:pPr>
          <w:r>
            <w:rPr>
              <w:color w:val="888888"/>
              <w:sz w:val="16"/>
              <w:szCs w:val="16"/>
            </w:rPr>
            <w:t>GME-HR-001 | Rev. 1.0</w:t>
          </w:r>
        </w:p>
      </w:tc>
    </w:tr>
  </w:tbl>
  <w:p w14:paraId="5E99C0CA" w14:textId="77777777" w:rsidR="001C05BB" w:rsidRDefault="001C05BB">
    <w:pPr>
      <w:pBdr>
        <w:bottom w:val="single" w:sz="6" w:space="2" w:color="D4A017"/>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2A80"/>
    <w:multiLevelType w:val="hybridMultilevel"/>
    <w:tmpl w:val="43A0A0B0"/>
    <w:lvl w:ilvl="0" w:tplc="26A29C5C">
      <w:start w:val="1"/>
      <w:numFmt w:val="bullet"/>
      <w:lvlText w:val="●"/>
      <w:lvlJc w:val="left"/>
      <w:pPr>
        <w:ind w:left="720" w:hanging="360"/>
      </w:pPr>
    </w:lvl>
    <w:lvl w:ilvl="1" w:tplc="14041E60">
      <w:start w:val="1"/>
      <w:numFmt w:val="bullet"/>
      <w:lvlText w:val="○"/>
      <w:lvlJc w:val="left"/>
      <w:pPr>
        <w:ind w:left="1440" w:hanging="360"/>
      </w:pPr>
    </w:lvl>
    <w:lvl w:ilvl="2" w:tplc="A9B412EE">
      <w:start w:val="1"/>
      <w:numFmt w:val="bullet"/>
      <w:lvlText w:val="■"/>
      <w:lvlJc w:val="left"/>
      <w:pPr>
        <w:ind w:left="2160" w:hanging="360"/>
      </w:pPr>
    </w:lvl>
    <w:lvl w:ilvl="3" w:tplc="8B2EC970">
      <w:start w:val="1"/>
      <w:numFmt w:val="bullet"/>
      <w:lvlText w:val="●"/>
      <w:lvlJc w:val="left"/>
      <w:pPr>
        <w:ind w:left="2880" w:hanging="360"/>
      </w:pPr>
    </w:lvl>
    <w:lvl w:ilvl="4" w:tplc="6E1ED574">
      <w:start w:val="1"/>
      <w:numFmt w:val="bullet"/>
      <w:lvlText w:val="○"/>
      <w:lvlJc w:val="left"/>
      <w:pPr>
        <w:ind w:left="3600" w:hanging="360"/>
      </w:pPr>
    </w:lvl>
    <w:lvl w:ilvl="5" w:tplc="6B4817F2">
      <w:start w:val="1"/>
      <w:numFmt w:val="bullet"/>
      <w:lvlText w:val="■"/>
      <w:lvlJc w:val="left"/>
      <w:pPr>
        <w:ind w:left="4320" w:hanging="360"/>
      </w:pPr>
    </w:lvl>
    <w:lvl w:ilvl="6" w:tplc="F08CE12E">
      <w:start w:val="1"/>
      <w:numFmt w:val="bullet"/>
      <w:lvlText w:val="●"/>
      <w:lvlJc w:val="left"/>
      <w:pPr>
        <w:ind w:left="5040" w:hanging="360"/>
      </w:pPr>
    </w:lvl>
    <w:lvl w:ilvl="7" w:tplc="46BE36A4">
      <w:start w:val="1"/>
      <w:numFmt w:val="bullet"/>
      <w:lvlText w:val="●"/>
      <w:lvlJc w:val="left"/>
      <w:pPr>
        <w:ind w:left="5760" w:hanging="360"/>
      </w:pPr>
    </w:lvl>
    <w:lvl w:ilvl="8" w:tplc="84F40F68">
      <w:start w:val="1"/>
      <w:numFmt w:val="bullet"/>
      <w:lvlText w:val="●"/>
      <w:lvlJc w:val="left"/>
      <w:pPr>
        <w:ind w:left="6480" w:hanging="360"/>
      </w:pPr>
    </w:lvl>
  </w:abstractNum>
  <w:abstractNum w:abstractNumId="1" w15:restartNumberingAfterBreak="0">
    <w:nsid w:val="23470B09"/>
    <w:multiLevelType w:val="hybridMultilevel"/>
    <w:tmpl w:val="EF9007DC"/>
    <w:lvl w:ilvl="0" w:tplc="CCB4D086">
      <w:start w:val="1"/>
      <w:numFmt w:val="bullet"/>
      <w:lvlText w:val="•"/>
      <w:lvlJc w:val="left"/>
      <w:pPr>
        <w:spacing w:before="40" w:after="40"/>
        <w:ind w:left="540" w:hanging="270"/>
      </w:pPr>
    </w:lvl>
    <w:lvl w:ilvl="1" w:tplc="549A1AB2">
      <w:numFmt w:val="decimal"/>
      <w:lvlText w:val=""/>
      <w:lvlJc w:val="left"/>
    </w:lvl>
    <w:lvl w:ilvl="2" w:tplc="9D2659F6">
      <w:numFmt w:val="decimal"/>
      <w:lvlText w:val=""/>
      <w:lvlJc w:val="left"/>
    </w:lvl>
    <w:lvl w:ilvl="3" w:tplc="C0EA56D4">
      <w:numFmt w:val="decimal"/>
      <w:lvlText w:val=""/>
      <w:lvlJc w:val="left"/>
    </w:lvl>
    <w:lvl w:ilvl="4" w:tplc="78861CB8">
      <w:numFmt w:val="decimal"/>
      <w:lvlText w:val=""/>
      <w:lvlJc w:val="left"/>
    </w:lvl>
    <w:lvl w:ilvl="5" w:tplc="3892945E">
      <w:numFmt w:val="decimal"/>
      <w:lvlText w:val=""/>
      <w:lvlJc w:val="left"/>
    </w:lvl>
    <w:lvl w:ilvl="6" w:tplc="619030EA">
      <w:numFmt w:val="decimal"/>
      <w:lvlText w:val=""/>
      <w:lvlJc w:val="left"/>
    </w:lvl>
    <w:lvl w:ilvl="7" w:tplc="F22C385A">
      <w:numFmt w:val="decimal"/>
      <w:lvlText w:val=""/>
      <w:lvlJc w:val="left"/>
    </w:lvl>
    <w:lvl w:ilvl="8" w:tplc="67128EC8">
      <w:numFmt w:val="decimal"/>
      <w:lvlText w:val=""/>
      <w:lvlJc w:val="left"/>
    </w:lvl>
  </w:abstractNum>
  <w:abstractNum w:abstractNumId="2" w15:restartNumberingAfterBreak="0">
    <w:nsid w:val="4D783312"/>
    <w:multiLevelType w:val="hybridMultilevel"/>
    <w:tmpl w:val="FBF807F0"/>
    <w:lvl w:ilvl="0" w:tplc="E08263D4">
      <w:start w:val="1"/>
      <w:numFmt w:val="bullet"/>
      <w:lvlText w:val="◦"/>
      <w:lvlJc w:val="left"/>
      <w:pPr>
        <w:spacing w:before="30" w:after="30"/>
        <w:ind w:left="900" w:hanging="270"/>
      </w:pPr>
    </w:lvl>
    <w:lvl w:ilvl="1" w:tplc="453440A6">
      <w:numFmt w:val="decimal"/>
      <w:lvlText w:val=""/>
      <w:lvlJc w:val="left"/>
    </w:lvl>
    <w:lvl w:ilvl="2" w:tplc="AB069696">
      <w:numFmt w:val="decimal"/>
      <w:lvlText w:val=""/>
      <w:lvlJc w:val="left"/>
    </w:lvl>
    <w:lvl w:ilvl="3" w:tplc="A5C62762">
      <w:numFmt w:val="decimal"/>
      <w:lvlText w:val=""/>
      <w:lvlJc w:val="left"/>
    </w:lvl>
    <w:lvl w:ilvl="4" w:tplc="431601FC">
      <w:numFmt w:val="decimal"/>
      <w:lvlText w:val=""/>
      <w:lvlJc w:val="left"/>
    </w:lvl>
    <w:lvl w:ilvl="5" w:tplc="7CF09A7C">
      <w:numFmt w:val="decimal"/>
      <w:lvlText w:val=""/>
      <w:lvlJc w:val="left"/>
    </w:lvl>
    <w:lvl w:ilvl="6" w:tplc="FC4ED2A4">
      <w:numFmt w:val="decimal"/>
      <w:lvlText w:val=""/>
      <w:lvlJc w:val="left"/>
    </w:lvl>
    <w:lvl w:ilvl="7" w:tplc="90883F98">
      <w:numFmt w:val="decimal"/>
      <w:lvlText w:val=""/>
      <w:lvlJc w:val="left"/>
    </w:lvl>
    <w:lvl w:ilvl="8" w:tplc="F38241E6">
      <w:numFmt w:val="decimal"/>
      <w:lvlText w:val=""/>
      <w:lvlJc w:val="left"/>
    </w:lvl>
  </w:abstractNum>
  <w:num w:numId="1" w16cid:durableId="2068452882">
    <w:abstractNumId w:val="0"/>
    <w:lvlOverride w:ilvl="0">
      <w:startOverride w:val="1"/>
    </w:lvlOverride>
  </w:num>
  <w:num w:numId="2" w16cid:durableId="730612990">
    <w:abstractNumId w:val="1"/>
    <w:lvlOverride w:ilvl="0">
      <w:startOverride w:val="1"/>
    </w:lvlOverride>
  </w:num>
  <w:num w:numId="3" w16cid:durableId="105435388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5BB"/>
    <w:rsid w:val="001C05BB"/>
    <w:rsid w:val="00273EAF"/>
    <w:rsid w:val="00B04D24"/>
    <w:rsid w:val="00DE1E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262923"/>
  <w15:docId w15:val="{53F030AF-CD4B-C349-B6EA-60DD7AD96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A2E4A"/>
      <w:sz w:val="28"/>
      <w:szCs w:val="28"/>
    </w:rPr>
  </w:style>
  <w:style w:type="paragraph" w:styleId="Heading2">
    <w:name w:val="heading 2"/>
    <w:uiPriority w:val="9"/>
    <w:semiHidden/>
    <w:unhideWhenUsed/>
    <w:qFormat/>
    <w:pPr>
      <w:spacing w:before="200" w:after="80"/>
      <w:outlineLvl w:val="1"/>
    </w:pPr>
    <w:rPr>
      <w:b/>
      <w:bCs/>
      <w:color w:val="1A2E4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2387</Words>
  <Characters>15018</Characters>
  <Application>Microsoft Office Word</Application>
  <DocSecurity>0</DocSecurity>
  <Lines>366</Lines>
  <Paragraphs>248</Paragraphs>
  <ScaleCrop>false</ScaleCrop>
  <Company/>
  <LinksUpToDate>false</LinksUpToDate>
  <CharactersWithSpaces>17157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Bravein Amalakuhan</cp:lastModifiedBy>
  <cp:revision>2</cp:revision>
  <dcterms:created xsi:type="dcterms:W3CDTF">2026-04-11T15:02:00Z</dcterms:created>
  <dcterms:modified xsi:type="dcterms:W3CDTF">2026-04-11T15:02:00Z</dcterms:modified>
</cp:coreProperties>
</file>