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6AE3A57" wp14:paraId="25EE628F" wp14:textId="1762FB16">
      <w:pPr>
        <w:pStyle w:val="ListParagraph"/>
        <w:numPr>
          <w:ilvl w:val="0"/>
          <w:numId w:val="1"/>
        </w:numPr>
        <w:spacing w:before="0" w:beforeAutospacing="off" w:after="0" w:afterAutospacing="off"/>
        <w:rPr>
          <w:rFonts w:ascii="Aptos" w:hAnsi="Aptos" w:eastAsia="Aptos" w:cs="Aptos"/>
          <w:noProof w:val="0"/>
          <w:sz w:val="24"/>
          <w:szCs w:val="24"/>
          <w:lang w:val="en-US"/>
        </w:rPr>
      </w:pPr>
      <w:r w:rsidRPr="36AE3A57" w:rsidR="463A37E9">
        <w:rPr>
          <w:rFonts w:ascii="Aptos" w:hAnsi="Aptos" w:eastAsia="Aptos" w:cs="Aptos"/>
          <w:noProof w:val="0"/>
          <w:sz w:val="24"/>
          <w:szCs w:val="24"/>
          <w:lang w:val="en-US"/>
        </w:rPr>
        <w:t xml:space="preserve">Required App Changes (EC2 Origin) Students must </w:t>
      </w:r>
      <w:r w:rsidRPr="36AE3A57" w:rsidR="463A37E9">
        <w:rPr>
          <w:rFonts w:ascii="Aptos" w:hAnsi="Aptos" w:eastAsia="Aptos" w:cs="Aptos"/>
          <w:noProof w:val="0"/>
          <w:sz w:val="24"/>
          <w:szCs w:val="24"/>
          <w:lang w:val="en-US"/>
        </w:rPr>
        <w:t>modify</w:t>
      </w:r>
      <w:r w:rsidRPr="36AE3A57" w:rsidR="463A37E9">
        <w:rPr>
          <w:rFonts w:ascii="Aptos" w:hAnsi="Aptos" w:eastAsia="Aptos" w:cs="Aptos"/>
          <w:noProof w:val="0"/>
          <w:sz w:val="24"/>
          <w:szCs w:val="24"/>
          <w:lang w:val="en-US"/>
        </w:rPr>
        <w:t xml:space="preserve"> one static or </w:t>
      </w:r>
      <w:r w:rsidRPr="36AE3A57" w:rsidR="463A37E9">
        <w:rPr>
          <w:rFonts w:ascii="Aptos" w:hAnsi="Aptos" w:eastAsia="Aptos" w:cs="Aptos"/>
          <w:noProof w:val="0"/>
          <w:sz w:val="24"/>
          <w:szCs w:val="24"/>
          <w:highlight w:val="green"/>
          <w:lang w:val="en-US"/>
        </w:rPr>
        <w:t>semi-static endpoint (HTML or JSON)</w:t>
      </w:r>
      <w:r w:rsidRPr="36AE3A57" w:rsidR="463A37E9">
        <w:rPr>
          <w:rFonts w:ascii="Aptos" w:hAnsi="Aptos" w:eastAsia="Aptos" w:cs="Aptos"/>
          <w:noProof w:val="0"/>
          <w:sz w:val="24"/>
          <w:szCs w:val="24"/>
          <w:lang w:val="en-US"/>
        </w:rPr>
        <w:t xml:space="preserve"> so it: Sends validators </w:t>
      </w:r>
    </w:p>
    <w:p xmlns:wp14="http://schemas.microsoft.com/office/word/2010/wordml" w:rsidP="36AE3A57" wp14:paraId="3E5C3BCD" wp14:textId="4ED9A43F">
      <w:pPr>
        <w:pStyle w:val="ListParagraph"/>
        <w:spacing w:before="0" w:beforeAutospacing="off" w:after="0" w:afterAutospacing="off"/>
        <w:ind w:left="720"/>
        <w:rPr>
          <w:rFonts w:ascii="Aptos" w:hAnsi="Aptos" w:eastAsia="Aptos" w:cs="Aptos"/>
          <w:noProof w:val="0"/>
          <w:sz w:val="24"/>
          <w:szCs w:val="24"/>
          <w:lang w:val="en-US"/>
        </w:rPr>
      </w:pPr>
    </w:p>
    <w:p xmlns:wp14="http://schemas.microsoft.com/office/word/2010/wordml" w:rsidP="36AE3A57" wp14:paraId="21A7CAC4" wp14:textId="1779B146">
      <w:pPr>
        <w:pStyle w:val="ListParagraph"/>
        <w:spacing w:before="0" w:beforeAutospacing="off" w:after="0" w:afterAutospacing="off"/>
        <w:ind w:left="720"/>
        <w:rPr>
          <w:rFonts w:ascii="Aptos" w:hAnsi="Aptos" w:eastAsia="Aptos" w:cs="Aptos"/>
          <w:noProof w:val="0"/>
          <w:sz w:val="24"/>
          <w:szCs w:val="24"/>
          <w:lang w:val="en-US"/>
        </w:rPr>
      </w:pPr>
      <w:r w:rsidRPr="36AE3A57" w:rsidR="463A37E9">
        <w:rPr>
          <w:rFonts w:ascii="Aptos" w:hAnsi="Aptos" w:eastAsia="Aptos" w:cs="Aptos"/>
          <w:noProof w:val="0"/>
          <w:sz w:val="24"/>
          <w:szCs w:val="24"/>
          <w:lang w:val="en-US"/>
        </w:rPr>
        <w:t>At least one of: ETag Last-Modified</w:t>
      </w:r>
    </w:p>
    <w:p xmlns:wp14="http://schemas.microsoft.com/office/word/2010/wordml" w:rsidP="36AE3A57" wp14:paraId="2C078E63" wp14:textId="645381CA">
      <w:pPr>
        <w:pStyle w:val="Normal"/>
      </w:pPr>
      <w:r w:rsidR="7F045B3E">
        <w:drawing>
          <wp:inline xmlns:wp14="http://schemas.microsoft.com/office/word/2010/wordprocessingDrawing" wp14:editId="1F4889D6" wp14:anchorId="137955E7">
            <wp:extent cx="5943600" cy="1790700"/>
            <wp:effectExtent l="0" t="0" r="0" b="0"/>
            <wp:docPr id="4743662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4366241" name="Picture 474366241"/>
                    <pic:cNvPicPr/>
                  </pic:nvPicPr>
                  <pic:blipFill>
                    <a:blip xmlns:r="http://schemas.openxmlformats.org/officeDocument/2006/relationships" r:embed="rId1295507794">
                      <a:extLst>
                        <a:ext uri="{28A0092B-C50C-407E-A947-70E740481C1C}">
                          <a14:useLocalDpi xmlns:a14="http://schemas.microsoft.com/office/drawing/2010/main"/>
                        </a:ext>
                      </a:extLst>
                    </a:blip>
                    <a:stretch>
                      <a:fillRect/>
                    </a:stretch>
                  </pic:blipFill>
                  <pic:spPr>
                    <a:xfrm>
                      <a:off x="0" y="0"/>
                      <a:ext cx="5943600" cy="1790700"/>
                    </a:xfrm>
                    <a:prstGeom prst="rect">
                      <a:avLst/>
                    </a:prstGeom>
                  </pic:spPr>
                </pic:pic>
              </a:graphicData>
            </a:graphic>
          </wp:inline>
        </w:drawing>
      </w:r>
    </w:p>
    <w:p w:rsidR="24817DFE" w:rsidP="36AE3A57" w:rsidRDefault="24817DFE" w14:paraId="01A52F69" w14:textId="4CA3189C">
      <w:pPr>
        <w:pStyle w:val="Normal"/>
      </w:pPr>
      <w:r w:rsidR="24817DFE">
        <w:drawing>
          <wp:inline wp14:editId="08952504" wp14:anchorId="1439017E">
            <wp:extent cx="5943600" cy="1533525"/>
            <wp:effectExtent l="0" t="0" r="0" b="0"/>
            <wp:docPr id="860373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0373357" name="Picture 860373357"/>
                    <pic:cNvPicPr/>
                  </pic:nvPicPr>
                  <pic:blipFill>
                    <a:blip xmlns:r="http://schemas.openxmlformats.org/officeDocument/2006/relationships" r:embed="rId377289387">
                      <a:extLst>
                        <a:ext uri="{28A0092B-C50C-407E-A947-70E740481C1C}">
                          <a14:useLocalDpi xmlns:a14="http://schemas.microsoft.com/office/drawing/2010/main"/>
                        </a:ext>
                      </a:extLst>
                    </a:blip>
                    <a:stretch>
                      <a:fillRect/>
                    </a:stretch>
                  </pic:blipFill>
                  <pic:spPr>
                    <a:xfrm>
                      <a:off x="0" y="0"/>
                      <a:ext cx="5943600" cy="1533525"/>
                    </a:xfrm>
                    <a:prstGeom prst="rect">
                      <a:avLst/>
                    </a:prstGeom>
                  </pic:spPr>
                </pic:pic>
              </a:graphicData>
            </a:graphic>
          </wp:inline>
        </w:drawing>
      </w:r>
    </w:p>
    <w:p w:rsidR="34DF5BE0" w:rsidP="36AE3A57" w:rsidRDefault="34DF5BE0" w14:paraId="07FC68CE" w14:textId="317DD4F2">
      <w:pPr>
        <w:pStyle w:val="Normal"/>
      </w:pPr>
      <w:r w:rsidR="34DF5BE0">
        <w:drawing>
          <wp:inline wp14:editId="089B668E" wp14:anchorId="0AEBDB60">
            <wp:extent cx="5943600" cy="2038350"/>
            <wp:effectExtent l="0" t="0" r="0" b="0"/>
            <wp:docPr id="69009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009269" name="Picture 69009269"/>
                    <pic:cNvPicPr/>
                  </pic:nvPicPr>
                  <pic:blipFill>
                    <a:blip xmlns:r="http://schemas.openxmlformats.org/officeDocument/2006/relationships" r:embed="rId1521119139">
                      <a:extLst>
                        <a:ext uri="{28A0092B-C50C-407E-A947-70E740481C1C}">
                          <a14:useLocalDpi xmlns:a14="http://schemas.microsoft.com/office/drawing/2010/main"/>
                        </a:ext>
                      </a:extLst>
                    </a:blip>
                    <a:stretch>
                      <a:fillRect/>
                    </a:stretch>
                  </pic:blipFill>
                  <pic:spPr>
                    <a:xfrm>
                      <a:off x="0" y="0"/>
                      <a:ext cx="5943600" cy="2038350"/>
                    </a:xfrm>
                    <a:prstGeom prst="rect">
                      <a:avLst/>
                    </a:prstGeom>
                  </pic:spPr>
                </pic:pic>
              </a:graphicData>
            </a:graphic>
          </wp:inline>
        </w:drawing>
      </w:r>
      <w:r w:rsidR="4C3F6FE9">
        <w:rPr/>
        <w:t xml:space="preserve"> </w:t>
      </w:r>
    </w:p>
    <w:p w:rsidR="394C1888" w:rsidP="36AE3A57" w:rsidRDefault="394C1888" w14:paraId="6047E59C" w14:textId="278EA237">
      <w:pPr>
        <w:pStyle w:val="Normal"/>
      </w:pPr>
      <w:r w:rsidR="394C1888">
        <w:drawing>
          <wp:inline wp14:editId="72ED0466" wp14:anchorId="424FD901">
            <wp:extent cx="5943600" cy="838200"/>
            <wp:effectExtent l="0" t="0" r="0" b="0"/>
            <wp:docPr id="1351009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100932" name="Picture 135100932"/>
                    <pic:cNvPicPr/>
                  </pic:nvPicPr>
                  <pic:blipFill>
                    <a:blip xmlns:r="http://schemas.openxmlformats.org/officeDocument/2006/relationships" r:embed="rId1338235085">
                      <a:extLst>
                        <a:ext uri="{28A0092B-C50C-407E-A947-70E740481C1C}">
                          <a14:useLocalDpi xmlns:a14="http://schemas.microsoft.com/office/drawing/2010/main"/>
                        </a:ext>
                      </a:extLst>
                    </a:blip>
                    <a:stretch>
                      <a:fillRect/>
                    </a:stretch>
                  </pic:blipFill>
                  <pic:spPr>
                    <a:xfrm>
                      <a:off x="0" y="0"/>
                      <a:ext cx="5943600" cy="838200"/>
                    </a:xfrm>
                    <a:prstGeom prst="rect">
                      <a:avLst/>
                    </a:prstGeom>
                  </pic:spPr>
                </pic:pic>
              </a:graphicData>
            </a:graphic>
          </wp:inline>
        </w:drawing>
      </w:r>
    </w:p>
    <w:p w:rsidR="36AE3A57" w:rsidP="36AE3A57" w:rsidRDefault="36AE3A57" w14:paraId="3CD09BE6" w14:textId="79BB85D6">
      <w:pPr>
        <w:pStyle w:val="Normal"/>
      </w:pPr>
    </w:p>
    <w:p w:rsidR="38F9F607" w:rsidP="36AE3A57" w:rsidRDefault="38F9F607" w14:paraId="57D44ACB" w14:textId="34DA375B">
      <w:pPr>
        <w:pStyle w:val="Normal"/>
      </w:pPr>
      <w:r w:rsidR="38F9F607">
        <w:drawing>
          <wp:inline wp14:editId="0DF54DC1" wp14:anchorId="7B74B81F">
            <wp:extent cx="5943600" cy="3114675"/>
            <wp:effectExtent l="0" t="0" r="0" b="0"/>
            <wp:docPr id="12124366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2436633" name="Picture 1212436633"/>
                    <pic:cNvPicPr/>
                  </pic:nvPicPr>
                  <pic:blipFill>
                    <a:blip xmlns:r="http://schemas.openxmlformats.org/officeDocument/2006/relationships" r:embed="rId99197710">
                      <a:extLst>
                        <a:ext uri="{28A0092B-C50C-407E-A947-70E740481C1C}">
                          <a14:useLocalDpi xmlns:a14="http://schemas.microsoft.com/office/drawing/2010/main"/>
                        </a:ext>
                      </a:extLst>
                    </a:blip>
                    <a:stretch>
                      <a:fillRect/>
                    </a:stretch>
                  </pic:blipFill>
                  <pic:spPr>
                    <a:xfrm>
                      <a:off x="0" y="0"/>
                      <a:ext cx="5943600" cy="3114675"/>
                    </a:xfrm>
                    <a:prstGeom prst="rect">
                      <a:avLst/>
                    </a:prstGeom>
                  </pic:spPr>
                </pic:pic>
              </a:graphicData>
            </a:graphic>
          </wp:inline>
        </w:drawing>
      </w:r>
    </w:p>
    <w:p w:rsidR="2437EA06" w:rsidP="36AE3A57" w:rsidRDefault="2437EA06" w14:paraId="72EA4D13" w14:textId="286ACA2D">
      <w:pPr>
        <w:spacing w:before="240" w:beforeAutospacing="off" w:after="240" w:afterAutospacing="off"/>
      </w:pPr>
      <w:r w:rsidRPr="36AE3A57" w:rsidR="2437EA06">
        <w:rPr>
          <w:rFonts w:ascii="Aptos" w:hAnsi="Aptos" w:eastAsia="Aptos" w:cs="Aptos"/>
          <w:noProof w:val="0"/>
          <w:sz w:val="24"/>
          <w:szCs w:val="24"/>
          <w:lang w:val="en-US"/>
        </w:rPr>
        <w:t xml:space="preserve">During testing, the public endpoint received opportunistic internet scan traffic targeting well-known exploit paths such as old PHPUnit, ThinkPHP, PEAR, and exposed Docker API endpoints. The Flask application returned </w:t>
      </w:r>
      <w:r w:rsidRPr="36AE3A57" w:rsidR="2437EA06">
        <w:rPr>
          <w:rFonts w:ascii="Aptos" w:hAnsi="Aptos" w:eastAsia="Aptos" w:cs="Aptos"/>
          <w:b w:val="1"/>
          <w:bCs w:val="1"/>
          <w:noProof w:val="0"/>
          <w:sz w:val="24"/>
          <w:szCs w:val="24"/>
          <w:lang w:val="en-US"/>
        </w:rPr>
        <w:t>404 Not Found</w:t>
      </w:r>
      <w:r w:rsidRPr="36AE3A57" w:rsidR="2437EA06">
        <w:rPr>
          <w:rFonts w:ascii="Aptos" w:hAnsi="Aptos" w:eastAsia="Aptos" w:cs="Aptos"/>
          <w:noProof w:val="0"/>
          <w:sz w:val="24"/>
          <w:szCs w:val="24"/>
          <w:lang w:val="en-US"/>
        </w:rPr>
        <w:t xml:space="preserve"> for those requests, while normal ALB health checks to </w:t>
      </w:r>
      <w:r w:rsidRPr="36AE3A57" w:rsidR="2437EA06">
        <w:rPr>
          <w:rFonts w:ascii="Aptos" w:hAnsi="Aptos" w:eastAsia="Aptos" w:cs="Aptos"/>
          <w:b w:val="1"/>
          <w:bCs w:val="1"/>
          <w:noProof w:val="0"/>
          <w:sz w:val="24"/>
          <w:szCs w:val="24"/>
          <w:lang w:val="en-US"/>
        </w:rPr>
        <w:t>/health</w:t>
      </w:r>
      <w:r w:rsidRPr="36AE3A57" w:rsidR="2437EA06">
        <w:rPr>
          <w:rFonts w:ascii="Aptos" w:hAnsi="Aptos" w:eastAsia="Aptos" w:cs="Aptos"/>
          <w:noProof w:val="0"/>
          <w:sz w:val="24"/>
          <w:szCs w:val="24"/>
          <w:lang w:val="en-US"/>
        </w:rPr>
        <w:t xml:space="preserve"> continued returning </w:t>
      </w:r>
      <w:r w:rsidRPr="36AE3A57" w:rsidR="2437EA06">
        <w:rPr>
          <w:rFonts w:ascii="Aptos" w:hAnsi="Aptos" w:eastAsia="Aptos" w:cs="Aptos"/>
          <w:b w:val="1"/>
          <w:bCs w:val="1"/>
          <w:noProof w:val="0"/>
          <w:sz w:val="24"/>
          <w:szCs w:val="24"/>
          <w:lang w:val="en-US"/>
        </w:rPr>
        <w:t>200 OK</w:t>
      </w:r>
      <w:r w:rsidRPr="36AE3A57" w:rsidR="2437EA06">
        <w:rPr>
          <w:rFonts w:ascii="Aptos" w:hAnsi="Aptos" w:eastAsia="Aptos" w:cs="Aptos"/>
          <w:noProof w:val="0"/>
          <w:sz w:val="24"/>
          <w:szCs w:val="24"/>
          <w:lang w:val="en-US"/>
        </w:rPr>
        <w:t>. This indicates routine background reconnaissance against a public-facing service rather than evidence of a successful compromise. The activity reinforces the importance of layered protections such as least-privilege security groups, CloudFront/WAF filtering, and log monitoring to distinguish harmless scan noise from real application issues.</w:t>
      </w:r>
    </w:p>
    <w:p w:rsidR="5931BC55" w:rsidP="36AE3A57" w:rsidRDefault="5931BC55" w14:paraId="236606DE" w14:textId="7A7E6C9B">
      <w:pPr>
        <w:pStyle w:val="Normal"/>
      </w:pPr>
      <w:r w:rsidRPr="36AE3A57" w:rsidR="5931BC55">
        <w:rPr>
          <w:rFonts w:ascii="Aptos" w:hAnsi="Aptos" w:eastAsia="Aptos" w:cs="Aptos"/>
          <w:noProof w:val="0"/>
          <w:sz w:val="24"/>
          <w:szCs w:val="24"/>
          <w:lang w:val="en-US"/>
        </w:rPr>
        <w:t>RefreshHit means CloudFront had a cached copy of an object, but the cache lifetime expired, so it revalidated the object with the origin instead of downloading the full content again. The origin used validators such as ETag or Last-Modified and responded with 304 Not Modified, allowing CloudFront to reuse the cached body. This is often better than a Miss because it preserves freshness while reducing bandwidth usage and origin load, even though it may add slightly more latency than a normal Hit.</w:t>
      </w:r>
    </w:p>
    <w:p w:rsidR="40B644BA" w:rsidP="36AE3A57" w:rsidRDefault="40B644BA" w14:paraId="2AEFFF38" w14:textId="17A9A518">
      <w:pPr>
        <w:pStyle w:val="Heading2"/>
        <w:spacing w:before="299" w:beforeAutospacing="off" w:after="299" w:afterAutospacing="off"/>
      </w:pPr>
      <w:r w:rsidRPr="36AE3A57" w:rsidR="40B644BA">
        <w:rPr>
          <w:rFonts w:ascii="Aptos" w:hAnsi="Aptos" w:eastAsia="Aptos" w:cs="Aptos"/>
          <w:b w:val="1"/>
          <w:bCs w:val="1"/>
          <w:noProof w:val="0"/>
          <w:sz w:val="36"/>
          <w:szCs w:val="36"/>
          <w:lang w:val="en-US"/>
        </w:rPr>
        <w:t>What I would write for your current checkpoint</w:t>
      </w:r>
    </w:p>
    <w:p w:rsidR="40B644BA" w:rsidP="36AE3A57" w:rsidRDefault="40B644BA" w14:paraId="58E6FBC8" w14:textId="4FA91E40">
      <w:pPr>
        <w:spacing w:before="240" w:beforeAutospacing="off" w:after="240" w:afterAutospacing="off"/>
      </w:pPr>
      <w:r w:rsidRPr="36AE3A57" w:rsidR="40B644BA">
        <w:rPr>
          <w:rFonts w:ascii="Aptos" w:hAnsi="Aptos" w:eastAsia="Aptos" w:cs="Aptos"/>
          <w:noProof w:val="0"/>
          <w:sz w:val="24"/>
          <w:szCs w:val="24"/>
          <w:lang w:val="en-US"/>
        </w:rPr>
        <w:t>You can honestly say this right now:</w:t>
      </w:r>
    </w:p>
    <w:p w:rsidR="40B644BA" w:rsidP="36AE3A57" w:rsidRDefault="40B644BA" w14:paraId="7AE32FA4" w14:textId="0B48F7BE">
      <w:pPr>
        <w:spacing w:before="240" w:beforeAutospacing="off" w:after="240" w:afterAutospacing="off"/>
      </w:pPr>
      <w:r w:rsidRPr="36AE3A57" w:rsidR="40B644BA">
        <w:rPr>
          <w:rFonts w:ascii="Aptos" w:hAnsi="Aptos" w:eastAsia="Aptos" w:cs="Aptos"/>
          <w:noProof w:val="0"/>
          <w:sz w:val="24"/>
          <w:szCs w:val="24"/>
          <w:lang w:val="en-US"/>
        </w:rPr>
        <w:t xml:space="preserve">The test confirmed that CloudFront is caching the object and honoring </w:t>
      </w:r>
      <w:r w:rsidRPr="36AE3A57" w:rsidR="40B644BA">
        <w:rPr>
          <w:rFonts w:ascii="Consolas" w:hAnsi="Consolas" w:eastAsia="Consolas" w:cs="Consolas"/>
          <w:noProof w:val="0"/>
          <w:sz w:val="24"/>
          <w:szCs w:val="24"/>
          <w:lang w:val="en-US"/>
        </w:rPr>
        <w:t>Cache-Control: public, max-age=5</w:t>
      </w:r>
      <w:r w:rsidRPr="36AE3A57" w:rsidR="40B644BA">
        <w:rPr>
          <w:rFonts w:ascii="Aptos" w:hAnsi="Aptos" w:eastAsia="Aptos" w:cs="Aptos"/>
          <w:noProof w:val="0"/>
          <w:sz w:val="24"/>
          <w:szCs w:val="24"/>
          <w:lang w:val="en-US"/>
        </w:rPr>
        <w:t xml:space="preserve">, because the sequence showed </w:t>
      </w:r>
      <w:r w:rsidRPr="36AE3A57" w:rsidR="40B644BA">
        <w:rPr>
          <w:rFonts w:ascii="Consolas" w:hAnsi="Consolas" w:eastAsia="Consolas" w:cs="Consolas"/>
          <w:noProof w:val="0"/>
          <w:sz w:val="24"/>
          <w:szCs w:val="24"/>
          <w:lang w:val="en-US"/>
        </w:rPr>
        <w:t>Miss</w:t>
      </w:r>
      <w:r w:rsidRPr="36AE3A57" w:rsidR="40B644BA">
        <w:rPr>
          <w:rFonts w:ascii="Aptos" w:hAnsi="Aptos" w:eastAsia="Aptos" w:cs="Aptos"/>
          <w:noProof w:val="0"/>
          <w:sz w:val="24"/>
          <w:szCs w:val="24"/>
          <w:lang w:val="en-US"/>
        </w:rPr>
        <w:t xml:space="preserve"> on first request and </w:t>
      </w:r>
      <w:r w:rsidRPr="36AE3A57" w:rsidR="40B644BA">
        <w:rPr>
          <w:rFonts w:ascii="Consolas" w:hAnsi="Consolas" w:eastAsia="Consolas" w:cs="Consolas"/>
          <w:noProof w:val="0"/>
          <w:sz w:val="24"/>
          <w:szCs w:val="24"/>
          <w:lang w:val="en-US"/>
        </w:rPr>
        <w:t>Hit</w:t>
      </w:r>
      <w:r w:rsidRPr="36AE3A57" w:rsidR="40B644BA">
        <w:rPr>
          <w:rFonts w:ascii="Aptos" w:hAnsi="Aptos" w:eastAsia="Aptos" w:cs="Aptos"/>
          <w:noProof w:val="0"/>
          <w:sz w:val="24"/>
          <w:szCs w:val="24"/>
          <w:lang w:val="en-US"/>
        </w:rPr>
        <w:t xml:space="preserve"> within the TTL window. The response also includes both </w:t>
      </w:r>
      <w:r w:rsidRPr="36AE3A57" w:rsidR="40B644BA">
        <w:rPr>
          <w:rFonts w:ascii="Consolas" w:hAnsi="Consolas" w:eastAsia="Consolas" w:cs="Consolas"/>
          <w:noProof w:val="0"/>
          <w:sz w:val="24"/>
          <w:szCs w:val="24"/>
          <w:lang w:val="en-US"/>
        </w:rPr>
        <w:t>ETag</w:t>
      </w:r>
      <w:r w:rsidRPr="36AE3A57" w:rsidR="40B644BA">
        <w:rPr>
          <w:rFonts w:ascii="Aptos" w:hAnsi="Aptos" w:eastAsia="Aptos" w:cs="Aptos"/>
          <w:noProof w:val="0"/>
          <w:sz w:val="24"/>
          <w:szCs w:val="24"/>
          <w:lang w:val="en-US"/>
        </w:rPr>
        <w:t xml:space="preserve"> and </w:t>
      </w:r>
      <w:r w:rsidRPr="36AE3A57" w:rsidR="40B644BA">
        <w:rPr>
          <w:rFonts w:ascii="Consolas" w:hAnsi="Consolas" w:eastAsia="Consolas" w:cs="Consolas"/>
          <w:noProof w:val="0"/>
          <w:sz w:val="24"/>
          <w:szCs w:val="24"/>
          <w:lang w:val="en-US"/>
        </w:rPr>
        <w:t>Last-Modified</w:t>
      </w:r>
      <w:r w:rsidRPr="36AE3A57" w:rsidR="40B644BA">
        <w:rPr>
          <w:rFonts w:ascii="Aptos" w:hAnsi="Aptos" w:eastAsia="Aptos" w:cs="Aptos"/>
          <w:noProof w:val="0"/>
          <w:sz w:val="24"/>
          <w:szCs w:val="24"/>
          <w:lang w:val="en-US"/>
        </w:rPr>
        <w:t xml:space="preserve">, proving validators are present. However, after TTL expiry the result was </w:t>
      </w:r>
      <w:r w:rsidRPr="36AE3A57" w:rsidR="40B644BA">
        <w:rPr>
          <w:rFonts w:ascii="Consolas" w:hAnsi="Consolas" w:eastAsia="Consolas" w:cs="Consolas"/>
          <w:noProof w:val="0"/>
          <w:sz w:val="24"/>
          <w:szCs w:val="24"/>
          <w:lang w:val="en-US"/>
        </w:rPr>
        <w:t>Miss from cloudfront</w:t>
      </w:r>
      <w:r w:rsidRPr="36AE3A57" w:rsidR="40B644BA">
        <w:rPr>
          <w:rFonts w:ascii="Aptos" w:hAnsi="Aptos" w:eastAsia="Aptos" w:cs="Aptos"/>
          <w:noProof w:val="0"/>
          <w:sz w:val="24"/>
          <w:szCs w:val="24"/>
          <w:lang w:val="en-US"/>
        </w:rPr>
        <w:t xml:space="preserve"> instead of </w:t>
      </w:r>
      <w:r w:rsidRPr="36AE3A57" w:rsidR="40B644BA">
        <w:rPr>
          <w:rFonts w:ascii="Consolas" w:hAnsi="Consolas" w:eastAsia="Consolas" w:cs="Consolas"/>
          <w:noProof w:val="0"/>
          <w:sz w:val="24"/>
          <w:szCs w:val="24"/>
          <w:lang w:val="en-US"/>
        </w:rPr>
        <w:t>RefreshHit from cloudfront</w:t>
      </w:r>
      <w:r w:rsidRPr="36AE3A57" w:rsidR="40B644BA">
        <w:rPr>
          <w:rFonts w:ascii="Aptos" w:hAnsi="Aptos" w:eastAsia="Aptos" w:cs="Aptos"/>
          <w:noProof w:val="0"/>
          <w:sz w:val="24"/>
          <w:szCs w:val="24"/>
          <w:lang w:val="en-US"/>
        </w:rPr>
        <w:t xml:space="preserve">, which indicates CloudFront fetched a full </w:t>
      </w:r>
      <w:r w:rsidRPr="36AE3A57" w:rsidR="40B644BA">
        <w:rPr>
          <w:rFonts w:ascii="Consolas" w:hAnsi="Consolas" w:eastAsia="Consolas" w:cs="Consolas"/>
          <w:noProof w:val="0"/>
          <w:sz w:val="24"/>
          <w:szCs w:val="24"/>
          <w:lang w:val="en-US"/>
        </w:rPr>
        <w:t>200 OK</w:t>
      </w:r>
      <w:r w:rsidRPr="36AE3A57" w:rsidR="40B644BA">
        <w:rPr>
          <w:rFonts w:ascii="Aptos" w:hAnsi="Aptos" w:eastAsia="Aptos" w:cs="Aptos"/>
          <w:noProof w:val="0"/>
          <w:sz w:val="24"/>
          <w:szCs w:val="24"/>
          <w:lang w:val="en-US"/>
        </w:rPr>
        <w:t xml:space="preserve"> response from the origin rather than receiving a </w:t>
      </w:r>
      <w:r w:rsidRPr="36AE3A57" w:rsidR="40B644BA">
        <w:rPr>
          <w:rFonts w:ascii="Consolas" w:hAnsi="Consolas" w:eastAsia="Consolas" w:cs="Consolas"/>
          <w:noProof w:val="0"/>
          <w:sz w:val="24"/>
          <w:szCs w:val="24"/>
          <w:lang w:val="en-US"/>
        </w:rPr>
        <w:t>304 Not Modified</w:t>
      </w:r>
      <w:r w:rsidRPr="36AE3A57" w:rsidR="40B644BA">
        <w:rPr>
          <w:rFonts w:ascii="Aptos" w:hAnsi="Aptos" w:eastAsia="Aptos" w:cs="Aptos"/>
          <w:noProof w:val="0"/>
          <w:sz w:val="24"/>
          <w:szCs w:val="24"/>
          <w:lang w:val="en-US"/>
        </w:rPr>
        <w:t xml:space="preserve"> during revalidation. This suggests the origin is not properly honoring conditional requests, or the CloudFront behavior is preventing validator-based revalidation, such as by forwarding cookies.</w:t>
      </w:r>
    </w:p>
    <w:p w:rsidR="37A95D78" w:rsidP="36AE3A57" w:rsidRDefault="37A95D78" w14:paraId="754029A2" w14:textId="68FA001A">
      <w:pPr>
        <w:pStyle w:val="Normal"/>
      </w:pPr>
      <w:r w:rsidRPr="36AE3A57" w:rsidR="37A95D78">
        <w:rPr>
          <w:rFonts w:ascii="Aptos" w:hAnsi="Aptos" w:eastAsia="Aptos" w:cs="Aptos"/>
          <w:noProof w:val="0"/>
          <w:sz w:val="24"/>
          <w:szCs w:val="24"/>
          <w:lang w:val="en-US"/>
        </w:rPr>
        <w:t xml:space="preserve">I tested the same CloudFront object before and after TTL expiration while capturing </w:t>
      </w:r>
      <w:r w:rsidRPr="36AE3A57" w:rsidR="37A95D78">
        <w:rPr>
          <w:rFonts w:ascii="Consolas" w:hAnsi="Consolas" w:eastAsia="Consolas" w:cs="Consolas"/>
          <w:noProof w:val="0"/>
          <w:sz w:val="24"/>
          <w:szCs w:val="24"/>
          <w:lang w:val="en-US"/>
        </w:rPr>
        <w:t>x-cache</w:t>
      </w:r>
      <w:r w:rsidRPr="36AE3A57" w:rsidR="37A95D78">
        <w:rPr>
          <w:rFonts w:ascii="Aptos" w:hAnsi="Aptos" w:eastAsia="Aptos" w:cs="Aptos"/>
          <w:noProof w:val="0"/>
          <w:sz w:val="24"/>
          <w:szCs w:val="24"/>
          <w:lang w:val="en-US"/>
        </w:rPr>
        <w:t xml:space="preserve">, </w:t>
      </w:r>
      <w:r w:rsidRPr="36AE3A57" w:rsidR="37A95D78">
        <w:rPr>
          <w:rFonts w:ascii="Consolas" w:hAnsi="Consolas" w:eastAsia="Consolas" w:cs="Consolas"/>
          <w:noProof w:val="0"/>
          <w:sz w:val="24"/>
          <w:szCs w:val="24"/>
          <w:lang w:val="en-US"/>
        </w:rPr>
        <w:t>Age</w:t>
      </w:r>
      <w:r w:rsidRPr="36AE3A57" w:rsidR="37A95D78">
        <w:rPr>
          <w:rFonts w:ascii="Aptos" w:hAnsi="Aptos" w:eastAsia="Aptos" w:cs="Aptos"/>
          <w:noProof w:val="0"/>
          <w:sz w:val="24"/>
          <w:szCs w:val="24"/>
          <w:lang w:val="en-US"/>
        </w:rPr>
        <w:t xml:space="preserve">, POP, and response content. The object was initially served as </w:t>
      </w:r>
      <w:r w:rsidRPr="36AE3A57" w:rsidR="37A95D78">
        <w:rPr>
          <w:rFonts w:ascii="Consolas" w:hAnsi="Consolas" w:eastAsia="Consolas" w:cs="Consolas"/>
          <w:noProof w:val="0"/>
          <w:sz w:val="24"/>
          <w:szCs w:val="24"/>
          <w:lang w:val="en-US"/>
        </w:rPr>
        <w:t>Miss from cloudfront</w:t>
      </w:r>
      <w:r w:rsidRPr="36AE3A57" w:rsidR="37A95D78">
        <w:rPr>
          <w:rFonts w:ascii="Aptos" w:hAnsi="Aptos" w:eastAsia="Aptos" w:cs="Aptos"/>
          <w:noProof w:val="0"/>
          <w:sz w:val="24"/>
          <w:szCs w:val="24"/>
          <w:lang w:val="en-US"/>
        </w:rPr>
        <w:t xml:space="preserve">, then as </w:t>
      </w:r>
      <w:r w:rsidRPr="36AE3A57" w:rsidR="37A95D78">
        <w:rPr>
          <w:rFonts w:ascii="Consolas" w:hAnsi="Consolas" w:eastAsia="Consolas" w:cs="Consolas"/>
          <w:noProof w:val="0"/>
          <w:sz w:val="24"/>
          <w:szCs w:val="24"/>
          <w:lang w:val="en-US"/>
        </w:rPr>
        <w:t>Hit from cloudfront</w:t>
      </w:r>
      <w:r w:rsidRPr="36AE3A57" w:rsidR="37A95D78">
        <w:rPr>
          <w:rFonts w:ascii="Aptos" w:hAnsi="Aptos" w:eastAsia="Aptos" w:cs="Aptos"/>
          <w:noProof w:val="0"/>
          <w:sz w:val="24"/>
          <w:szCs w:val="24"/>
          <w:lang w:val="en-US"/>
        </w:rPr>
        <w:t xml:space="preserve"> within the TTL window, and after TTL expiration it again returned </w:t>
      </w:r>
      <w:r w:rsidRPr="36AE3A57" w:rsidR="37A95D78">
        <w:rPr>
          <w:rFonts w:ascii="Consolas" w:hAnsi="Consolas" w:eastAsia="Consolas" w:cs="Consolas"/>
          <w:noProof w:val="0"/>
          <w:sz w:val="24"/>
          <w:szCs w:val="24"/>
          <w:lang w:val="en-US"/>
        </w:rPr>
        <w:t>Miss from cloudfront</w:t>
      </w:r>
      <w:r w:rsidRPr="36AE3A57" w:rsidR="37A95D78">
        <w:rPr>
          <w:rFonts w:ascii="Aptos" w:hAnsi="Aptos" w:eastAsia="Aptos" w:cs="Aptos"/>
          <w:noProof w:val="0"/>
          <w:sz w:val="24"/>
          <w:szCs w:val="24"/>
          <w:lang w:val="en-US"/>
        </w:rPr>
        <w:t>. The response body did not change, and all requests were served by the same CloudFront POP (</w:t>
      </w:r>
      <w:r w:rsidRPr="36AE3A57" w:rsidR="37A95D78">
        <w:rPr>
          <w:rFonts w:ascii="Consolas" w:hAnsi="Consolas" w:eastAsia="Consolas" w:cs="Consolas"/>
          <w:noProof w:val="0"/>
          <w:sz w:val="24"/>
          <w:szCs w:val="24"/>
          <w:lang w:val="en-US"/>
        </w:rPr>
        <w:t>IAD61-P9</w:t>
      </w:r>
      <w:r w:rsidRPr="36AE3A57" w:rsidR="37A95D78">
        <w:rPr>
          <w:rFonts w:ascii="Aptos" w:hAnsi="Aptos" w:eastAsia="Aptos" w:cs="Aptos"/>
          <w:noProof w:val="0"/>
          <w:sz w:val="24"/>
          <w:szCs w:val="24"/>
          <w:lang w:val="en-US"/>
        </w:rPr>
        <w:t xml:space="preserve">), which rules out a different-edge explanation. Based on AWS CloudFront result type definitions, this demonstrates that in my environment the post-expiry request is currently behaving as a full miss on the viewer path rather than a </w:t>
      </w:r>
      <w:r w:rsidRPr="36AE3A57" w:rsidR="37A95D78">
        <w:rPr>
          <w:rFonts w:ascii="Consolas" w:hAnsi="Consolas" w:eastAsia="Consolas" w:cs="Consolas"/>
          <w:noProof w:val="0"/>
          <w:sz w:val="24"/>
          <w:szCs w:val="24"/>
          <w:lang w:val="en-US"/>
        </w:rPr>
        <w:t>RefreshHit</w:t>
      </w:r>
      <w:r w:rsidRPr="36AE3A57" w:rsidR="37A95D78">
        <w:rPr>
          <w:rFonts w:ascii="Aptos" w:hAnsi="Aptos" w:eastAsia="Aptos" w:cs="Aptos"/>
          <w:noProof w:val="0"/>
          <w:sz w:val="24"/>
          <w:szCs w:val="24"/>
          <w:lang w:val="en-US"/>
        </w:rPr>
        <w:t>, even though the origin itself supports ETag-based conditional revalidation.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7a6889a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29A838"/>
    <w:rsid w:val="10D08662"/>
    <w:rsid w:val="1514223D"/>
    <w:rsid w:val="23D3C84F"/>
    <w:rsid w:val="2437EA06"/>
    <w:rsid w:val="24817DFE"/>
    <w:rsid w:val="2629A838"/>
    <w:rsid w:val="2D4B73FE"/>
    <w:rsid w:val="34DF5BE0"/>
    <w:rsid w:val="36AE3A57"/>
    <w:rsid w:val="37A95D78"/>
    <w:rsid w:val="38F9F607"/>
    <w:rsid w:val="394C1888"/>
    <w:rsid w:val="3AFFD210"/>
    <w:rsid w:val="3D18EA50"/>
    <w:rsid w:val="3F9761D9"/>
    <w:rsid w:val="40B644BA"/>
    <w:rsid w:val="463A37E9"/>
    <w:rsid w:val="4C3F6FE9"/>
    <w:rsid w:val="5931BC55"/>
    <w:rsid w:val="5DEA40E6"/>
    <w:rsid w:val="6A3417C0"/>
    <w:rsid w:val="7F045B3E"/>
    <w:rsid w:val="7FAFA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B3AC4"/>
  <w15:chartTrackingRefBased/>
  <w15:docId w15:val="{043A2429-5D51-4666-A126-E4539239E6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6AE3A57"/>
    <w:pPr>
      <w:spacing/>
      <w:ind w:left="720"/>
      <w:contextualSpacing/>
    </w:pPr>
  </w:style>
  <w:style w:type="character" w:styleId="Hyperlink">
    <w:uiPriority w:val="99"/>
    <w:name w:val="Hyperlink"/>
    <w:basedOn w:val="DefaultParagraphFont"/>
    <w:unhideWhenUsed/>
    <w:rsid w:val="36AE3A57"/>
    <w:rPr>
      <w:color w:val="467886"/>
      <w:u w:val="single"/>
    </w:rPr>
  </w:style>
  <w:style w:type="paragraph" w:styleId="Heading2">
    <w:uiPriority w:val="9"/>
    <w:name w:val="heading 2"/>
    <w:basedOn w:val="Normal"/>
    <w:next w:val="Normal"/>
    <w:unhideWhenUsed/>
    <w:qFormat/>
    <w:rsid w:val="36AE3A5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95507794" /><Relationship Type="http://schemas.openxmlformats.org/officeDocument/2006/relationships/image" Target="/media/image2.png" Id="rId377289387" /><Relationship Type="http://schemas.openxmlformats.org/officeDocument/2006/relationships/image" Target="/media/image3.png" Id="rId1521119139" /><Relationship Type="http://schemas.openxmlformats.org/officeDocument/2006/relationships/image" Target="/media/image4.png" Id="rId1338235085" /><Relationship Type="http://schemas.openxmlformats.org/officeDocument/2006/relationships/image" Target="/media/image5.png" Id="rId99197710" /><Relationship Type="http://schemas.openxmlformats.org/officeDocument/2006/relationships/numbering" Target="numbering.xml" Id="R536caf03ba3043d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2026-02-27T19:23:43.7041452Z</dcterms:created>
  <dcterms:modified xsi:type="dcterms:W3CDTF">2026-03-01T03:00:45.3454822Z</dcterms:modified>
  <dc:creator>Ervin Kershaw</dc:creator>
  <lastModifiedBy>Ervin Kershaw</lastModifiedBy>
</coreProperties>
</file>