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A5" w:rsidRDefault="00953DA5" w:rsidP="00953DA5">
      <w:r>
        <w:t>3</w:t>
      </w:r>
      <w:r w:rsidRPr="00953DA5">
        <w:t>.1. Objetivos da área</w:t>
      </w:r>
    </w:p>
    <w:p w:rsidR="007F31FA" w:rsidRPr="00953DA5" w:rsidRDefault="007F31FA" w:rsidP="00953DA5"/>
    <w:p w:rsidR="0052240C" w:rsidRDefault="0052240C"/>
    <w:p w:rsidR="00953DA5" w:rsidRDefault="00953DA5">
      <w:bookmarkStart w:id="0" w:name="_GoBack"/>
      <w:bookmarkEnd w:id="0"/>
    </w:p>
    <w:sectPr w:rsidR="00953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24"/>
    <w:rsid w:val="000A3224"/>
    <w:rsid w:val="004075FB"/>
    <w:rsid w:val="0052240C"/>
    <w:rsid w:val="006453D9"/>
    <w:rsid w:val="007F31FA"/>
    <w:rsid w:val="009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2149E-9B97-4B30-B611-F481CA1F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2015-05-18T11:57:00Z</dcterms:created>
  <dcterms:modified xsi:type="dcterms:W3CDTF">2015-05-18T13:28:00Z</dcterms:modified>
</cp:coreProperties>
</file>