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PLAN DE PILOTAGE — SPRINTS &amp; GANTT</w:t>
      </w:r>
    </w:p>
    <w:p>
      <w:pPr>
        <w:pBdr>
          <w:bottom w:val="single" w:color="0D9488" w:sz="6" w:space="6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Projet OnboardFlow — Méthode Agile / Scrum — Juin-Août 2026</w:t>
      </w:r>
    </w:p>
    <w:p>
      <w:pPr>
        <w:spacing w:after="80" w:before="0"/>
      </w:pPr>
      <w:r>
        <w:t xml:space="preserve"/>
      </w:r>
    </w:p>
    <w:p>
      <w:pPr>
        <w:shd w:fill="2E5FA3" w:val="clear"/>
        <w:spacing w:after="100" w:before="28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MÉTHODE DE GESTION DE PROJET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1"/>
          <w:szCs w:val="21"/>
        </w:rPr>
        <w:t xml:space="preserve">OnboardFlow est piloté en méthode Agile avec des sprints hebdomadaires d'une semaine. Chaque sprint suit le cycle : Planning → Build → Review → Retrospective. Le product owner (Erwan Nkongo) joue également le rôle de Scrum Master et développeur no-code.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1"/>
          <w:szCs w:val="21"/>
        </w:rPr>
        <w:t xml:space="preserve">Principes appliqués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Livraison incrémentale : chaque sprint produit un livrable testable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Feedback continu : retours formateur intégrés en fin de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Priorisation par valeur : les fonctionnalités IA d'abord, la documentation ensuite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Definition of Done : chaque feature est testée end-to-end avant validation</w:t>
      </w:r>
    </w:p>
    <w:p>
      <w:pPr>
        <w:spacing w:after="80" w:before="0"/>
      </w:pPr>
      <w:r>
        <w:t xml:space="preserve"/>
      </w:r>
    </w:p>
    <w:p>
      <w:pPr>
        <w:shd w:fill="0D9488" w:val="clear"/>
        <w:spacing w:after="100" w:before="28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TABLEAU DE BORD DES SPRINTS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1500"/>
        <w:gridCol w:w="2300"/>
        <w:gridCol w:w="2300"/>
        <w:gridCol w:w="14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 PRINCIPALES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DE 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1 (01-07 juin)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Découverte &amp; recherche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Interviews 8 PME, benchmark outils, identification personas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verbatims collectés, 3 personas définis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2 (08-14 juin)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Cadrage &amp; pré-vente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Carrd.co, campagne DM LinkedIn, offre bêta 59€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live, 20 DMs envoyés, 5 réponses positives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3 (15-21 juin)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MVP Base44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app Base44, 3 templates, 5 onboardings fictifs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accessible my-onboard-flow.base44.app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4 (22-28 juin)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Brique IA #1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 Claude API → email personnalisé → Brevo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IA reçu en test end-to-end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5 (29 juin-5 juil)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Brique IA #2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J+30 → Claude → score risque de départ dashboard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risque visible en live sur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6 (06-12 juil)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Livrables dossier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veille, personas, plan sprints, schéma architecture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documents Word + schéma SVG livrés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En cours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7 (13-19 juil)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Pitch &amp; démo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5 min, slides 11 pages, répétitions chronométrées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répétitions validées, slides publiées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À venir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8 (20-26 juil)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Pré-validation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Présentation formateur, intégration feedbacks, ajustements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formateur obtenue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À venir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Sem. 9 (27 juil-2 août)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Soutenance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Présentation jury, démo live, Q&amp;A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Diplôme obtenu 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À venir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Post-soutenance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Lancement commercial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 5 premiers clients payants, MRR &gt; 295€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clients × 59€ = 295€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📋 À venir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5B2D8E" w:val="clear"/>
        <w:spacing w:after="100" w:before="28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DIAGRAMME DE GANTT SIMPLIFIÉ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/ 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 utilisateurs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&amp; pré-vente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Base44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Brique IA 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Brique IA NPS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Livrables dossier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Pitch &amp; répétitions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Pré-validation formateur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Soutenance jury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0"/>
                <w:szCs w:val="20"/>
              </w:rPr>
              <w:t xml:space="preserve">██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5FA3" w:val="clear"/>
        <w:spacing w:after="100" w:before="28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GESTION DES RISQUES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52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Défaillance connexion internet démo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 de secours sur mobile + hotspot 4G préparé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Clé API Claude expirée le jour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Clé de backup générée 48h avant, testée la veille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Jury questionne l'absence de vrais clients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Réponse préparée : 5 conversations qualifiées, validation avant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Brevo bloque l'envoi (quota dépassé)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B : démonstration avec email de backup pré-généré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Base44 en maintenance le jour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PDF de l'app + screenshots de chaque page préparés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D9488"/>
          <w:sz w:val="21"/>
          <w:szCs w:val="21"/>
        </w:rPr>
        <w:t xml:space="preserve">Tous les risques critiques ont un plan de contingence testé avant la soutenance.</w:t>
      </w:r>
    </w:p>
    <w:p>
      <w:pPr>
        <w:spacing w:after="80" w:before="0"/>
      </w:pPr>
      <w:r>
        <w:t xml:space="preserve"/>
      </w:r>
    </w:p>
    <w:p>
      <w:pPr>
        <w:pBdr>
          <w:top w:val="single" w:color="2E5FA3" w:sz="4" w:space="6"/>
        </w:pBdr>
        <w:spacing w:after="0" w:before="28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Plan de pilotage OnboardFlow — Méthode Agile / Scrum — Diplôme No-Code AI for Business — Juin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2026-06-16T00:15:32.139Z</dcterms:created>
  <dcterms:modified xsi:type="dcterms:W3CDTF">2026-06-16T00:15:32.139Z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