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D2EA0" w14:textId="2CF2560B" w:rsidR="00DB2CF1" w:rsidRPr="00FE48DC" w:rsidRDefault="00DB2CF1" w:rsidP="00FE48DC">
      <w:pPr>
        <w:jc w:val="center"/>
        <w:rPr>
          <w:b/>
          <w:bCs/>
          <w:sz w:val="40"/>
          <w:szCs w:val="40"/>
        </w:rPr>
      </w:pPr>
      <w:r w:rsidRPr="00896D5B">
        <w:rPr>
          <w:b/>
          <w:bCs/>
          <w:sz w:val="40"/>
          <w:szCs w:val="40"/>
        </w:rPr>
        <w:t>Projet Vital Stats – Cancer du Sein</w:t>
      </w:r>
    </w:p>
    <w:p w14:paraId="403FF7CA" w14:textId="77777777" w:rsidR="005F2B23" w:rsidRDefault="005F2B23" w:rsidP="00C2047E">
      <w:pPr>
        <w:jc w:val="both"/>
        <w:rPr>
          <w:b/>
          <w:bCs/>
          <w:sz w:val="32"/>
          <w:szCs w:val="32"/>
        </w:rPr>
      </w:pPr>
    </w:p>
    <w:p w14:paraId="6DE4D594" w14:textId="1E370823" w:rsidR="00C13A56" w:rsidRPr="00C2047E" w:rsidRDefault="00744A14" w:rsidP="00C2047E">
      <w:pPr>
        <w:jc w:val="both"/>
        <w:rPr>
          <w:b/>
          <w:bCs/>
          <w:sz w:val="32"/>
          <w:szCs w:val="32"/>
        </w:rPr>
      </w:pPr>
      <w:r w:rsidRPr="00F160DC">
        <w:rPr>
          <w:b/>
          <w:bCs/>
          <w:sz w:val="32"/>
          <w:szCs w:val="32"/>
        </w:rPr>
        <w:t>Le cancer du sein en chiffres :</w:t>
      </w:r>
    </w:p>
    <w:p w14:paraId="20E9C9D7" w14:textId="55AD2156" w:rsidR="00F65A49" w:rsidRPr="00F65A49" w:rsidRDefault="00F65A49" w:rsidP="00C13A56">
      <w:pPr>
        <w:numPr>
          <w:ilvl w:val="0"/>
          <w:numId w:val="9"/>
        </w:numPr>
        <w:shd w:val="clear" w:color="auto" w:fill="FFFFFF"/>
        <w:spacing w:after="150" w:line="240" w:lineRule="auto"/>
        <w:textAlignment w:val="baseline"/>
        <w:rPr>
          <w:rFonts w:ascii="Aptos" w:eastAsia="Times New Roman" w:hAnsi="Aptos" w:cs="Times New Roman"/>
          <w:color w:val="3E3E3E"/>
          <w:kern w:val="0"/>
          <w:sz w:val="20"/>
          <w:szCs w:val="20"/>
          <w:lang w:eastAsia="fr-FR"/>
          <w14:ligatures w14:val="none"/>
        </w:rPr>
      </w:pPr>
      <w:r w:rsidRPr="00F65A49">
        <w:rPr>
          <w:rFonts w:ascii="Aptos" w:eastAsia="Times New Roman" w:hAnsi="Aptos" w:cs="Times New Roman"/>
          <w:color w:val="3E3E3E"/>
          <w:kern w:val="0"/>
          <w:sz w:val="20"/>
          <w:szCs w:val="20"/>
          <w:lang w:eastAsia="fr-FR"/>
          <w14:ligatures w14:val="none"/>
        </w:rPr>
        <w:t>L’</w:t>
      </w:r>
      <w:r w:rsidRPr="00F65A49">
        <w:rPr>
          <w:rFonts w:ascii="Aptos" w:eastAsia="Times New Roman" w:hAnsi="Aptos" w:cs="Times New Roman"/>
          <w:color w:val="3E3E3E"/>
          <w:kern w:val="0"/>
          <w:sz w:val="20"/>
          <w:szCs w:val="20"/>
          <w:bdr w:val="none" w:sz="0" w:space="0" w:color="auto" w:frame="1"/>
          <w:lang w:eastAsia="fr-FR"/>
          <w14:ligatures w14:val="none"/>
        </w:rPr>
        <w:t>incidence</w:t>
      </w:r>
      <w:r w:rsidRPr="00F65A49">
        <w:rPr>
          <w:rFonts w:ascii="Aptos" w:eastAsia="Times New Roman" w:hAnsi="Aptos" w:cs="Times New Roman"/>
          <w:color w:val="3E3E3E"/>
          <w:kern w:val="0"/>
          <w:sz w:val="20"/>
          <w:szCs w:val="20"/>
          <w:lang w:eastAsia="fr-FR"/>
          <w14:ligatures w14:val="none"/>
        </w:rPr>
        <w:t> (taux standardisé monde) du cancer du sein chez la femme a augmenté entre 1990 et 2023 (+0,9 % par an en moyenne, passant de 72,8 nouveaux cas de cancer du sein pour 100 000 femmes à 99,2).</w:t>
      </w:r>
    </w:p>
    <w:p w14:paraId="16D81FAF" w14:textId="328AF07B" w:rsidR="000924A1" w:rsidRPr="00871EE9" w:rsidRDefault="00F65A49" w:rsidP="00E95675">
      <w:pPr>
        <w:numPr>
          <w:ilvl w:val="0"/>
          <w:numId w:val="9"/>
        </w:numPr>
        <w:shd w:val="clear" w:color="auto" w:fill="FFFFFF"/>
        <w:spacing w:after="0" w:line="240" w:lineRule="auto"/>
        <w:ind w:left="714" w:hanging="357"/>
        <w:textAlignment w:val="baseline"/>
        <w:rPr>
          <w:rFonts w:ascii="Aptos" w:eastAsia="Times New Roman" w:hAnsi="Aptos" w:cs="Times New Roman"/>
          <w:color w:val="3E3E3E"/>
          <w:kern w:val="0"/>
          <w:sz w:val="20"/>
          <w:szCs w:val="20"/>
          <w:lang w:eastAsia="fr-FR"/>
          <w14:ligatures w14:val="none"/>
        </w:rPr>
      </w:pPr>
      <w:r w:rsidRPr="00F65A49">
        <w:rPr>
          <w:rFonts w:ascii="Aptos" w:eastAsia="Times New Roman" w:hAnsi="Aptos" w:cs="Times New Roman"/>
          <w:color w:val="3E3E3E"/>
          <w:kern w:val="0"/>
          <w:sz w:val="20"/>
          <w:szCs w:val="20"/>
          <w:lang w:eastAsia="fr-FR"/>
          <w14:ligatures w14:val="none"/>
        </w:rPr>
        <w:t>En revanche, la mortalité (taux standardisé monde) a diminué (-1,3 % par an en moyenne, passant de 20,2 décès par cancer du sein pour 100 000 femmes en 1990 à 14,0 en 2018)</w:t>
      </w:r>
    </w:p>
    <w:p w14:paraId="2C7DD735" w14:textId="77777777" w:rsidR="00FB4AC8" w:rsidRDefault="00F160DC" w:rsidP="00FB4AC8">
      <w:pPr>
        <w:shd w:val="clear" w:color="auto" w:fill="FFFFFF"/>
        <w:spacing w:before="100" w:beforeAutospacing="1" w:after="100" w:afterAutospacing="1" w:line="240" w:lineRule="auto"/>
        <w:jc w:val="both"/>
        <w:rPr>
          <w:rFonts w:eastAsia="Times New Roman" w:cs="Arial"/>
          <w:color w:val="191919"/>
          <w:kern w:val="0"/>
          <w:sz w:val="20"/>
          <w:szCs w:val="20"/>
          <w:lang w:eastAsia="fr-FR"/>
          <w14:ligatures w14:val="none"/>
        </w:rPr>
      </w:pPr>
      <w:r w:rsidRPr="00896D5B">
        <w:rPr>
          <w:rFonts w:cs="Arial"/>
          <w:color w:val="191919"/>
          <w:sz w:val="20"/>
          <w:szCs w:val="20"/>
          <w:shd w:val="clear" w:color="auto" w:fill="FFFFFF"/>
        </w:rPr>
        <w:t xml:space="preserve">Le cancer du sein se situe au </w:t>
      </w:r>
      <w:r w:rsidRPr="000660E1">
        <w:rPr>
          <w:rFonts w:cs="Arial"/>
          <w:b/>
          <w:bCs/>
          <w:color w:val="191919"/>
          <w:sz w:val="20"/>
          <w:szCs w:val="20"/>
          <w:shd w:val="clear" w:color="auto" w:fill="FFFFFF"/>
        </w:rPr>
        <w:t>1</w:t>
      </w:r>
      <w:r w:rsidRPr="000660E1">
        <w:rPr>
          <w:rFonts w:cs="Arial"/>
          <w:b/>
          <w:bCs/>
          <w:color w:val="191919"/>
          <w:sz w:val="20"/>
          <w:szCs w:val="20"/>
          <w:shd w:val="clear" w:color="auto" w:fill="FFFFFF"/>
          <w:vertAlign w:val="superscript"/>
        </w:rPr>
        <w:t>er</w:t>
      </w:r>
      <w:r w:rsidRPr="000660E1">
        <w:rPr>
          <w:rFonts w:cs="Arial"/>
          <w:b/>
          <w:bCs/>
          <w:color w:val="191919"/>
          <w:sz w:val="20"/>
          <w:szCs w:val="20"/>
          <w:shd w:val="clear" w:color="auto" w:fill="FFFFFF"/>
        </w:rPr>
        <w:t> rang des cancers incidents chez la femme</w:t>
      </w:r>
      <w:r w:rsidRPr="00896D5B">
        <w:rPr>
          <w:rFonts w:cs="Arial"/>
          <w:color w:val="191919"/>
          <w:sz w:val="20"/>
          <w:szCs w:val="20"/>
          <w:shd w:val="clear" w:color="auto" w:fill="FFFFFF"/>
        </w:rPr>
        <w:t xml:space="preserve">, nettement devant le cancer du côlon-rectum et le cancer du poumon. C’est aussi celui qui cause le plus grand nombre de décès chez la femme, avec </w:t>
      </w:r>
      <w:r w:rsidRPr="009C75DE">
        <w:rPr>
          <w:rFonts w:cs="Arial"/>
          <w:b/>
          <w:bCs/>
          <w:color w:val="191919"/>
          <w:sz w:val="20"/>
          <w:szCs w:val="20"/>
          <w:shd w:val="clear" w:color="auto" w:fill="FFFFFF"/>
        </w:rPr>
        <w:t>14 % des décès féminins par cancer en 2018</w:t>
      </w:r>
      <w:r w:rsidRPr="00896D5B">
        <w:rPr>
          <w:rFonts w:cs="Arial"/>
          <w:color w:val="191919"/>
          <w:sz w:val="20"/>
          <w:szCs w:val="20"/>
          <w:shd w:val="clear" w:color="auto" w:fill="FFFFFF"/>
        </w:rPr>
        <w:t>. Il représente par ailleurs près de 8 % de l’ensemble des décès par cancer, tous sexes confondus (le cancer du sein chez l’homme ne représente qu’environ 1 % des cas mais il est souvent de mauvais pronostic).</w:t>
      </w:r>
    </w:p>
    <w:p w14:paraId="650E08D3" w14:textId="5EDF209D" w:rsidR="005D2137" w:rsidRPr="005F2B23" w:rsidRDefault="00E04AEF" w:rsidP="006711F2">
      <w:pPr>
        <w:shd w:val="clear" w:color="auto" w:fill="FFFFFF"/>
        <w:spacing w:before="100" w:beforeAutospacing="1" w:after="100" w:afterAutospacing="1" w:line="240" w:lineRule="auto"/>
        <w:jc w:val="both"/>
        <w:rPr>
          <w:rFonts w:eastAsia="Times New Roman" w:cs="Arial"/>
          <w:color w:val="191919"/>
          <w:kern w:val="0"/>
          <w:sz w:val="16"/>
          <w:szCs w:val="16"/>
          <w:lang w:eastAsia="fr-FR"/>
          <w14:ligatures w14:val="none"/>
        </w:rPr>
      </w:pPr>
      <w:r w:rsidRPr="005F2B23">
        <w:rPr>
          <w:b/>
          <w:bCs/>
          <w:sz w:val="16"/>
          <w:szCs w:val="16"/>
        </w:rPr>
        <w:t>Source </w:t>
      </w:r>
      <w:r w:rsidRPr="005F2B23">
        <w:rPr>
          <w:sz w:val="16"/>
          <w:szCs w:val="16"/>
        </w:rPr>
        <w:t>: Institut National</w:t>
      </w:r>
      <w:r w:rsidR="00185C3D" w:rsidRPr="005F2B23">
        <w:rPr>
          <w:sz w:val="16"/>
          <w:szCs w:val="16"/>
        </w:rPr>
        <w:t xml:space="preserve"> du Cancer (INCa)</w:t>
      </w:r>
    </w:p>
    <w:p w14:paraId="46B78F54" w14:textId="77777777" w:rsidR="00C2047E" w:rsidRDefault="00C2047E" w:rsidP="00896D5B">
      <w:pPr>
        <w:jc w:val="both"/>
        <w:rPr>
          <w:b/>
          <w:bCs/>
          <w:sz w:val="32"/>
          <w:szCs w:val="32"/>
        </w:rPr>
      </w:pPr>
    </w:p>
    <w:p w14:paraId="6E3FDCB1" w14:textId="5785E539" w:rsidR="00744A14" w:rsidRDefault="00744A14" w:rsidP="00896D5B">
      <w:pPr>
        <w:jc w:val="both"/>
        <w:rPr>
          <w:b/>
          <w:bCs/>
          <w:sz w:val="32"/>
          <w:szCs w:val="32"/>
        </w:rPr>
      </w:pPr>
      <w:r w:rsidRPr="00F160DC">
        <w:rPr>
          <w:b/>
          <w:bCs/>
          <w:sz w:val="32"/>
          <w:szCs w:val="32"/>
        </w:rPr>
        <w:t xml:space="preserve">Facteurs de risque : </w:t>
      </w:r>
    </w:p>
    <w:p w14:paraId="69B2595B" w14:textId="77FB6C9D" w:rsidR="00277FE1" w:rsidRPr="00896D5B" w:rsidRDefault="00FA094E" w:rsidP="00896D5B">
      <w:pPr>
        <w:pStyle w:val="Paragraphedeliste"/>
        <w:numPr>
          <w:ilvl w:val="0"/>
          <w:numId w:val="3"/>
        </w:numPr>
        <w:jc w:val="both"/>
        <w:rPr>
          <w:b/>
          <w:bCs/>
          <w:sz w:val="20"/>
          <w:szCs w:val="20"/>
        </w:rPr>
      </w:pPr>
      <w:r w:rsidRPr="00896D5B">
        <w:rPr>
          <w:b/>
          <w:bCs/>
          <w:sz w:val="20"/>
          <w:szCs w:val="20"/>
        </w:rPr>
        <w:t xml:space="preserve">Non modifiables : </w:t>
      </w:r>
      <w:r w:rsidRPr="00896D5B">
        <w:rPr>
          <w:sz w:val="20"/>
          <w:szCs w:val="20"/>
        </w:rPr>
        <w:t xml:space="preserve">l’âge, </w:t>
      </w:r>
      <w:r w:rsidR="00974EB5" w:rsidRPr="00896D5B">
        <w:rPr>
          <w:sz w:val="20"/>
          <w:szCs w:val="20"/>
        </w:rPr>
        <w:t xml:space="preserve">antécédents personnels et familiaux, </w:t>
      </w:r>
      <w:r w:rsidR="000C2B5F" w:rsidRPr="00896D5B">
        <w:rPr>
          <w:sz w:val="20"/>
          <w:szCs w:val="20"/>
        </w:rPr>
        <w:t>puberté précoce, ménopause tardive</w:t>
      </w:r>
    </w:p>
    <w:p w14:paraId="2F50C663" w14:textId="77777777" w:rsidR="000A763E" w:rsidRPr="000A763E" w:rsidRDefault="000C2B5F" w:rsidP="00896D5B">
      <w:pPr>
        <w:pStyle w:val="Paragraphedeliste"/>
        <w:numPr>
          <w:ilvl w:val="0"/>
          <w:numId w:val="3"/>
        </w:numPr>
        <w:jc w:val="both"/>
        <w:rPr>
          <w:b/>
          <w:bCs/>
          <w:sz w:val="20"/>
          <w:szCs w:val="20"/>
        </w:rPr>
      </w:pPr>
      <w:r w:rsidRPr="00896D5B">
        <w:rPr>
          <w:b/>
          <w:bCs/>
          <w:sz w:val="20"/>
          <w:szCs w:val="20"/>
        </w:rPr>
        <w:t xml:space="preserve">Modifiables : </w:t>
      </w:r>
      <w:r w:rsidR="0080589E" w:rsidRPr="00896D5B">
        <w:rPr>
          <w:sz w:val="20"/>
          <w:szCs w:val="20"/>
        </w:rPr>
        <w:t>nulliparité</w:t>
      </w:r>
      <w:r w:rsidR="00CA02F7" w:rsidRPr="00896D5B">
        <w:rPr>
          <w:sz w:val="20"/>
          <w:szCs w:val="20"/>
        </w:rPr>
        <w:t xml:space="preserve"> ou première grossesse tardive, traitement hormonal </w:t>
      </w:r>
      <w:r w:rsidR="00835762" w:rsidRPr="00896D5B">
        <w:rPr>
          <w:sz w:val="20"/>
          <w:szCs w:val="20"/>
        </w:rPr>
        <w:t>de</w:t>
      </w:r>
      <w:r w:rsidR="00CA02F7" w:rsidRPr="00896D5B">
        <w:rPr>
          <w:sz w:val="20"/>
          <w:szCs w:val="20"/>
        </w:rPr>
        <w:t xml:space="preserve"> la ménopause pendant </w:t>
      </w:r>
      <w:r w:rsidR="00835762" w:rsidRPr="00896D5B">
        <w:rPr>
          <w:sz w:val="20"/>
          <w:szCs w:val="20"/>
        </w:rPr>
        <w:t>plus de</w:t>
      </w:r>
      <w:r w:rsidR="00CA02F7" w:rsidRPr="00896D5B">
        <w:rPr>
          <w:sz w:val="20"/>
          <w:szCs w:val="20"/>
        </w:rPr>
        <w:t xml:space="preserve"> 5 ans, </w:t>
      </w:r>
      <w:r w:rsidR="00837830" w:rsidRPr="00896D5B">
        <w:rPr>
          <w:sz w:val="20"/>
          <w:szCs w:val="20"/>
        </w:rPr>
        <w:t>consommation d’alcool, surpoids / obésité après la ménopause</w:t>
      </w:r>
      <w:r w:rsidR="0042627E" w:rsidRPr="00896D5B">
        <w:rPr>
          <w:sz w:val="20"/>
          <w:szCs w:val="20"/>
        </w:rPr>
        <w:t>, tabagisme, manque d’acitivité physique</w:t>
      </w:r>
    </w:p>
    <w:p w14:paraId="3D6A83D1" w14:textId="7D909929" w:rsidR="007D3A21" w:rsidRPr="000A763E" w:rsidRDefault="0042627E" w:rsidP="000A763E">
      <w:pPr>
        <w:jc w:val="both"/>
        <w:rPr>
          <w:b/>
          <w:bCs/>
          <w:sz w:val="20"/>
          <w:szCs w:val="20"/>
        </w:rPr>
      </w:pPr>
      <w:r w:rsidRPr="003B0E54">
        <w:rPr>
          <w:b/>
          <w:bCs/>
          <w:sz w:val="20"/>
          <w:szCs w:val="20"/>
        </w:rPr>
        <w:t>Sources :</w:t>
      </w:r>
      <w:r w:rsidRPr="000A763E">
        <w:rPr>
          <w:sz w:val="20"/>
          <w:szCs w:val="20"/>
        </w:rPr>
        <w:t xml:space="preserve"> </w:t>
      </w:r>
      <w:r w:rsidR="00703610" w:rsidRPr="000A763E">
        <w:rPr>
          <w:sz w:val="20"/>
          <w:szCs w:val="20"/>
        </w:rPr>
        <w:t>Vidal, INCa, Institut Curie</w:t>
      </w:r>
    </w:p>
    <w:p w14:paraId="24B650DF" w14:textId="16BF58ED" w:rsidR="007D3A21" w:rsidRDefault="007D3A21" w:rsidP="00C52BA7">
      <w:pPr>
        <w:rPr>
          <w:b/>
          <w:bCs/>
          <w:sz w:val="32"/>
          <w:szCs w:val="32"/>
        </w:rPr>
      </w:pPr>
      <w:r w:rsidRPr="00703610">
        <w:rPr>
          <w:b/>
          <w:bCs/>
          <w:sz w:val="32"/>
          <w:szCs w:val="32"/>
        </w:rPr>
        <w:t>Symptômes</w:t>
      </w:r>
      <w:r w:rsidR="00C52BA7">
        <w:rPr>
          <w:b/>
          <w:bCs/>
          <w:sz w:val="32"/>
          <w:szCs w:val="32"/>
        </w:rPr>
        <w:t> :</w:t>
      </w:r>
    </w:p>
    <w:tbl>
      <w:tblPr>
        <w:tblStyle w:val="Tableausimple1"/>
        <w:tblW w:w="0" w:type="auto"/>
        <w:tblLook w:val="04A0" w:firstRow="1" w:lastRow="0" w:firstColumn="1" w:lastColumn="0" w:noHBand="0" w:noVBand="1"/>
      </w:tblPr>
      <w:tblGrid>
        <w:gridCol w:w="4531"/>
        <w:gridCol w:w="4531"/>
      </w:tblGrid>
      <w:tr w:rsidR="00C52BA7" w14:paraId="4A8B39DD" w14:textId="77777777" w:rsidTr="00C52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582E23" w14:textId="19905C64" w:rsidR="00C52BA7" w:rsidRPr="00314F24" w:rsidRDefault="00C52BA7" w:rsidP="00C52BA7">
            <w:pPr>
              <w:rPr>
                <w:sz w:val="20"/>
                <w:szCs w:val="20"/>
              </w:rPr>
            </w:pPr>
            <w:r w:rsidRPr="00314F24">
              <w:rPr>
                <w:sz w:val="20"/>
                <w:szCs w:val="20"/>
              </w:rPr>
              <w:t>Chez la femme</w:t>
            </w:r>
          </w:p>
        </w:tc>
        <w:tc>
          <w:tcPr>
            <w:tcW w:w="4531" w:type="dxa"/>
          </w:tcPr>
          <w:p w14:paraId="13EEC86A" w14:textId="1D0BF189" w:rsidR="00C52BA7" w:rsidRPr="00314F24" w:rsidRDefault="00C52BA7" w:rsidP="00C52BA7">
            <w:pPr>
              <w:cnfStyle w:val="100000000000" w:firstRow="1" w:lastRow="0" w:firstColumn="0" w:lastColumn="0" w:oddVBand="0" w:evenVBand="0" w:oddHBand="0" w:evenHBand="0" w:firstRowFirstColumn="0" w:firstRowLastColumn="0" w:lastRowFirstColumn="0" w:lastRowLastColumn="0"/>
              <w:rPr>
                <w:sz w:val="20"/>
                <w:szCs w:val="20"/>
              </w:rPr>
            </w:pPr>
            <w:r w:rsidRPr="00314F24">
              <w:rPr>
                <w:sz w:val="20"/>
                <w:szCs w:val="20"/>
              </w:rPr>
              <w:t>Chez l’homme</w:t>
            </w:r>
          </w:p>
        </w:tc>
      </w:tr>
      <w:tr w:rsidR="00C52BA7" w14:paraId="44A1165F" w14:textId="77777777" w:rsidTr="00C5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37A555" w14:textId="6580E33D" w:rsidR="00C52BA7" w:rsidRPr="00314F24" w:rsidRDefault="00433092" w:rsidP="00C52BA7">
            <w:pPr>
              <w:rPr>
                <w:b w:val="0"/>
                <w:bCs w:val="0"/>
                <w:sz w:val="20"/>
                <w:szCs w:val="20"/>
              </w:rPr>
            </w:pPr>
            <w:r w:rsidRPr="00314F24">
              <w:rPr>
                <w:b w:val="0"/>
                <w:bCs w:val="0"/>
                <w:sz w:val="20"/>
                <w:szCs w:val="20"/>
              </w:rPr>
              <w:t>Une masse ou grosseur dans le sein, généralement indolore</w:t>
            </w:r>
          </w:p>
        </w:tc>
        <w:tc>
          <w:tcPr>
            <w:tcW w:w="4531" w:type="dxa"/>
          </w:tcPr>
          <w:p w14:paraId="23CE83C0" w14:textId="7D7534AB" w:rsidR="00C52BA7" w:rsidRPr="00314F24" w:rsidRDefault="00E377BA" w:rsidP="00C52BA7">
            <w:pPr>
              <w:cnfStyle w:val="000000100000" w:firstRow="0" w:lastRow="0" w:firstColumn="0" w:lastColumn="0" w:oddVBand="0" w:evenVBand="0" w:oddHBand="1" w:evenHBand="0" w:firstRowFirstColumn="0" w:firstRowLastColumn="0" w:lastRowFirstColumn="0" w:lastRowLastColumn="0"/>
              <w:rPr>
                <w:sz w:val="20"/>
                <w:szCs w:val="20"/>
              </w:rPr>
            </w:pPr>
            <w:r w:rsidRPr="00314F24">
              <w:rPr>
                <w:sz w:val="20"/>
                <w:szCs w:val="20"/>
              </w:rPr>
              <w:t>Masse indolore au niveau de la poitrine</w:t>
            </w:r>
          </w:p>
        </w:tc>
      </w:tr>
      <w:tr w:rsidR="00C52BA7" w14:paraId="283F8D70" w14:textId="77777777" w:rsidTr="00C52BA7">
        <w:tc>
          <w:tcPr>
            <w:cnfStyle w:val="001000000000" w:firstRow="0" w:lastRow="0" w:firstColumn="1" w:lastColumn="0" w:oddVBand="0" w:evenVBand="0" w:oddHBand="0" w:evenHBand="0" w:firstRowFirstColumn="0" w:firstRowLastColumn="0" w:lastRowFirstColumn="0" w:lastRowLastColumn="0"/>
            <w:tcW w:w="4531" w:type="dxa"/>
          </w:tcPr>
          <w:p w14:paraId="761C4F8C" w14:textId="71BE3CE4" w:rsidR="00C44A7B" w:rsidRPr="00314F24" w:rsidRDefault="00C44A7B" w:rsidP="005D2137">
            <w:pPr>
              <w:pStyle w:val="Sansinterligne"/>
              <w:rPr>
                <w:b w:val="0"/>
                <w:bCs w:val="0"/>
                <w:sz w:val="20"/>
                <w:szCs w:val="20"/>
                <w:lang w:eastAsia="fr-FR"/>
              </w:rPr>
            </w:pPr>
            <w:r w:rsidRPr="00314F24">
              <w:rPr>
                <w:b w:val="0"/>
                <w:bCs w:val="0"/>
                <w:sz w:val="20"/>
                <w:szCs w:val="20"/>
                <w:lang w:eastAsia="fr-FR"/>
              </w:rPr>
              <w:t>Changements de la</w:t>
            </w:r>
            <w:r w:rsidR="00567910" w:rsidRPr="00314F24">
              <w:rPr>
                <w:b w:val="0"/>
                <w:bCs w:val="0"/>
                <w:sz w:val="20"/>
                <w:szCs w:val="20"/>
                <w:lang w:eastAsia="fr-FR"/>
              </w:rPr>
              <w:t xml:space="preserve"> peau du sein ou du mamelon (rougeur, rétraction, aspect peau d’orange)</w:t>
            </w:r>
          </w:p>
          <w:p w14:paraId="72E40822" w14:textId="77777777" w:rsidR="00C52BA7" w:rsidRPr="00314F24" w:rsidRDefault="00C52BA7" w:rsidP="00C52BA7">
            <w:pPr>
              <w:rPr>
                <w:b w:val="0"/>
                <w:bCs w:val="0"/>
                <w:sz w:val="20"/>
                <w:szCs w:val="20"/>
              </w:rPr>
            </w:pPr>
          </w:p>
        </w:tc>
        <w:tc>
          <w:tcPr>
            <w:tcW w:w="4531" w:type="dxa"/>
          </w:tcPr>
          <w:p w14:paraId="31190773" w14:textId="5B68E6E5" w:rsidR="00C52BA7" w:rsidRPr="00314F24" w:rsidRDefault="00E377BA" w:rsidP="00C52BA7">
            <w:pPr>
              <w:cnfStyle w:val="000000000000" w:firstRow="0" w:lastRow="0" w:firstColumn="0" w:lastColumn="0" w:oddVBand="0" w:evenVBand="0" w:oddHBand="0" w:evenHBand="0" w:firstRowFirstColumn="0" w:firstRowLastColumn="0" w:lastRowFirstColumn="0" w:lastRowLastColumn="0"/>
              <w:rPr>
                <w:sz w:val="20"/>
                <w:szCs w:val="20"/>
              </w:rPr>
            </w:pPr>
            <w:r w:rsidRPr="00314F24">
              <w:rPr>
                <w:sz w:val="20"/>
                <w:szCs w:val="20"/>
              </w:rPr>
              <w:t>Douleur ou enflure de la poitrine</w:t>
            </w:r>
          </w:p>
        </w:tc>
      </w:tr>
      <w:tr w:rsidR="00C52BA7" w14:paraId="52D09AC7" w14:textId="77777777" w:rsidTr="00C5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21C02E" w14:textId="7367F744" w:rsidR="00C52BA7" w:rsidRPr="00314F24" w:rsidRDefault="00A92E10" w:rsidP="00C52BA7">
            <w:pPr>
              <w:rPr>
                <w:b w:val="0"/>
                <w:bCs w:val="0"/>
                <w:sz w:val="20"/>
                <w:szCs w:val="20"/>
              </w:rPr>
            </w:pPr>
            <w:r w:rsidRPr="00314F24">
              <w:rPr>
                <w:b w:val="0"/>
                <w:bCs w:val="0"/>
                <w:sz w:val="20"/>
                <w:szCs w:val="20"/>
              </w:rPr>
              <w:t>Modification de la taille ou forme du sein</w:t>
            </w:r>
          </w:p>
        </w:tc>
        <w:tc>
          <w:tcPr>
            <w:tcW w:w="4531" w:type="dxa"/>
          </w:tcPr>
          <w:p w14:paraId="0ED66AEC" w14:textId="193625F0" w:rsidR="00C52BA7" w:rsidRPr="00314F24" w:rsidRDefault="004503C4" w:rsidP="00C52BA7">
            <w:pPr>
              <w:cnfStyle w:val="000000100000" w:firstRow="0" w:lastRow="0" w:firstColumn="0" w:lastColumn="0" w:oddVBand="0" w:evenVBand="0" w:oddHBand="1" w:evenHBand="0" w:firstRowFirstColumn="0" w:firstRowLastColumn="0" w:lastRowFirstColumn="0" w:lastRowLastColumn="0"/>
              <w:rPr>
                <w:sz w:val="20"/>
                <w:szCs w:val="20"/>
              </w:rPr>
            </w:pPr>
            <w:r w:rsidRPr="00314F24">
              <w:rPr>
                <w:sz w:val="20"/>
                <w:szCs w:val="20"/>
              </w:rPr>
              <w:t>Augmentation du volume des ganglions lymphatiques</w:t>
            </w:r>
          </w:p>
        </w:tc>
      </w:tr>
      <w:tr w:rsidR="00C52BA7" w14:paraId="11DFF023" w14:textId="77777777" w:rsidTr="00C52BA7">
        <w:tc>
          <w:tcPr>
            <w:cnfStyle w:val="001000000000" w:firstRow="0" w:lastRow="0" w:firstColumn="1" w:lastColumn="0" w:oddVBand="0" w:evenVBand="0" w:oddHBand="0" w:evenHBand="0" w:firstRowFirstColumn="0" w:firstRowLastColumn="0" w:lastRowFirstColumn="0" w:lastRowLastColumn="0"/>
            <w:tcW w:w="4531" w:type="dxa"/>
          </w:tcPr>
          <w:p w14:paraId="27CEA33B" w14:textId="1DC00FA7" w:rsidR="00C52BA7" w:rsidRPr="00314F24" w:rsidRDefault="002E3FCC" w:rsidP="00C52BA7">
            <w:pPr>
              <w:rPr>
                <w:b w:val="0"/>
                <w:bCs w:val="0"/>
                <w:sz w:val="20"/>
                <w:szCs w:val="20"/>
              </w:rPr>
            </w:pPr>
            <w:r w:rsidRPr="00314F24">
              <w:rPr>
                <w:b w:val="0"/>
                <w:bCs w:val="0"/>
                <w:sz w:val="20"/>
                <w:szCs w:val="20"/>
              </w:rPr>
              <w:t>Ecoulement au niveau du mamelon, pouvant être teinté de sang</w:t>
            </w:r>
          </w:p>
        </w:tc>
        <w:tc>
          <w:tcPr>
            <w:tcW w:w="4531" w:type="dxa"/>
          </w:tcPr>
          <w:p w14:paraId="3D58C73B" w14:textId="3260C4BD" w:rsidR="00C52BA7" w:rsidRPr="00314F24" w:rsidRDefault="004503C4" w:rsidP="00C52BA7">
            <w:pPr>
              <w:cnfStyle w:val="000000000000" w:firstRow="0" w:lastRow="0" w:firstColumn="0" w:lastColumn="0" w:oddVBand="0" w:evenVBand="0" w:oddHBand="0" w:evenHBand="0" w:firstRowFirstColumn="0" w:firstRowLastColumn="0" w:lastRowFirstColumn="0" w:lastRowLastColumn="0"/>
              <w:rPr>
                <w:sz w:val="20"/>
                <w:szCs w:val="20"/>
              </w:rPr>
            </w:pPr>
            <w:r w:rsidRPr="00314F24">
              <w:rPr>
                <w:sz w:val="20"/>
                <w:szCs w:val="20"/>
              </w:rPr>
              <w:t>Ecoulement ou saignement du mamelon</w:t>
            </w:r>
          </w:p>
        </w:tc>
      </w:tr>
      <w:tr w:rsidR="00C52BA7" w14:paraId="4C0B181E" w14:textId="77777777" w:rsidTr="00C5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0C300D" w14:textId="73BAE3D8" w:rsidR="00C52BA7" w:rsidRPr="00314F24" w:rsidRDefault="00602AD7" w:rsidP="00C52BA7">
            <w:pPr>
              <w:rPr>
                <w:b w:val="0"/>
                <w:bCs w:val="0"/>
                <w:sz w:val="20"/>
                <w:szCs w:val="20"/>
              </w:rPr>
            </w:pPr>
            <w:r w:rsidRPr="00314F24">
              <w:rPr>
                <w:b w:val="0"/>
                <w:bCs w:val="0"/>
                <w:sz w:val="20"/>
                <w:szCs w:val="20"/>
              </w:rPr>
              <w:t>Rétractation ou inversion du mamelon</w:t>
            </w:r>
          </w:p>
        </w:tc>
        <w:tc>
          <w:tcPr>
            <w:tcW w:w="4531" w:type="dxa"/>
          </w:tcPr>
          <w:p w14:paraId="099C4B8D" w14:textId="206482E4" w:rsidR="00C52BA7" w:rsidRPr="00314F24" w:rsidRDefault="008A481D" w:rsidP="00C52BA7">
            <w:pPr>
              <w:cnfStyle w:val="000000100000" w:firstRow="0" w:lastRow="0" w:firstColumn="0" w:lastColumn="0" w:oddVBand="0" w:evenVBand="0" w:oddHBand="1" w:evenHBand="0" w:firstRowFirstColumn="0" w:firstRowLastColumn="0" w:lastRowFirstColumn="0" w:lastRowLastColumn="0"/>
              <w:rPr>
                <w:sz w:val="20"/>
                <w:szCs w:val="20"/>
              </w:rPr>
            </w:pPr>
            <w:r w:rsidRPr="00314F24">
              <w:rPr>
                <w:sz w:val="20"/>
                <w:szCs w:val="20"/>
              </w:rPr>
              <w:t>Rétractation récente du mamelon</w:t>
            </w:r>
          </w:p>
        </w:tc>
      </w:tr>
      <w:tr w:rsidR="00C52BA7" w14:paraId="5CE7F20F" w14:textId="77777777" w:rsidTr="00C52BA7">
        <w:tc>
          <w:tcPr>
            <w:cnfStyle w:val="001000000000" w:firstRow="0" w:lastRow="0" w:firstColumn="1" w:lastColumn="0" w:oddVBand="0" w:evenVBand="0" w:oddHBand="0" w:evenHBand="0" w:firstRowFirstColumn="0" w:firstRowLastColumn="0" w:lastRowFirstColumn="0" w:lastRowLastColumn="0"/>
            <w:tcW w:w="4531" w:type="dxa"/>
          </w:tcPr>
          <w:p w14:paraId="60A92411" w14:textId="62764B11" w:rsidR="00C52BA7" w:rsidRPr="00314F24" w:rsidRDefault="00602AD7" w:rsidP="00C52BA7">
            <w:pPr>
              <w:rPr>
                <w:b w:val="0"/>
                <w:bCs w:val="0"/>
                <w:sz w:val="20"/>
                <w:szCs w:val="20"/>
              </w:rPr>
            </w:pPr>
            <w:r w:rsidRPr="00314F24">
              <w:rPr>
                <w:b w:val="0"/>
                <w:bCs w:val="0"/>
                <w:sz w:val="20"/>
                <w:szCs w:val="20"/>
              </w:rPr>
              <w:t>Douleur ou sensibilité du sein ou du mamelon</w:t>
            </w:r>
          </w:p>
        </w:tc>
        <w:tc>
          <w:tcPr>
            <w:tcW w:w="4531" w:type="dxa"/>
          </w:tcPr>
          <w:p w14:paraId="53D992F7" w14:textId="7CADB0B3" w:rsidR="00C52BA7" w:rsidRPr="00314F24" w:rsidRDefault="008A481D" w:rsidP="00C52BA7">
            <w:pPr>
              <w:cnfStyle w:val="000000000000" w:firstRow="0" w:lastRow="0" w:firstColumn="0" w:lastColumn="0" w:oddVBand="0" w:evenVBand="0" w:oddHBand="0" w:evenHBand="0" w:firstRowFirstColumn="0" w:firstRowLastColumn="0" w:lastRowFirstColumn="0" w:lastRowLastColumn="0"/>
              <w:rPr>
                <w:sz w:val="20"/>
                <w:szCs w:val="20"/>
              </w:rPr>
            </w:pPr>
            <w:r w:rsidRPr="00314F24">
              <w:rPr>
                <w:sz w:val="20"/>
                <w:szCs w:val="20"/>
              </w:rPr>
              <w:t>Croûte, d</w:t>
            </w:r>
            <w:r w:rsidR="00AB33EE" w:rsidRPr="00314F24">
              <w:rPr>
                <w:sz w:val="20"/>
                <w:szCs w:val="20"/>
              </w:rPr>
              <w:t>esquamation ou ulcération de la peau / mamelon</w:t>
            </w:r>
          </w:p>
        </w:tc>
      </w:tr>
      <w:tr w:rsidR="00C52BA7" w14:paraId="56B0ADD7" w14:textId="77777777" w:rsidTr="00C52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3E0B9B" w14:textId="77777777" w:rsidR="00C52BA7" w:rsidRPr="00314F24" w:rsidRDefault="00C52BA7" w:rsidP="00C52BA7">
            <w:pPr>
              <w:rPr>
                <w:sz w:val="20"/>
                <w:szCs w:val="20"/>
              </w:rPr>
            </w:pPr>
          </w:p>
        </w:tc>
        <w:tc>
          <w:tcPr>
            <w:tcW w:w="4531" w:type="dxa"/>
          </w:tcPr>
          <w:p w14:paraId="6C501132" w14:textId="479C9B89" w:rsidR="00C52BA7" w:rsidRPr="00314F24" w:rsidRDefault="00AB33EE" w:rsidP="00C52BA7">
            <w:pPr>
              <w:cnfStyle w:val="000000100000" w:firstRow="0" w:lastRow="0" w:firstColumn="0" w:lastColumn="0" w:oddVBand="0" w:evenVBand="0" w:oddHBand="1" w:evenHBand="0" w:firstRowFirstColumn="0" w:firstRowLastColumn="0" w:lastRowFirstColumn="0" w:lastRowLastColumn="0"/>
              <w:rPr>
                <w:sz w:val="20"/>
                <w:szCs w:val="20"/>
              </w:rPr>
            </w:pPr>
            <w:r w:rsidRPr="00314F24">
              <w:rPr>
                <w:sz w:val="20"/>
                <w:szCs w:val="20"/>
              </w:rPr>
              <w:t>Symptômes aréolaires</w:t>
            </w:r>
          </w:p>
        </w:tc>
      </w:tr>
    </w:tbl>
    <w:p w14:paraId="1D5463DF" w14:textId="77777777" w:rsidR="005F2B23" w:rsidRDefault="005F2B23">
      <w:pPr>
        <w:rPr>
          <w:b/>
          <w:bCs/>
          <w:sz w:val="20"/>
          <w:szCs w:val="20"/>
        </w:rPr>
      </w:pPr>
    </w:p>
    <w:p w14:paraId="4AAA6ECC" w14:textId="07212350" w:rsidR="00EB72F8" w:rsidRPr="005F2B23" w:rsidRDefault="00242F3B">
      <w:pPr>
        <w:rPr>
          <w:sz w:val="16"/>
          <w:szCs w:val="16"/>
        </w:rPr>
      </w:pPr>
      <w:r w:rsidRPr="005F2B23">
        <w:rPr>
          <w:b/>
          <w:bCs/>
          <w:sz w:val="16"/>
          <w:szCs w:val="16"/>
        </w:rPr>
        <w:t>Sources :</w:t>
      </w:r>
      <w:r w:rsidRPr="005F2B23">
        <w:rPr>
          <w:sz w:val="16"/>
          <w:szCs w:val="16"/>
        </w:rPr>
        <w:t xml:space="preserve"> INCa, </w:t>
      </w:r>
      <w:r w:rsidR="00896D5B" w:rsidRPr="005F2B23">
        <w:rPr>
          <w:sz w:val="16"/>
          <w:szCs w:val="16"/>
        </w:rPr>
        <w:t>Fondation Cancer du Sein du Québec</w:t>
      </w:r>
    </w:p>
    <w:p w14:paraId="2ABAE672" w14:textId="77777777" w:rsidR="00C2047E" w:rsidRDefault="00C2047E">
      <w:pPr>
        <w:rPr>
          <w:b/>
          <w:bCs/>
          <w:sz w:val="32"/>
          <w:szCs w:val="32"/>
        </w:rPr>
      </w:pPr>
    </w:p>
    <w:p w14:paraId="053FED77" w14:textId="653E8681" w:rsidR="00E74246" w:rsidRDefault="00E74246">
      <w:pPr>
        <w:rPr>
          <w:b/>
          <w:bCs/>
          <w:sz w:val="32"/>
          <w:szCs w:val="32"/>
        </w:rPr>
      </w:pPr>
      <w:r w:rsidRPr="00EB72F8">
        <w:rPr>
          <w:b/>
          <w:bCs/>
          <w:sz w:val="32"/>
          <w:szCs w:val="32"/>
        </w:rPr>
        <w:lastRenderedPageBreak/>
        <w:t xml:space="preserve">Marqueurs morphologiques du Cancer du Sein : </w:t>
      </w:r>
      <w:r w:rsidR="000B79EA" w:rsidRPr="00EB72F8">
        <w:rPr>
          <w:b/>
          <w:bCs/>
          <w:sz w:val="32"/>
          <w:szCs w:val="32"/>
        </w:rPr>
        <w:t>pré-processing et visualisation</w:t>
      </w:r>
    </w:p>
    <w:tbl>
      <w:tblPr>
        <w:tblStyle w:val="Grilledutableau"/>
        <w:tblW w:w="0" w:type="auto"/>
        <w:tblInd w:w="-5" w:type="dxa"/>
        <w:tblLook w:val="04A0" w:firstRow="1" w:lastRow="0" w:firstColumn="1" w:lastColumn="0" w:noHBand="0" w:noVBand="1"/>
      </w:tblPr>
      <w:tblGrid>
        <w:gridCol w:w="3020"/>
        <w:gridCol w:w="3021"/>
        <w:gridCol w:w="3021"/>
      </w:tblGrid>
      <w:tr w:rsidR="00C96799" w14:paraId="75200CE5" w14:textId="77777777" w:rsidTr="00680CE3">
        <w:tc>
          <w:tcPr>
            <w:tcW w:w="3020" w:type="dxa"/>
          </w:tcPr>
          <w:p w14:paraId="2809C47B" w14:textId="77777777" w:rsidR="00C96799" w:rsidRPr="00C96799" w:rsidRDefault="00C96799" w:rsidP="00272AAD">
            <w:pPr>
              <w:rPr>
                <w:sz w:val="20"/>
                <w:szCs w:val="20"/>
              </w:rPr>
            </w:pPr>
            <w:r w:rsidRPr="00C96799">
              <w:rPr>
                <w:sz w:val="20"/>
                <w:szCs w:val="20"/>
              </w:rPr>
              <w:t>Marqueur</w:t>
            </w:r>
          </w:p>
        </w:tc>
        <w:tc>
          <w:tcPr>
            <w:tcW w:w="3021" w:type="dxa"/>
          </w:tcPr>
          <w:p w14:paraId="19C3793A" w14:textId="77777777" w:rsidR="00C96799" w:rsidRPr="00C96799" w:rsidRDefault="00C96799" w:rsidP="00272AAD">
            <w:pPr>
              <w:rPr>
                <w:sz w:val="20"/>
                <w:szCs w:val="20"/>
              </w:rPr>
            </w:pPr>
            <w:r w:rsidRPr="00C96799">
              <w:rPr>
                <w:sz w:val="20"/>
                <w:szCs w:val="20"/>
              </w:rPr>
              <w:t>Définition</w:t>
            </w:r>
          </w:p>
        </w:tc>
        <w:tc>
          <w:tcPr>
            <w:tcW w:w="3021" w:type="dxa"/>
          </w:tcPr>
          <w:p w14:paraId="7B0E780A" w14:textId="77777777" w:rsidR="00C96799" w:rsidRDefault="00C96799" w:rsidP="00272AAD">
            <w:r>
              <w:t>Valeurs</w:t>
            </w:r>
          </w:p>
        </w:tc>
      </w:tr>
      <w:tr w:rsidR="00C96799" w14:paraId="48B6C4A1" w14:textId="77777777" w:rsidTr="00680CE3">
        <w:tc>
          <w:tcPr>
            <w:tcW w:w="3020" w:type="dxa"/>
          </w:tcPr>
          <w:p w14:paraId="699B915E" w14:textId="77777777" w:rsidR="00C96799" w:rsidRPr="00C96799" w:rsidRDefault="00C96799" w:rsidP="00272AAD">
            <w:pPr>
              <w:rPr>
                <w:sz w:val="20"/>
                <w:szCs w:val="20"/>
              </w:rPr>
            </w:pPr>
            <w:r w:rsidRPr="00C96799">
              <w:rPr>
                <w:sz w:val="20"/>
                <w:szCs w:val="20"/>
              </w:rPr>
              <w:t>Radius Mean</w:t>
            </w:r>
          </w:p>
        </w:tc>
        <w:tc>
          <w:tcPr>
            <w:tcW w:w="3021" w:type="dxa"/>
          </w:tcPr>
          <w:p w14:paraId="1024BDCF" w14:textId="77777777" w:rsidR="00C96799" w:rsidRPr="00C96799" w:rsidRDefault="00C96799" w:rsidP="00272AAD">
            <w:pPr>
              <w:rPr>
                <w:sz w:val="20"/>
                <w:szCs w:val="20"/>
              </w:rPr>
            </w:pPr>
            <w:r w:rsidRPr="00C96799">
              <w:rPr>
                <w:sz w:val="20"/>
                <w:szCs w:val="20"/>
              </w:rPr>
              <w:t>Moyenne des distances du centre aux points sur le périmètre</w:t>
            </w:r>
          </w:p>
        </w:tc>
        <w:tc>
          <w:tcPr>
            <w:tcW w:w="3021" w:type="dxa"/>
          </w:tcPr>
          <w:p w14:paraId="55A557DA" w14:textId="77777777" w:rsidR="001400CD" w:rsidRPr="00680CE3" w:rsidRDefault="001400CD" w:rsidP="001400CD">
            <w:pPr>
              <w:pStyle w:val="NormalWeb"/>
              <w:spacing w:before="0" w:beforeAutospacing="0" w:after="0" w:afterAutospacing="0"/>
              <w:textAlignment w:val="baseline"/>
              <w:rPr>
                <w:rFonts w:asciiTheme="minorHAnsi" w:hAnsiTheme="minorHAnsi" w:cs="Arial"/>
                <w:color w:val="000000"/>
                <w:sz w:val="16"/>
                <w:szCs w:val="16"/>
              </w:rPr>
            </w:pPr>
            <w:r w:rsidRPr="00680CE3">
              <w:rPr>
                <w:rFonts w:asciiTheme="minorHAnsi" w:hAnsiTheme="minorHAnsi" w:cs="Arial"/>
                <w:color w:val="000000"/>
                <w:sz w:val="16"/>
                <w:szCs w:val="16"/>
              </w:rPr>
              <w:t>Pas de seuil spécifique</w:t>
            </w:r>
          </w:p>
          <w:p w14:paraId="6C926EEF" w14:textId="18100F93" w:rsidR="00C96799" w:rsidRPr="001400CD" w:rsidRDefault="001400CD" w:rsidP="001400CD">
            <w:pPr>
              <w:pStyle w:val="NormalWeb"/>
              <w:spacing w:before="0" w:beforeAutospacing="0" w:after="0" w:afterAutospacing="0"/>
              <w:textAlignment w:val="baseline"/>
              <w:rPr>
                <w:rFonts w:asciiTheme="minorHAnsi" w:hAnsiTheme="minorHAnsi" w:cs="Arial"/>
                <w:color w:val="000000"/>
                <w:sz w:val="20"/>
                <w:szCs w:val="20"/>
              </w:rPr>
            </w:pPr>
            <w:r w:rsidRPr="00680CE3">
              <w:rPr>
                <w:rFonts w:asciiTheme="minorHAnsi" w:hAnsiTheme="minorHAnsi" w:cs="Segoe UI"/>
                <w:color w:val="13343B"/>
                <w:sz w:val="16"/>
                <w:szCs w:val="16"/>
                <w:shd w:val="clear" w:color="auto" w:fill="FCFCF9"/>
              </w:rPr>
              <w:t>Cela donne une indication sur la taille et la forme générale de la tumeur</w:t>
            </w:r>
          </w:p>
        </w:tc>
      </w:tr>
      <w:tr w:rsidR="00C96799" w14:paraId="433200CF" w14:textId="77777777" w:rsidTr="00680CE3">
        <w:tc>
          <w:tcPr>
            <w:tcW w:w="3020" w:type="dxa"/>
          </w:tcPr>
          <w:p w14:paraId="26A22D6E" w14:textId="77777777" w:rsidR="00C96799" w:rsidRPr="00C96799" w:rsidRDefault="00C96799" w:rsidP="00272AAD">
            <w:pPr>
              <w:rPr>
                <w:sz w:val="20"/>
                <w:szCs w:val="20"/>
              </w:rPr>
            </w:pPr>
            <w:r w:rsidRPr="00C96799">
              <w:rPr>
                <w:sz w:val="20"/>
                <w:szCs w:val="20"/>
              </w:rPr>
              <w:t>Area Mean</w:t>
            </w:r>
          </w:p>
        </w:tc>
        <w:tc>
          <w:tcPr>
            <w:tcW w:w="3021" w:type="dxa"/>
          </w:tcPr>
          <w:p w14:paraId="36B59FBE" w14:textId="77777777" w:rsidR="00C96799" w:rsidRPr="00C96799" w:rsidRDefault="00C96799" w:rsidP="00272AAD">
            <w:pPr>
              <w:rPr>
                <w:sz w:val="20"/>
                <w:szCs w:val="20"/>
              </w:rPr>
            </w:pPr>
            <w:r w:rsidRPr="00C96799">
              <w:rPr>
                <w:sz w:val="20"/>
                <w:szCs w:val="20"/>
              </w:rPr>
              <w:t>Moyenne de la surface de la tumeur</w:t>
            </w:r>
          </w:p>
        </w:tc>
        <w:tc>
          <w:tcPr>
            <w:tcW w:w="3021" w:type="dxa"/>
          </w:tcPr>
          <w:p w14:paraId="60570191" w14:textId="77777777" w:rsidR="00FC1951" w:rsidRPr="00FA1D53" w:rsidRDefault="00FC1951" w:rsidP="00FC1951">
            <w:pPr>
              <w:pStyle w:val="NormalWeb"/>
              <w:spacing w:before="0" w:beforeAutospacing="0" w:after="0" w:afterAutospacing="0"/>
              <w:textAlignment w:val="baseline"/>
              <w:rPr>
                <w:rFonts w:asciiTheme="minorHAnsi" w:hAnsiTheme="minorHAnsi" w:cs="Segoe UI"/>
                <w:color w:val="13343B"/>
                <w:sz w:val="16"/>
                <w:szCs w:val="16"/>
                <w:shd w:val="clear" w:color="auto" w:fill="FCFCF9"/>
              </w:rPr>
            </w:pPr>
            <w:r w:rsidRPr="00FA1D53">
              <w:rPr>
                <w:rFonts w:asciiTheme="minorHAnsi" w:hAnsiTheme="minorHAnsi" w:cs="Segoe UI"/>
                <w:color w:val="13343B"/>
                <w:sz w:val="16"/>
                <w:szCs w:val="16"/>
                <w:shd w:val="clear" w:color="auto" w:fill="FCFCF9"/>
              </w:rPr>
              <w:t>Pas de valeur définie</w:t>
            </w:r>
          </w:p>
          <w:p w14:paraId="70BDFA23" w14:textId="04E40380" w:rsidR="00C96799" w:rsidRDefault="00FC1951" w:rsidP="00FC1951">
            <w:r w:rsidRPr="00FA1D53">
              <w:rPr>
                <w:rFonts w:cs="Segoe UI"/>
                <w:color w:val="13343B"/>
                <w:sz w:val="16"/>
                <w:szCs w:val="16"/>
                <w:shd w:val="clear" w:color="auto" w:fill="FCFCF9"/>
              </w:rPr>
              <w:t>Une aire plus grande peut indiquer une tumeur de taille plus importante</w:t>
            </w:r>
          </w:p>
        </w:tc>
      </w:tr>
      <w:tr w:rsidR="00C96799" w14:paraId="2AD38AF6" w14:textId="77777777" w:rsidTr="00680CE3">
        <w:tc>
          <w:tcPr>
            <w:tcW w:w="3020" w:type="dxa"/>
          </w:tcPr>
          <w:p w14:paraId="7055D4D8" w14:textId="77777777" w:rsidR="00C96799" w:rsidRPr="00C96799" w:rsidRDefault="00C96799" w:rsidP="00272AAD">
            <w:pPr>
              <w:rPr>
                <w:sz w:val="20"/>
                <w:szCs w:val="20"/>
              </w:rPr>
            </w:pPr>
            <w:r w:rsidRPr="00C96799">
              <w:rPr>
                <w:sz w:val="20"/>
                <w:szCs w:val="20"/>
              </w:rPr>
              <w:t>Compactness Mean</w:t>
            </w:r>
          </w:p>
        </w:tc>
        <w:tc>
          <w:tcPr>
            <w:tcW w:w="3021" w:type="dxa"/>
          </w:tcPr>
          <w:p w14:paraId="27D365E5" w14:textId="77777777" w:rsidR="00C96799" w:rsidRPr="00C96799" w:rsidRDefault="00C96799" w:rsidP="00272AAD">
            <w:pPr>
              <w:rPr>
                <w:sz w:val="20"/>
                <w:szCs w:val="20"/>
              </w:rPr>
            </w:pPr>
            <w:r w:rsidRPr="00C96799">
              <w:rPr>
                <w:sz w:val="20"/>
                <w:szCs w:val="20"/>
              </w:rPr>
              <w:t>Moyenne de (périmètre^2 / surface – 1.0)</w:t>
            </w:r>
          </w:p>
        </w:tc>
        <w:tc>
          <w:tcPr>
            <w:tcW w:w="3021" w:type="dxa"/>
          </w:tcPr>
          <w:p w14:paraId="2BFCA62E" w14:textId="77777777" w:rsidR="001313DF" w:rsidRPr="00FA1D53" w:rsidRDefault="001313DF" w:rsidP="001313DF">
            <w:pPr>
              <w:pStyle w:val="NormalWeb"/>
              <w:spacing w:before="0" w:beforeAutospacing="0" w:after="0" w:afterAutospacing="0"/>
              <w:textAlignment w:val="baseline"/>
              <w:rPr>
                <w:rFonts w:asciiTheme="minorHAnsi" w:hAnsiTheme="minorHAnsi" w:cs="Arial"/>
                <w:color w:val="000000"/>
                <w:sz w:val="16"/>
                <w:szCs w:val="16"/>
              </w:rPr>
            </w:pPr>
            <w:r w:rsidRPr="00FA1D53">
              <w:rPr>
                <w:rFonts w:asciiTheme="minorHAnsi" w:hAnsiTheme="minorHAnsi" w:cs="Arial"/>
                <w:color w:val="000000"/>
                <w:sz w:val="16"/>
                <w:szCs w:val="16"/>
              </w:rPr>
              <w:t>&gt; 0.1</w:t>
            </w:r>
          </w:p>
          <w:p w14:paraId="73F8CCBE" w14:textId="1680012A" w:rsidR="00C96799" w:rsidRDefault="001313DF" w:rsidP="001313DF">
            <w:r w:rsidRPr="00FA1D53">
              <w:rPr>
                <w:rFonts w:cs="Segoe UI"/>
                <w:color w:val="13343B"/>
                <w:sz w:val="16"/>
                <w:szCs w:val="16"/>
                <w:shd w:val="clear" w:color="auto" w:fill="FCFCF9"/>
              </w:rPr>
              <w:t>Une valeur plus élevée indique une forme moins compacte et plus irrégulière</w:t>
            </w:r>
          </w:p>
        </w:tc>
      </w:tr>
      <w:tr w:rsidR="00C96799" w14:paraId="66E0D7E7" w14:textId="77777777" w:rsidTr="00680CE3">
        <w:tc>
          <w:tcPr>
            <w:tcW w:w="3020" w:type="dxa"/>
          </w:tcPr>
          <w:p w14:paraId="1086D59D" w14:textId="77777777" w:rsidR="00C96799" w:rsidRPr="00C96799" w:rsidRDefault="00C96799" w:rsidP="00272AAD">
            <w:pPr>
              <w:rPr>
                <w:sz w:val="20"/>
                <w:szCs w:val="20"/>
              </w:rPr>
            </w:pPr>
            <w:r w:rsidRPr="00C96799">
              <w:rPr>
                <w:sz w:val="20"/>
                <w:szCs w:val="20"/>
              </w:rPr>
              <w:t>Concavity Mean</w:t>
            </w:r>
          </w:p>
        </w:tc>
        <w:tc>
          <w:tcPr>
            <w:tcW w:w="3021" w:type="dxa"/>
          </w:tcPr>
          <w:p w14:paraId="1FBD9E23" w14:textId="77777777" w:rsidR="00C96799" w:rsidRPr="00C96799" w:rsidRDefault="00C96799" w:rsidP="00272AAD">
            <w:pPr>
              <w:rPr>
                <w:rFonts w:ascii="Aptos" w:hAnsi="Aptos"/>
                <w:sz w:val="20"/>
                <w:szCs w:val="20"/>
              </w:rPr>
            </w:pPr>
            <w:r w:rsidRPr="00C96799">
              <w:rPr>
                <w:rFonts w:ascii="Aptos" w:hAnsi="Aptos" w:cs="Arial"/>
                <w:color w:val="000000"/>
                <w:sz w:val="20"/>
                <w:szCs w:val="20"/>
              </w:rPr>
              <w:t>Moyenne de la gravité des parties concaves du contour</w:t>
            </w:r>
          </w:p>
        </w:tc>
        <w:tc>
          <w:tcPr>
            <w:tcW w:w="3021" w:type="dxa"/>
          </w:tcPr>
          <w:p w14:paraId="7DD6382E" w14:textId="77777777" w:rsidR="00E406C8" w:rsidRPr="00FA1D53" w:rsidRDefault="00E406C8" w:rsidP="00E406C8">
            <w:pPr>
              <w:pStyle w:val="NormalWeb"/>
              <w:spacing w:before="0" w:beforeAutospacing="0" w:after="0" w:afterAutospacing="0"/>
              <w:textAlignment w:val="baseline"/>
              <w:rPr>
                <w:rFonts w:asciiTheme="minorHAnsi" w:hAnsiTheme="minorHAnsi" w:cs="Arial"/>
                <w:color w:val="000000"/>
                <w:sz w:val="16"/>
                <w:szCs w:val="16"/>
              </w:rPr>
            </w:pPr>
            <w:r w:rsidRPr="00FA1D53">
              <w:rPr>
                <w:rFonts w:asciiTheme="minorHAnsi" w:hAnsiTheme="minorHAnsi" w:cs="Arial"/>
                <w:color w:val="000000"/>
                <w:sz w:val="16"/>
                <w:szCs w:val="16"/>
              </w:rPr>
              <w:t>&gt; 0.2/0.3</w:t>
            </w:r>
          </w:p>
          <w:p w14:paraId="48685DBC" w14:textId="1E364562" w:rsidR="00C96799" w:rsidRDefault="00E406C8" w:rsidP="00E406C8">
            <w:r w:rsidRPr="00FA1D53">
              <w:rPr>
                <w:rFonts w:cs="Segoe UI"/>
                <w:color w:val="13343B"/>
                <w:sz w:val="16"/>
                <w:szCs w:val="16"/>
                <w:shd w:val="clear" w:color="auto" w:fill="FCFCF9"/>
              </w:rPr>
              <w:t>Des concavités plus prononcées peuvent être un signe de malignité</w:t>
            </w:r>
          </w:p>
        </w:tc>
      </w:tr>
      <w:tr w:rsidR="00C96799" w14:paraId="5696ED72" w14:textId="77777777" w:rsidTr="00680CE3">
        <w:tc>
          <w:tcPr>
            <w:tcW w:w="3020" w:type="dxa"/>
          </w:tcPr>
          <w:p w14:paraId="5AC79441" w14:textId="77777777" w:rsidR="00C96799" w:rsidRPr="00C96799" w:rsidRDefault="00C96799" w:rsidP="00272AAD">
            <w:pPr>
              <w:rPr>
                <w:sz w:val="20"/>
                <w:szCs w:val="20"/>
              </w:rPr>
            </w:pPr>
            <w:r w:rsidRPr="00C96799">
              <w:rPr>
                <w:sz w:val="20"/>
                <w:szCs w:val="20"/>
              </w:rPr>
              <w:t>Concave Points Mean</w:t>
            </w:r>
          </w:p>
        </w:tc>
        <w:tc>
          <w:tcPr>
            <w:tcW w:w="3021" w:type="dxa"/>
          </w:tcPr>
          <w:p w14:paraId="358F6B90" w14:textId="77777777" w:rsidR="00C96799" w:rsidRPr="00C96799" w:rsidRDefault="00C96799" w:rsidP="00272AAD">
            <w:pPr>
              <w:rPr>
                <w:sz w:val="20"/>
                <w:szCs w:val="20"/>
              </w:rPr>
            </w:pPr>
            <w:r w:rsidRPr="00C96799">
              <w:rPr>
                <w:sz w:val="20"/>
                <w:szCs w:val="20"/>
              </w:rPr>
              <w:t>Moyenne du nombre de parties concaves du contour</w:t>
            </w:r>
          </w:p>
        </w:tc>
        <w:tc>
          <w:tcPr>
            <w:tcW w:w="3021" w:type="dxa"/>
          </w:tcPr>
          <w:p w14:paraId="5E6C51D6" w14:textId="77777777" w:rsidR="00BF45F8" w:rsidRPr="00FA1D53" w:rsidRDefault="00BF45F8" w:rsidP="00BF45F8">
            <w:pPr>
              <w:pStyle w:val="NormalWeb"/>
              <w:spacing w:before="0" w:beforeAutospacing="0" w:after="0" w:afterAutospacing="0"/>
              <w:textAlignment w:val="baseline"/>
              <w:rPr>
                <w:rFonts w:asciiTheme="minorHAnsi" w:hAnsiTheme="minorHAnsi" w:cs="Arial"/>
                <w:color w:val="000000"/>
                <w:sz w:val="16"/>
                <w:szCs w:val="16"/>
              </w:rPr>
            </w:pPr>
            <w:r w:rsidRPr="00FA1D53">
              <w:rPr>
                <w:rFonts w:asciiTheme="minorHAnsi" w:hAnsiTheme="minorHAnsi" w:cs="Arial"/>
                <w:color w:val="000000"/>
                <w:sz w:val="16"/>
                <w:szCs w:val="16"/>
              </w:rPr>
              <w:t>&gt; 0.1</w:t>
            </w:r>
          </w:p>
          <w:p w14:paraId="5A1E4702" w14:textId="7C8C647E" w:rsidR="00C96799" w:rsidRDefault="00BF45F8" w:rsidP="00BF45F8">
            <w:r w:rsidRPr="00FA1D53">
              <w:rPr>
                <w:rFonts w:cs="Segoe UI"/>
                <w:color w:val="13343B"/>
                <w:sz w:val="16"/>
                <w:szCs w:val="16"/>
                <w:shd w:val="clear" w:color="auto" w:fill="FCFCF9"/>
              </w:rPr>
              <w:t>Plus il y a de points concaves, plus la forme est irrégulière, ce qui peut indiquer un potentiel malin</w:t>
            </w:r>
          </w:p>
        </w:tc>
      </w:tr>
      <w:tr w:rsidR="00C96799" w14:paraId="32D85786" w14:textId="77777777" w:rsidTr="00680CE3">
        <w:tc>
          <w:tcPr>
            <w:tcW w:w="3020" w:type="dxa"/>
          </w:tcPr>
          <w:p w14:paraId="77200075" w14:textId="77777777" w:rsidR="00C96799" w:rsidRPr="00C96799" w:rsidRDefault="00C96799" w:rsidP="00272AAD">
            <w:pPr>
              <w:rPr>
                <w:sz w:val="20"/>
                <w:szCs w:val="20"/>
              </w:rPr>
            </w:pPr>
            <w:r w:rsidRPr="00C96799">
              <w:rPr>
                <w:sz w:val="20"/>
                <w:szCs w:val="20"/>
              </w:rPr>
              <w:t>Area Worst</w:t>
            </w:r>
          </w:p>
        </w:tc>
        <w:tc>
          <w:tcPr>
            <w:tcW w:w="3021" w:type="dxa"/>
          </w:tcPr>
          <w:p w14:paraId="21BE84BD" w14:textId="77777777" w:rsidR="00C96799" w:rsidRPr="00C96799" w:rsidRDefault="00C96799" w:rsidP="00272AAD">
            <w:pPr>
              <w:rPr>
                <w:sz w:val="20"/>
                <w:szCs w:val="20"/>
              </w:rPr>
            </w:pPr>
            <w:r w:rsidRPr="00C96799">
              <w:rPr>
                <w:sz w:val="20"/>
                <w:szCs w:val="20"/>
              </w:rPr>
              <w:t>Aire la plus mauvaise (moyenne des trois plus grandes valeurs) de la tumeur</w:t>
            </w:r>
          </w:p>
        </w:tc>
        <w:tc>
          <w:tcPr>
            <w:tcW w:w="3021" w:type="dxa"/>
          </w:tcPr>
          <w:p w14:paraId="24F7006F" w14:textId="61CF7102" w:rsidR="00C96799" w:rsidRPr="00FA1D53" w:rsidRDefault="00AF0348" w:rsidP="00272AAD">
            <w:pPr>
              <w:rPr>
                <w:sz w:val="16"/>
                <w:szCs w:val="16"/>
              </w:rPr>
            </w:pPr>
            <w:r w:rsidRPr="00FA1D53">
              <w:rPr>
                <w:rFonts w:cs="Segoe UI"/>
                <w:color w:val="13343B"/>
                <w:sz w:val="16"/>
                <w:szCs w:val="16"/>
                <w:shd w:val="clear" w:color="auto" w:fill="FCFCF9"/>
              </w:rPr>
              <w:t>&gt; 2000mm²</w:t>
            </w:r>
          </w:p>
        </w:tc>
      </w:tr>
      <w:tr w:rsidR="00C96799" w14:paraId="1E0B2F8D" w14:textId="77777777" w:rsidTr="00680CE3">
        <w:tc>
          <w:tcPr>
            <w:tcW w:w="3020" w:type="dxa"/>
          </w:tcPr>
          <w:p w14:paraId="30A2882C" w14:textId="77777777" w:rsidR="00C96799" w:rsidRPr="00C96799" w:rsidRDefault="00C96799" w:rsidP="00272AAD">
            <w:pPr>
              <w:rPr>
                <w:sz w:val="20"/>
                <w:szCs w:val="20"/>
              </w:rPr>
            </w:pPr>
            <w:r w:rsidRPr="00C96799">
              <w:rPr>
                <w:sz w:val="20"/>
                <w:szCs w:val="20"/>
              </w:rPr>
              <w:t>Compactness Worst</w:t>
            </w:r>
          </w:p>
        </w:tc>
        <w:tc>
          <w:tcPr>
            <w:tcW w:w="3021" w:type="dxa"/>
          </w:tcPr>
          <w:p w14:paraId="664EC750" w14:textId="77777777" w:rsidR="00C96799" w:rsidRPr="00C96799" w:rsidRDefault="00C96799" w:rsidP="00272AAD">
            <w:pPr>
              <w:rPr>
                <w:sz w:val="20"/>
                <w:szCs w:val="20"/>
              </w:rPr>
            </w:pPr>
            <w:r w:rsidRPr="00C96799">
              <w:rPr>
                <w:sz w:val="20"/>
                <w:szCs w:val="20"/>
              </w:rPr>
              <w:t>Compacité la plus mauvaise (moyenne des trois plus grandes valeurs) de la tumeur</w:t>
            </w:r>
          </w:p>
        </w:tc>
        <w:tc>
          <w:tcPr>
            <w:tcW w:w="3021" w:type="dxa"/>
          </w:tcPr>
          <w:p w14:paraId="6A347104" w14:textId="77777777" w:rsidR="004F513B" w:rsidRPr="009C112C" w:rsidRDefault="004F513B" w:rsidP="004F513B">
            <w:pPr>
              <w:pStyle w:val="NormalWeb"/>
              <w:spacing w:before="0" w:beforeAutospacing="0" w:after="0" w:afterAutospacing="0"/>
              <w:textAlignment w:val="baseline"/>
              <w:rPr>
                <w:rFonts w:asciiTheme="minorHAnsi" w:hAnsiTheme="minorHAnsi" w:cs="Segoe UI"/>
                <w:color w:val="13343B"/>
                <w:sz w:val="16"/>
                <w:szCs w:val="16"/>
                <w:shd w:val="clear" w:color="auto" w:fill="FCFCF9"/>
              </w:rPr>
            </w:pPr>
            <w:r w:rsidRPr="009C112C">
              <w:rPr>
                <w:rFonts w:asciiTheme="minorHAnsi" w:hAnsiTheme="minorHAnsi" w:cs="Segoe UI"/>
                <w:color w:val="13343B"/>
                <w:sz w:val="16"/>
                <w:szCs w:val="16"/>
                <w:shd w:val="clear" w:color="auto" w:fill="FCFCF9"/>
              </w:rPr>
              <w:t>&gt; 0.5</w:t>
            </w:r>
          </w:p>
          <w:p w14:paraId="77414544" w14:textId="78E09A4A" w:rsidR="00C96799" w:rsidRDefault="004F513B" w:rsidP="004F513B">
            <w:r w:rsidRPr="009C112C">
              <w:rPr>
                <w:rFonts w:cs="Segoe UI"/>
                <w:color w:val="13343B"/>
                <w:sz w:val="16"/>
                <w:szCs w:val="16"/>
                <w:shd w:val="clear" w:color="auto" w:fill="FCFCF9"/>
              </w:rPr>
              <w:t>Une compacité élevée indique une forme moins lisse et plus irrégulière, ce qui est caractéristique des tumeurs malignes</w:t>
            </w:r>
          </w:p>
        </w:tc>
      </w:tr>
      <w:tr w:rsidR="00C96799" w14:paraId="4EB3F81B" w14:textId="77777777" w:rsidTr="00680CE3">
        <w:tc>
          <w:tcPr>
            <w:tcW w:w="3020" w:type="dxa"/>
          </w:tcPr>
          <w:p w14:paraId="2E2BF2CA" w14:textId="77777777" w:rsidR="00C96799" w:rsidRPr="00C96799" w:rsidRDefault="00C96799" w:rsidP="00272AAD">
            <w:pPr>
              <w:rPr>
                <w:sz w:val="20"/>
                <w:szCs w:val="20"/>
              </w:rPr>
            </w:pPr>
            <w:r w:rsidRPr="00C96799">
              <w:rPr>
                <w:sz w:val="20"/>
                <w:szCs w:val="20"/>
              </w:rPr>
              <w:t>Concavity Worst</w:t>
            </w:r>
          </w:p>
        </w:tc>
        <w:tc>
          <w:tcPr>
            <w:tcW w:w="3021" w:type="dxa"/>
          </w:tcPr>
          <w:p w14:paraId="670DFC8F" w14:textId="77777777" w:rsidR="00C96799" w:rsidRPr="00C96799" w:rsidRDefault="00C96799" w:rsidP="00272AAD">
            <w:pPr>
              <w:rPr>
                <w:sz w:val="20"/>
                <w:szCs w:val="20"/>
              </w:rPr>
            </w:pPr>
            <w:r w:rsidRPr="00C96799">
              <w:rPr>
                <w:sz w:val="20"/>
                <w:szCs w:val="20"/>
              </w:rPr>
              <w:t>Concavité la plus mauvaise (moyenne des trois plus grandes valeurs) de la tumeur</w:t>
            </w:r>
          </w:p>
        </w:tc>
        <w:tc>
          <w:tcPr>
            <w:tcW w:w="3021" w:type="dxa"/>
          </w:tcPr>
          <w:p w14:paraId="2AF6FFDF" w14:textId="77777777" w:rsidR="00062EF8" w:rsidRPr="009C112C" w:rsidRDefault="00062EF8" w:rsidP="00062EF8">
            <w:pPr>
              <w:pStyle w:val="NormalWeb"/>
              <w:spacing w:before="0" w:beforeAutospacing="0" w:after="0" w:afterAutospacing="0"/>
              <w:textAlignment w:val="baseline"/>
              <w:rPr>
                <w:rFonts w:asciiTheme="minorHAnsi" w:hAnsiTheme="minorHAnsi" w:cs="Segoe UI"/>
                <w:color w:val="13343B"/>
                <w:sz w:val="16"/>
                <w:szCs w:val="16"/>
                <w:bdr w:val="single" w:sz="2" w:space="0" w:color="E5E7EB" w:frame="1"/>
                <w:shd w:val="clear" w:color="auto" w:fill="FCFCF9"/>
              </w:rPr>
            </w:pPr>
            <w:r w:rsidRPr="009C112C">
              <w:rPr>
                <w:rFonts w:asciiTheme="minorHAnsi" w:hAnsiTheme="minorHAnsi" w:cs="Segoe UI"/>
                <w:color w:val="13343B"/>
                <w:sz w:val="16"/>
                <w:szCs w:val="16"/>
                <w:bdr w:val="single" w:sz="2" w:space="0" w:color="E5E7EB" w:frame="1"/>
                <w:shd w:val="clear" w:color="auto" w:fill="FCFCF9"/>
              </w:rPr>
              <w:t>&gt; 0.5</w:t>
            </w:r>
          </w:p>
          <w:p w14:paraId="1E9ED73D" w14:textId="60C2DAA9" w:rsidR="00C96799" w:rsidRDefault="00062EF8" w:rsidP="00062EF8">
            <w:r w:rsidRPr="009C112C">
              <w:rPr>
                <w:rFonts w:cs="Segoe UI"/>
                <w:color w:val="13343B"/>
                <w:sz w:val="16"/>
                <w:szCs w:val="16"/>
                <w:bdr w:val="single" w:sz="2" w:space="0" w:color="E5E7EB" w:frame="1"/>
                <w:shd w:val="clear" w:color="auto" w:fill="FCFCF9"/>
              </w:rPr>
              <w:t>Une concavité prononcée est un signe de malignité, les tumeurs bénignes ayant généralement un contour plus lisse</w:t>
            </w:r>
          </w:p>
        </w:tc>
      </w:tr>
      <w:tr w:rsidR="00C96799" w14:paraId="199A64B6" w14:textId="77777777" w:rsidTr="00680CE3">
        <w:tc>
          <w:tcPr>
            <w:tcW w:w="3020" w:type="dxa"/>
          </w:tcPr>
          <w:p w14:paraId="6941FF72" w14:textId="77777777" w:rsidR="00C96799" w:rsidRPr="00C96799" w:rsidRDefault="00C96799" w:rsidP="00272AAD">
            <w:pPr>
              <w:rPr>
                <w:sz w:val="20"/>
                <w:szCs w:val="20"/>
              </w:rPr>
            </w:pPr>
            <w:r w:rsidRPr="00C96799">
              <w:rPr>
                <w:sz w:val="20"/>
                <w:szCs w:val="20"/>
              </w:rPr>
              <w:t>Area SE</w:t>
            </w:r>
          </w:p>
        </w:tc>
        <w:tc>
          <w:tcPr>
            <w:tcW w:w="3021" w:type="dxa"/>
          </w:tcPr>
          <w:p w14:paraId="23F197E0" w14:textId="77777777" w:rsidR="00C96799" w:rsidRPr="00C96799" w:rsidRDefault="00C96799" w:rsidP="00272AAD">
            <w:pPr>
              <w:rPr>
                <w:sz w:val="20"/>
                <w:szCs w:val="20"/>
              </w:rPr>
            </w:pPr>
            <w:r w:rsidRPr="00C96799">
              <w:rPr>
                <w:sz w:val="20"/>
                <w:szCs w:val="20"/>
              </w:rPr>
              <w:t>Erreur standard de la surface de la tumeur</w:t>
            </w:r>
          </w:p>
        </w:tc>
        <w:tc>
          <w:tcPr>
            <w:tcW w:w="3021" w:type="dxa"/>
          </w:tcPr>
          <w:p w14:paraId="065C2F97" w14:textId="08420787" w:rsidR="00C96799" w:rsidRPr="009C112C" w:rsidRDefault="009F09C2" w:rsidP="00272AAD">
            <w:pPr>
              <w:rPr>
                <w:sz w:val="16"/>
                <w:szCs w:val="16"/>
              </w:rPr>
            </w:pPr>
            <w:r w:rsidRPr="009C112C">
              <w:rPr>
                <w:rFonts w:cs="Segoe UI"/>
                <w:color w:val="13343B"/>
                <w:sz w:val="16"/>
                <w:szCs w:val="16"/>
                <w:shd w:val="clear" w:color="auto" w:fill="FCFCF9"/>
              </w:rPr>
              <w:t>&gt; 100mm²</w:t>
            </w:r>
          </w:p>
        </w:tc>
      </w:tr>
      <w:tr w:rsidR="00C96799" w14:paraId="4C186C2D" w14:textId="77777777" w:rsidTr="00680CE3">
        <w:tc>
          <w:tcPr>
            <w:tcW w:w="3020" w:type="dxa"/>
          </w:tcPr>
          <w:p w14:paraId="53165E14" w14:textId="77777777" w:rsidR="00C96799" w:rsidRPr="00C96799" w:rsidRDefault="00C96799" w:rsidP="00272AAD">
            <w:pPr>
              <w:rPr>
                <w:sz w:val="20"/>
                <w:szCs w:val="20"/>
              </w:rPr>
            </w:pPr>
            <w:r w:rsidRPr="00C96799">
              <w:rPr>
                <w:sz w:val="20"/>
                <w:szCs w:val="20"/>
              </w:rPr>
              <w:t>Fractal Dimension SE</w:t>
            </w:r>
          </w:p>
        </w:tc>
        <w:tc>
          <w:tcPr>
            <w:tcW w:w="3021" w:type="dxa"/>
          </w:tcPr>
          <w:p w14:paraId="1C23F571" w14:textId="77777777" w:rsidR="00C96799" w:rsidRPr="00C96799" w:rsidRDefault="00C96799" w:rsidP="00272AAD">
            <w:pPr>
              <w:rPr>
                <w:sz w:val="20"/>
                <w:szCs w:val="20"/>
              </w:rPr>
            </w:pPr>
            <w:r w:rsidRPr="00C96799">
              <w:rPr>
                <w:sz w:val="20"/>
                <w:szCs w:val="20"/>
              </w:rPr>
              <w:t>Erreur standard de « l’approximation du littoral » - 1</w:t>
            </w:r>
          </w:p>
        </w:tc>
        <w:tc>
          <w:tcPr>
            <w:tcW w:w="3021" w:type="dxa"/>
          </w:tcPr>
          <w:p w14:paraId="5E3367A2" w14:textId="77777777" w:rsidR="000133E8" w:rsidRPr="009C112C" w:rsidRDefault="000133E8" w:rsidP="000133E8">
            <w:pPr>
              <w:pStyle w:val="NormalWeb"/>
              <w:spacing w:before="0" w:beforeAutospacing="0" w:after="0" w:afterAutospacing="0"/>
              <w:textAlignment w:val="baseline"/>
              <w:rPr>
                <w:rFonts w:asciiTheme="minorHAnsi" w:hAnsiTheme="minorHAnsi" w:cs="Segoe UI"/>
                <w:color w:val="13343B"/>
                <w:sz w:val="16"/>
                <w:szCs w:val="16"/>
                <w:bdr w:val="single" w:sz="2" w:space="0" w:color="E5E7EB" w:frame="1"/>
                <w:shd w:val="clear" w:color="auto" w:fill="FCFCF9"/>
              </w:rPr>
            </w:pPr>
            <w:r w:rsidRPr="009C112C">
              <w:rPr>
                <w:rFonts w:asciiTheme="minorHAnsi" w:hAnsiTheme="minorHAnsi" w:cs="Segoe UI"/>
                <w:color w:val="13343B"/>
                <w:sz w:val="16"/>
                <w:szCs w:val="16"/>
                <w:bdr w:val="single" w:sz="2" w:space="0" w:color="E5E7EB" w:frame="1"/>
                <w:shd w:val="clear" w:color="auto" w:fill="FCFCF9"/>
              </w:rPr>
              <w:t>&gt; 0.15</w:t>
            </w:r>
          </w:p>
          <w:p w14:paraId="2A8BB12A" w14:textId="751B9175" w:rsidR="00C96799" w:rsidRDefault="000133E8" w:rsidP="000133E8">
            <w:r w:rsidRPr="009C112C">
              <w:rPr>
                <w:rFonts w:cs="Segoe UI"/>
                <w:color w:val="13343B"/>
                <w:sz w:val="16"/>
                <w:szCs w:val="16"/>
                <w:bdr w:val="single" w:sz="2" w:space="0" w:color="E5E7EB" w:frame="1"/>
                <w:shd w:val="clear" w:color="auto" w:fill="FCFCF9"/>
              </w:rPr>
              <w:t>Une dimension fractale élevée dans ces zones indique des contours très irréguliers, signe de malignité</w:t>
            </w:r>
          </w:p>
        </w:tc>
      </w:tr>
      <w:tr w:rsidR="00C96799" w14:paraId="322F0DF5" w14:textId="77777777" w:rsidTr="00680CE3">
        <w:tc>
          <w:tcPr>
            <w:tcW w:w="3020" w:type="dxa"/>
          </w:tcPr>
          <w:p w14:paraId="5FFAE4F8" w14:textId="77777777" w:rsidR="00C96799" w:rsidRPr="00C96799" w:rsidRDefault="00C96799" w:rsidP="00272AAD">
            <w:pPr>
              <w:rPr>
                <w:sz w:val="20"/>
                <w:szCs w:val="20"/>
              </w:rPr>
            </w:pPr>
            <w:r w:rsidRPr="00C96799">
              <w:rPr>
                <w:sz w:val="20"/>
                <w:szCs w:val="20"/>
              </w:rPr>
              <w:t>Symmetry Worst</w:t>
            </w:r>
          </w:p>
        </w:tc>
        <w:tc>
          <w:tcPr>
            <w:tcW w:w="3021" w:type="dxa"/>
          </w:tcPr>
          <w:p w14:paraId="372EEA24" w14:textId="77777777" w:rsidR="00C96799" w:rsidRPr="00C96799" w:rsidRDefault="00C96799" w:rsidP="00272AAD">
            <w:pPr>
              <w:rPr>
                <w:sz w:val="20"/>
                <w:szCs w:val="20"/>
              </w:rPr>
            </w:pPr>
            <w:r w:rsidRPr="00C96799">
              <w:rPr>
                <w:sz w:val="20"/>
                <w:szCs w:val="20"/>
              </w:rPr>
              <w:t>Symétrie la pire (moyenne des trois plus grandes valeurs) de la tumeur</w:t>
            </w:r>
          </w:p>
        </w:tc>
        <w:tc>
          <w:tcPr>
            <w:tcW w:w="3021" w:type="dxa"/>
          </w:tcPr>
          <w:p w14:paraId="1DD93E13" w14:textId="5E9B1765" w:rsidR="00C96799" w:rsidRPr="00EC0F6D" w:rsidRDefault="00706597" w:rsidP="00272AAD">
            <w:pPr>
              <w:rPr>
                <w:sz w:val="16"/>
                <w:szCs w:val="16"/>
              </w:rPr>
            </w:pPr>
            <w:r w:rsidRPr="00EC0F6D">
              <w:rPr>
                <w:rFonts w:cs="Segoe UI"/>
                <w:color w:val="13343B"/>
                <w:sz w:val="16"/>
                <w:szCs w:val="16"/>
                <w:bdr w:val="single" w:sz="2" w:space="0" w:color="E5E7EB" w:frame="1"/>
                <w:shd w:val="clear" w:color="auto" w:fill="FCFCF9"/>
              </w:rPr>
              <w:t>Entre 0.2 et 0.5, &gt; 0.5</w:t>
            </w:r>
          </w:p>
        </w:tc>
      </w:tr>
      <w:tr w:rsidR="00C96799" w14:paraId="16B5B41F" w14:textId="77777777" w:rsidTr="00680CE3">
        <w:tc>
          <w:tcPr>
            <w:tcW w:w="3020" w:type="dxa"/>
          </w:tcPr>
          <w:p w14:paraId="52374C8A" w14:textId="77777777" w:rsidR="00C96799" w:rsidRPr="00C96799" w:rsidRDefault="00C96799" w:rsidP="00272AAD">
            <w:pPr>
              <w:rPr>
                <w:sz w:val="20"/>
                <w:szCs w:val="20"/>
              </w:rPr>
            </w:pPr>
            <w:r w:rsidRPr="00C96799">
              <w:rPr>
                <w:sz w:val="20"/>
                <w:szCs w:val="20"/>
              </w:rPr>
              <w:t>Fractal Dimension Worst</w:t>
            </w:r>
          </w:p>
        </w:tc>
        <w:tc>
          <w:tcPr>
            <w:tcW w:w="3021" w:type="dxa"/>
          </w:tcPr>
          <w:p w14:paraId="2E80307C" w14:textId="77777777" w:rsidR="00C96799" w:rsidRPr="00C96799" w:rsidRDefault="00C96799" w:rsidP="00272AAD">
            <w:pPr>
              <w:rPr>
                <w:sz w:val="20"/>
                <w:szCs w:val="20"/>
              </w:rPr>
            </w:pPr>
            <w:r w:rsidRPr="00C96799">
              <w:rPr>
                <w:sz w:val="20"/>
                <w:szCs w:val="20"/>
              </w:rPr>
              <w:t>Dimension fractale la pire (moyenne des trois plus grandes valeurs) de la tumeur</w:t>
            </w:r>
          </w:p>
        </w:tc>
        <w:tc>
          <w:tcPr>
            <w:tcW w:w="3021" w:type="dxa"/>
          </w:tcPr>
          <w:p w14:paraId="0CCEC53A" w14:textId="77777777" w:rsidR="00680CE3" w:rsidRPr="00EC0F6D" w:rsidRDefault="00680CE3" w:rsidP="00680CE3">
            <w:pPr>
              <w:pStyle w:val="NormalWeb"/>
              <w:spacing w:before="0" w:beforeAutospacing="0" w:after="0" w:afterAutospacing="0"/>
              <w:textAlignment w:val="baseline"/>
              <w:rPr>
                <w:rFonts w:asciiTheme="minorHAnsi" w:hAnsiTheme="minorHAnsi" w:cs="Segoe UI"/>
                <w:color w:val="13343B"/>
                <w:sz w:val="16"/>
                <w:szCs w:val="16"/>
                <w:shd w:val="clear" w:color="auto" w:fill="FCFCF9"/>
              </w:rPr>
            </w:pPr>
            <w:r w:rsidRPr="00EC0F6D">
              <w:rPr>
                <w:rFonts w:asciiTheme="minorHAnsi" w:hAnsiTheme="minorHAnsi" w:cs="Segoe UI"/>
                <w:color w:val="13343B"/>
                <w:sz w:val="16"/>
                <w:szCs w:val="16"/>
                <w:shd w:val="clear" w:color="auto" w:fill="FCFCF9"/>
              </w:rPr>
              <w:t>&gt; 0.01</w:t>
            </w:r>
          </w:p>
          <w:p w14:paraId="06D0E389" w14:textId="7370F372" w:rsidR="00C96799" w:rsidRDefault="00680CE3" w:rsidP="00680CE3">
            <w:r w:rsidRPr="00EC0F6D">
              <w:rPr>
                <w:rFonts w:cs="Segoe UI"/>
                <w:color w:val="13343B"/>
                <w:sz w:val="16"/>
                <w:szCs w:val="16"/>
                <w:shd w:val="clear" w:color="auto" w:fill="FCFCF9"/>
              </w:rPr>
              <w:t>Une erreur standard élevée suggère une grande variabilité dans les mesures de dimension fractale entre les différentes régions de la tumeur, ce qui est caractéristique des tumeurs malignes aux contours irréguliers</w:t>
            </w:r>
          </w:p>
        </w:tc>
      </w:tr>
    </w:tbl>
    <w:p w14:paraId="15F73B52" w14:textId="77777777" w:rsidR="009C62D2" w:rsidRDefault="009C62D2">
      <w:pPr>
        <w:rPr>
          <w:sz w:val="20"/>
          <w:szCs w:val="20"/>
        </w:rPr>
      </w:pPr>
    </w:p>
    <w:p w14:paraId="560152FC" w14:textId="5B458B20" w:rsidR="00C30E57" w:rsidRPr="009A0ADD" w:rsidRDefault="00751849">
      <w:pPr>
        <w:rPr>
          <w:sz w:val="20"/>
          <w:szCs w:val="20"/>
        </w:rPr>
      </w:pPr>
      <w:r w:rsidRPr="009A0ADD">
        <w:rPr>
          <w:sz w:val="20"/>
          <w:szCs w:val="20"/>
        </w:rPr>
        <w:t xml:space="preserve">Les marqueurs qui nous sont présentés dans le document d’information sont des </w:t>
      </w:r>
      <w:r w:rsidRPr="009A0ADD">
        <w:rPr>
          <w:b/>
          <w:bCs/>
          <w:sz w:val="20"/>
          <w:szCs w:val="20"/>
        </w:rPr>
        <w:t>marqueurs morphologiques</w:t>
      </w:r>
      <w:r w:rsidRPr="009A0ADD">
        <w:rPr>
          <w:sz w:val="20"/>
          <w:szCs w:val="20"/>
        </w:rPr>
        <w:t xml:space="preserve">. Ils indiquent la présence </w:t>
      </w:r>
      <w:r w:rsidR="00C07606" w:rsidRPr="009A0ADD">
        <w:rPr>
          <w:sz w:val="20"/>
          <w:szCs w:val="20"/>
        </w:rPr>
        <w:t xml:space="preserve">d’une tumeur et nous renseignent sur </w:t>
      </w:r>
      <w:r w:rsidR="00C07606" w:rsidRPr="009A0ADD">
        <w:rPr>
          <w:b/>
          <w:bCs/>
          <w:sz w:val="20"/>
          <w:szCs w:val="20"/>
        </w:rPr>
        <w:t>sa taille, sa forme, sa complexité et son irrégularité</w:t>
      </w:r>
      <w:r w:rsidR="003E63B6" w:rsidRPr="009A0ADD">
        <w:rPr>
          <w:sz w:val="20"/>
          <w:szCs w:val="20"/>
        </w:rPr>
        <w:t xml:space="preserve">, autant d’éléments qui </w:t>
      </w:r>
      <w:r w:rsidR="0022391F" w:rsidRPr="009A0ADD">
        <w:rPr>
          <w:sz w:val="20"/>
          <w:szCs w:val="20"/>
        </w:rPr>
        <w:t xml:space="preserve">permettront de </w:t>
      </w:r>
      <w:r w:rsidR="0022391F" w:rsidRPr="009A0ADD">
        <w:rPr>
          <w:b/>
          <w:bCs/>
          <w:sz w:val="20"/>
          <w:szCs w:val="20"/>
        </w:rPr>
        <w:t xml:space="preserve">caractériser </w:t>
      </w:r>
      <w:r w:rsidR="00E8546F" w:rsidRPr="009A0ADD">
        <w:rPr>
          <w:b/>
          <w:bCs/>
          <w:sz w:val="20"/>
          <w:szCs w:val="20"/>
        </w:rPr>
        <w:t xml:space="preserve">son agressivité, </w:t>
      </w:r>
      <w:r w:rsidR="00006676" w:rsidRPr="009A0ADD">
        <w:rPr>
          <w:b/>
          <w:bCs/>
          <w:sz w:val="20"/>
          <w:szCs w:val="20"/>
        </w:rPr>
        <w:t>son potentiel malin voire son potentiel métastatique</w:t>
      </w:r>
    </w:p>
    <w:p w14:paraId="42BBF0E3" w14:textId="5EBFFC6F" w:rsidR="00C30E57" w:rsidRDefault="003A622B">
      <w:r w:rsidRPr="009A0ADD">
        <w:rPr>
          <w:sz w:val="20"/>
          <w:szCs w:val="20"/>
        </w:rPr>
        <w:t>Dans les étude que nous avons consulté</w:t>
      </w:r>
      <w:r w:rsidR="008B7E98" w:rsidRPr="009A0ADD">
        <w:rPr>
          <w:sz w:val="20"/>
          <w:szCs w:val="20"/>
        </w:rPr>
        <w:t>, le</w:t>
      </w:r>
      <w:r w:rsidR="002C36D1" w:rsidRPr="009A0ADD">
        <w:rPr>
          <w:sz w:val="20"/>
          <w:szCs w:val="20"/>
        </w:rPr>
        <w:t>s</w:t>
      </w:r>
      <w:r w:rsidR="008B7E98" w:rsidRPr="009A0ADD">
        <w:rPr>
          <w:sz w:val="20"/>
          <w:szCs w:val="20"/>
        </w:rPr>
        <w:t xml:space="preserve"> dataset</w:t>
      </w:r>
      <w:r w:rsidR="002C36D1" w:rsidRPr="009A0ADD">
        <w:rPr>
          <w:sz w:val="20"/>
          <w:szCs w:val="20"/>
        </w:rPr>
        <w:t>s</w:t>
      </w:r>
      <w:r w:rsidR="008B7E98" w:rsidRPr="009A0ADD">
        <w:rPr>
          <w:sz w:val="20"/>
          <w:szCs w:val="20"/>
        </w:rPr>
        <w:t xml:space="preserve"> </w:t>
      </w:r>
      <w:r w:rsidR="002C36D1" w:rsidRPr="009A0ADD">
        <w:rPr>
          <w:sz w:val="20"/>
          <w:szCs w:val="20"/>
        </w:rPr>
        <w:t>utilisé</w:t>
      </w:r>
      <w:r w:rsidR="007568CD" w:rsidRPr="009A0ADD">
        <w:rPr>
          <w:sz w:val="20"/>
          <w:szCs w:val="20"/>
        </w:rPr>
        <w:t xml:space="preserve">s </w:t>
      </w:r>
      <w:r w:rsidR="00C80FA9" w:rsidRPr="009A0ADD">
        <w:rPr>
          <w:sz w:val="20"/>
          <w:szCs w:val="20"/>
        </w:rPr>
        <w:t>(</w:t>
      </w:r>
      <w:r w:rsidR="00741A6E" w:rsidRPr="009A0ADD">
        <w:rPr>
          <w:color w:val="212121"/>
          <w:sz w:val="20"/>
          <w:szCs w:val="20"/>
          <w:shd w:val="clear" w:color="auto" w:fill="FFFFFF"/>
        </w:rPr>
        <w:t xml:space="preserve">Motamed cancer institute (ACECR), Tehran, Iran </w:t>
      </w:r>
      <w:r w:rsidR="00945F5F" w:rsidRPr="009A0ADD">
        <w:rPr>
          <w:color w:val="212121"/>
          <w:sz w:val="20"/>
          <w:szCs w:val="20"/>
          <w:shd w:val="clear" w:color="auto" w:fill="FFFFFF"/>
        </w:rPr>
        <w:t>–</w:t>
      </w:r>
      <w:r w:rsidR="00741A6E" w:rsidRPr="009A0ADD">
        <w:rPr>
          <w:color w:val="212121"/>
          <w:sz w:val="20"/>
          <w:szCs w:val="20"/>
          <w:shd w:val="clear" w:color="auto" w:fill="FFFFFF"/>
        </w:rPr>
        <w:t xml:space="preserve"> </w:t>
      </w:r>
      <w:r w:rsidR="00945F5F" w:rsidRPr="009A0ADD">
        <w:rPr>
          <w:color w:val="212121"/>
          <w:sz w:val="20"/>
          <w:szCs w:val="20"/>
          <w:shd w:val="clear" w:color="auto" w:fill="FFFFFF"/>
        </w:rPr>
        <w:t xml:space="preserve">Breast Cancer Wisconsin Data) </w:t>
      </w:r>
      <w:r w:rsidR="007568CD" w:rsidRPr="009A0ADD">
        <w:rPr>
          <w:sz w:val="20"/>
          <w:szCs w:val="20"/>
        </w:rPr>
        <w:t xml:space="preserve">ont fait l’objet </w:t>
      </w:r>
      <w:r w:rsidR="007568CD" w:rsidRPr="009A0ADD">
        <w:rPr>
          <w:b/>
          <w:bCs/>
          <w:sz w:val="20"/>
          <w:szCs w:val="20"/>
        </w:rPr>
        <w:t>d’un important travail de préprocessing et de visualisation</w:t>
      </w:r>
      <w:r w:rsidR="00C32140" w:rsidRPr="009A0ADD">
        <w:rPr>
          <w:sz w:val="20"/>
          <w:szCs w:val="20"/>
        </w:rPr>
        <w:t xml:space="preserve"> dont voici quelques exemples :</w:t>
      </w:r>
      <w:r w:rsidR="00B97806">
        <w:t xml:space="preserve">                 </w:t>
      </w:r>
    </w:p>
    <w:p w14:paraId="372550E2" w14:textId="76C9DA65" w:rsidR="00BD2AE6" w:rsidRDefault="00B97806" w:rsidP="00F016A1">
      <w:pPr>
        <w:rPr>
          <w:rFonts w:eastAsia="Times New Roman" w:cs="Arial"/>
          <w:b/>
          <w:bCs/>
          <w:color w:val="000000"/>
          <w:kern w:val="36"/>
          <w:sz w:val="20"/>
          <w:szCs w:val="20"/>
          <w:lang w:val="en-US" w:eastAsia="fr-FR"/>
          <w14:ligatures w14:val="none"/>
        </w:rPr>
      </w:pPr>
      <w:r>
        <w:rPr>
          <w:noProof/>
        </w:rPr>
        <w:lastRenderedPageBreak/>
        <w:drawing>
          <wp:inline distT="0" distB="0" distL="0" distR="0" wp14:anchorId="7A9E383B" wp14:editId="5E2AD041">
            <wp:extent cx="2484120" cy="2163445"/>
            <wp:effectExtent l="0" t="0" r="0" b="8255"/>
            <wp:docPr id="906968507" name="Image 4" descr="Diagnostics 13 03113 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nostics 13 03113 g0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580" cy="2178651"/>
                    </a:xfrm>
                    <a:prstGeom prst="rect">
                      <a:avLst/>
                    </a:prstGeom>
                    <a:noFill/>
                    <a:ln>
                      <a:noFill/>
                    </a:ln>
                  </pic:spPr>
                </pic:pic>
              </a:graphicData>
            </a:graphic>
          </wp:inline>
        </w:drawing>
      </w:r>
      <w:r w:rsidR="00484289">
        <w:rPr>
          <w:rFonts w:eastAsia="Times New Roman" w:cs="Arial"/>
          <w:b/>
          <w:bCs/>
          <w:color w:val="000000"/>
          <w:kern w:val="36"/>
          <w:sz w:val="20"/>
          <w:szCs w:val="20"/>
          <w:lang w:val="en-US" w:eastAsia="fr-FR"/>
          <w14:ligatures w14:val="none"/>
        </w:rPr>
        <w:t xml:space="preserve">                    </w:t>
      </w:r>
      <w:r w:rsidR="00883985">
        <w:rPr>
          <w:noProof/>
        </w:rPr>
        <w:drawing>
          <wp:inline distT="0" distB="0" distL="0" distR="0" wp14:anchorId="4DA46C72" wp14:editId="3A196AE3">
            <wp:extent cx="2663767" cy="2133600"/>
            <wp:effectExtent l="0" t="0" r="3810" b="0"/>
            <wp:docPr id="571928075" name="Image 3" descr="Diagnostics 13 03113 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nostics 13 03113 g0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767" cy="2141610"/>
                    </a:xfrm>
                    <a:prstGeom prst="rect">
                      <a:avLst/>
                    </a:prstGeom>
                    <a:noFill/>
                    <a:ln>
                      <a:noFill/>
                    </a:ln>
                  </pic:spPr>
                </pic:pic>
              </a:graphicData>
            </a:graphic>
          </wp:inline>
        </w:drawing>
      </w:r>
    </w:p>
    <w:p w14:paraId="773486A8" w14:textId="26D4F136" w:rsidR="004E506F" w:rsidRDefault="004E506F" w:rsidP="00F016A1">
      <w:pPr>
        <w:rPr>
          <w:rFonts w:eastAsia="Times New Roman" w:cs="Arial"/>
          <w:b/>
          <w:bCs/>
          <w:color w:val="000000"/>
          <w:kern w:val="36"/>
          <w:sz w:val="20"/>
          <w:szCs w:val="20"/>
          <w:lang w:val="en-US" w:eastAsia="fr-FR"/>
          <w14:ligatures w14:val="none"/>
        </w:rPr>
      </w:pPr>
      <w:r>
        <w:rPr>
          <w:noProof/>
        </w:rPr>
        <w:drawing>
          <wp:inline distT="0" distB="0" distL="0" distR="0" wp14:anchorId="4B6B8B7F" wp14:editId="1E3FD694">
            <wp:extent cx="2430780" cy="2148840"/>
            <wp:effectExtent l="0" t="0" r="7620" b="3810"/>
            <wp:docPr id="1825648469" name="Image 1" descr="Une image contenant texte, capture d’écran, Polic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48469" name="Image 1" descr="Une image contenant texte, capture d’écran, Police, Tracé&#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0780" cy="2148840"/>
                    </a:xfrm>
                    <a:prstGeom prst="rect">
                      <a:avLst/>
                    </a:prstGeom>
                    <a:noFill/>
                    <a:ln>
                      <a:noFill/>
                    </a:ln>
                  </pic:spPr>
                </pic:pic>
              </a:graphicData>
            </a:graphic>
          </wp:inline>
        </w:drawing>
      </w:r>
      <w:r>
        <w:rPr>
          <w:rFonts w:eastAsia="Times New Roman" w:cs="Arial"/>
          <w:b/>
          <w:bCs/>
          <w:color w:val="000000"/>
          <w:kern w:val="36"/>
          <w:sz w:val="20"/>
          <w:szCs w:val="20"/>
          <w:lang w:val="en-US" w:eastAsia="fr-FR"/>
          <w14:ligatures w14:val="none"/>
        </w:rPr>
        <w:t xml:space="preserve">                         </w:t>
      </w:r>
      <w:r w:rsidR="00C71725">
        <w:rPr>
          <w:noProof/>
        </w:rPr>
        <w:drawing>
          <wp:inline distT="0" distB="0" distL="0" distR="0" wp14:anchorId="1D739590" wp14:editId="1D89C1F8">
            <wp:extent cx="2590800" cy="2141855"/>
            <wp:effectExtent l="0" t="0" r="0" b="0"/>
            <wp:docPr id="958359984" name="Image 2" descr="Healthcare 08 00111 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lthcare 08 00111 g0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2141855"/>
                    </a:xfrm>
                    <a:prstGeom prst="rect">
                      <a:avLst/>
                    </a:prstGeom>
                    <a:noFill/>
                    <a:ln>
                      <a:noFill/>
                    </a:ln>
                  </pic:spPr>
                </pic:pic>
              </a:graphicData>
            </a:graphic>
          </wp:inline>
        </w:drawing>
      </w:r>
    </w:p>
    <w:p w14:paraId="5704A9BB" w14:textId="77777777" w:rsidR="00E8623E" w:rsidRDefault="00E8623E" w:rsidP="00A20FBF">
      <w:pPr>
        <w:rPr>
          <w:rFonts w:eastAsia="Times New Roman" w:cs="Arial"/>
          <w:b/>
          <w:bCs/>
          <w:color w:val="000000"/>
          <w:kern w:val="36"/>
          <w:sz w:val="20"/>
          <w:szCs w:val="20"/>
          <w:lang w:val="en-US" w:eastAsia="fr-FR"/>
          <w14:ligatures w14:val="none"/>
        </w:rPr>
      </w:pPr>
    </w:p>
    <w:p w14:paraId="5E435981" w14:textId="213A5CBE" w:rsidR="00883985" w:rsidRPr="00E8623E" w:rsidRDefault="00F016A1" w:rsidP="00A20FBF">
      <w:pPr>
        <w:rPr>
          <w:rFonts w:eastAsia="Times New Roman" w:cs="Arial"/>
          <w:kern w:val="0"/>
          <w:sz w:val="16"/>
          <w:szCs w:val="16"/>
          <w:lang w:val="en-US" w:eastAsia="fr-FR"/>
          <w14:ligatures w14:val="none"/>
        </w:rPr>
      </w:pPr>
      <w:r w:rsidRPr="00E8623E">
        <w:rPr>
          <w:rFonts w:eastAsia="Times New Roman" w:cs="Arial"/>
          <w:b/>
          <w:bCs/>
          <w:color w:val="000000"/>
          <w:kern w:val="36"/>
          <w:sz w:val="16"/>
          <w:szCs w:val="16"/>
          <w:lang w:val="en-US" w:eastAsia="fr-FR"/>
          <w14:ligatures w14:val="none"/>
        </w:rPr>
        <w:t>Source :</w:t>
      </w:r>
      <w:r w:rsidRPr="00E8623E">
        <w:rPr>
          <w:rFonts w:eastAsia="Times New Roman" w:cs="Arial"/>
          <w:color w:val="000000"/>
          <w:kern w:val="36"/>
          <w:sz w:val="16"/>
          <w:szCs w:val="16"/>
          <w:lang w:val="en-US" w:eastAsia="fr-FR"/>
          <w14:ligatures w14:val="none"/>
        </w:rPr>
        <w:t xml:space="preserve"> </w:t>
      </w:r>
      <w:r w:rsidR="00FE790A" w:rsidRPr="00E8623E">
        <w:rPr>
          <w:rFonts w:eastAsia="Times New Roman" w:cs="Arial"/>
          <w:color w:val="000000"/>
          <w:kern w:val="36"/>
          <w:sz w:val="16"/>
          <w:szCs w:val="16"/>
          <w:lang w:val="en-US" w:eastAsia="fr-FR"/>
          <w14:ligatures w14:val="none"/>
        </w:rPr>
        <w:t>Breast Cancer Detection and Prevention Using Machine Learning</w:t>
      </w:r>
      <w:r w:rsidR="00617EA7" w:rsidRPr="00E8623E">
        <w:rPr>
          <w:rFonts w:eastAsia="Times New Roman" w:cs="Arial"/>
          <w:color w:val="000000"/>
          <w:kern w:val="36"/>
          <w:sz w:val="16"/>
          <w:szCs w:val="16"/>
          <w:lang w:val="en-US" w:eastAsia="fr-FR"/>
          <w14:ligatures w14:val="none"/>
        </w:rPr>
        <w:t xml:space="preserve"> </w:t>
      </w:r>
      <w:r w:rsidR="00FE790A" w:rsidRPr="00E8623E">
        <w:rPr>
          <w:rFonts w:eastAsia="Times New Roman" w:cs="Arial"/>
          <w:color w:val="222222"/>
          <w:kern w:val="0"/>
          <w:sz w:val="16"/>
          <w:szCs w:val="16"/>
          <w:lang w:val="en-US" w:eastAsia="fr-FR"/>
          <w14:ligatures w14:val="none"/>
        </w:rPr>
        <w:t>by </w:t>
      </w:r>
      <w:r w:rsidR="00FE790A" w:rsidRPr="00E8623E">
        <w:rPr>
          <w:rFonts w:eastAsia="Times New Roman" w:cs="Arial"/>
          <w:kern w:val="0"/>
          <w:sz w:val="16"/>
          <w:szCs w:val="16"/>
          <w:lang w:val="en-US" w:eastAsia="fr-FR"/>
          <w14:ligatures w14:val="none"/>
        </w:rPr>
        <w:t>Arslan Khalid</w:t>
      </w:r>
      <w:r w:rsidRPr="00E8623E">
        <w:rPr>
          <w:rFonts w:eastAsia="Times New Roman" w:cs="Times New Roman"/>
          <w:kern w:val="0"/>
          <w:sz w:val="16"/>
          <w:szCs w:val="16"/>
          <w:lang w:val="en-US" w:eastAsia="fr-FR"/>
          <w14:ligatures w14:val="none"/>
        </w:rPr>
        <w:t xml:space="preserve">, </w:t>
      </w:r>
      <w:r w:rsidR="00FE790A" w:rsidRPr="00E8623E">
        <w:rPr>
          <w:rFonts w:eastAsia="Times New Roman" w:cs="Arial"/>
          <w:kern w:val="0"/>
          <w:sz w:val="16"/>
          <w:szCs w:val="16"/>
          <w:lang w:val="en-US" w:eastAsia="fr-FR"/>
          <w14:ligatures w14:val="none"/>
        </w:rPr>
        <w:t>Arif Mehmood</w:t>
      </w:r>
      <w:r w:rsidRPr="00E8623E">
        <w:rPr>
          <w:rFonts w:eastAsia="Times New Roman" w:cs="Times New Roman"/>
          <w:kern w:val="0"/>
          <w:sz w:val="16"/>
          <w:szCs w:val="16"/>
          <w:lang w:val="en-US" w:eastAsia="fr-FR"/>
          <w14:ligatures w14:val="none"/>
        </w:rPr>
        <w:t xml:space="preserve">, </w:t>
      </w:r>
      <w:r w:rsidR="00FE790A" w:rsidRPr="00E8623E">
        <w:rPr>
          <w:rFonts w:eastAsia="Times New Roman" w:cs="Arial"/>
          <w:kern w:val="0"/>
          <w:sz w:val="16"/>
          <w:szCs w:val="16"/>
          <w:lang w:val="en-US" w:eastAsia="fr-FR"/>
          <w14:ligatures w14:val="none"/>
        </w:rPr>
        <w:t>Amerah Alabrah,</w:t>
      </w:r>
      <w:r w:rsidRPr="00E8623E">
        <w:rPr>
          <w:rFonts w:eastAsia="Times New Roman" w:cs="Times New Roman"/>
          <w:kern w:val="0"/>
          <w:sz w:val="16"/>
          <w:szCs w:val="16"/>
          <w:lang w:val="en-US" w:eastAsia="fr-FR"/>
          <w14:ligatures w14:val="none"/>
        </w:rPr>
        <w:t xml:space="preserve">, </w:t>
      </w:r>
      <w:r w:rsidR="00FE790A" w:rsidRPr="00E8623E">
        <w:rPr>
          <w:rFonts w:eastAsia="Times New Roman" w:cs="Arial"/>
          <w:kern w:val="0"/>
          <w:sz w:val="16"/>
          <w:szCs w:val="16"/>
          <w:lang w:val="en-US" w:eastAsia="fr-FR"/>
          <w14:ligatures w14:val="none"/>
        </w:rPr>
        <w:t>Bader Fahad Alkhamees,</w:t>
      </w:r>
      <w:r w:rsidRPr="00E8623E">
        <w:rPr>
          <w:rFonts w:eastAsia="Times New Roman" w:cs="Times New Roman"/>
          <w:kern w:val="0"/>
          <w:sz w:val="16"/>
          <w:szCs w:val="16"/>
          <w:lang w:val="en-US" w:eastAsia="fr-FR"/>
          <w14:ligatures w14:val="none"/>
        </w:rPr>
        <w:t xml:space="preserve"> </w:t>
      </w:r>
      <w:r w:rsidR="00FE790A" w:rsidRPr="00E8623E">
        <w:rPr>
          <w:rFonts w:eastAsia="Times New Roman" w:cs="Arial"/>
          <w:kern w:val="0"/>
          <w:sz w:val="16"/>
          <w:szCs w:val="16"/>
          <w:lang w:val="en-US" w:eastAsia="fr-FR"/>
          <w14:ligatures w14:val="none"/>
        </w:rPr>
        <w:t>Farhan Amin,</w:t>
      </w:r>
      <w:r w:rsidRPr="00E8623E">
        <w:rPr>
          <w:rFonts w:eastAsia="Times New Roman" w:cs="Times New Roman"/>
          <w:kern w:val="0"/>
          <w:sz w:val="16"/>
          <w:szCs w:val="16"/>
          <w:lang w:val="en-US" w:eastAsia="fr-FR"/>
          <w14:ligatures w14:val="none"/>
        </w:rPr>
        <w:t xml:space="preserve"> </w:t>
      </w:r>
      <w:r w:rsidR="00FE790A" w:rsidRPr="00E8623E">
        <w:rPr>
          <w:rFonts w:eastAsia="Times New Roman" w:cs="Arial"/>
          <w:kern w:val="0"/>
          <w:sz w:val="16"/>
          <w:szCs w:val="16"/>
          <w:lang w:val="en-US" w:eastAsia="fr-FR"/>
          <w14:ligatures w14:val="none"/>
        </w:rPr>
        <w:t>Hussain AlSalman</w:t>
      </w:r>
      <w:r w:rsidRPr="00E8623E">
        <w:rPr>
          <w:rFonts w:eastAsia="Times New Roman" w:cs="Times New Roman"/>
          <w:kern w:val="0"/>
          <w:sz w:val="16"/>
          <w:szCs w:val="16"/>
          <w:lang w:val="en-US" w:eastAsia="fr-FR"/>
          <w14:ligatures w14:val="none"/>
        </w:rPr>
        <w:t xml:space="preserve">, </w:t>
      </w:r>
      <w:r w:rsidR="00FE790A" w:rsidRPr="00E8623E">
        <w:rPr>
          <w:rFonts w:eastAsia="Times New Roman" w:cs="Arial"/>
          <w:kern w:val="0"/>
          <w:sz w:val="16"/>
          <w:szCs w:val="16"/>
          <w:lang w:val="en-US" w:eastAsia="fr-FR"/>
          <w14:ligatures w14:val="none"/>
        </w:rPr>
        <w:t>Gyu Sang Choi</w:t>
      </w:r>
    </w:p>
    <w:p w14:paraId="3617A462" w14:textId="77777777" w:rsidR="00E74246" w:rsidRDefault="00E74246" w:rsidP="00A20FBF">
      <w:pPr>
        <w:rPr>
          <w:rFonts w:eastAsia="Times New Roman" w:cs="Arial"/>
          <w:color w:val="000000"/>
          <w:kern w:val="36"/>
          <w:sz w:val="20"/>
          <w:szCs w:val="20"/>
          <w:lang w:val="en-US" w:eastAsia="fr-FR"/>
          <w14:ligatures w14:val="none"/>
        </w:rPr>
      </w:pPr>
    </w:p>
    <w:p w14:paraId="185E2035" w14:textId="77777777" w:rsidR="007C24AB" w:rsidRDefault="007C24AB" w:rsidP="00A20FBF">
      <w:pPr>
        <w:rPr>
          <w:rFonts w:eastAsia="Times New Roman" w:cs="Arial"/>
          <w:color w:val="000000"/>
          <w:kern w:val="36"/>
          <w:sz w:val="20"/>
          <w:szCs w:val="20"/>
          <w:lang w:val="en-US" w:eastAsia="fr-FR"/>
          <w14:ligatures w14:val="none"/>
        </w:rPr>
      </w:pPr>
    </w:p>
    <w:p w14:paraId="49CDEC84" w14:textId="1C60B3EB" w:rsidR="00D26F14" w:rsidRPr="00E74246" w:rsidRDefault="0006246D" w:rsidP="00A20FBF">
      <w:pPr>
        <w:rPr>
          <w:rFonts w:eastAsia="Times New Roman" w:cs="Arial"/>
          <w:b/>
          <w:bCs/>
          <w:color w:val="000000"/>
          <w:kern w:val="36"/>
          <w:sz w:val="32"/>
          <w:szCs w:val="32"/>
          <w:lang w:eastAsia="fr-FR"/>
          <w14:ligatures w14:val="none"/>
        </w:rPr>
      </w:pPr>
      <w:r w:rsidRPr="00E74246">
        <w:rPr>
          <w:rFonts w:eastAsia="Times New Roman" w:cs="Arial"/>
          <w:b/>
          <w:bCs/>
          <w:color w:val="000000"/>
          <w:kern w:val="36"/>
          <w:sz w:val="32"/>
          <w:szCs w:val="32"/>
          <w:lang w:eastAsia="fr-FR"/>
          <w14:ligatures w14:val="none"/>
        </w:rPr>
        <w:t xml:space="preserve">Machine Learning pour la détection </w:t>
      </w:r>
      <w:r w:rsidR="00E74246" w:rsidRPr="00E74246">
        <w:rPr>
          <w:rFonts w:eastAsia="Times New Roman" w:cs="Arial"/>
          <w:b/>
          <w:bCs/>
          <w:color w:val="000000"/>
          <w:kern w:val="36"/>
          <w:sz w:val="32"/>
          <w:szCs w:val="32"/>
          <w:lang w:eastAsia="fr-FR"/>
          <w14:ligatures w14:val="none"/>
        </w:rPr>
        <w:t>et le diagnostic</w:t>
      </w:r>
    </w:p>
    <w:p w14:paraId="6659C34B" w14:textId="77777777" w:rsidR="00E512F2" w:rsidRDefault="00F94F9B" w:rsidP="00A20FBF">
      <w:pPr>
        <w:rPr>
          <w:rFonts w:eastAsia="Times New Roman" w:cs="Arial"/>
          <w:color w:val="000000"/>
          <w:kern w:val="36"/>
          <w:sz w:val="20"/>
          <w:szCs w:val="20"/>
          <w:lang w:eastAsia="fr-FR"/>
          <w14:ligatures w14:val="none"/>
        </w:rPr>
      </w:pPr>
      <w:r w:rsidRPr="00883985">
        <w:rPr>
          <w:rFonts w:eastAsia="Times New Roman" w:cs="Arial"/>
          <w:color w:val="000000"/>
          <w:kern w:val="36"/>
          <w:sz w:val="20"/>
          <w:szCs w:val="20"/>
          <w:lang w:eastAsia="fr-FR"/>
          <w14:ligatures w14:val="none"/>
        </w:rPr>
        <w:t xml:space="preserve">Les analyses basées sur le Machine Learning reposent </w:t>
      </w:r>
      <w:r w:rsidR="005B5147" w:rsidRPr="00883985">
        <w:rPr>
          <w:rFonts w:eastAsia="Times New Roman" w:cs="Arial"/>
          <w:color w:val="000000"/>
          <w:kern w:val="36"/>
          <w:sz w:val="20"/>
          <w:szCs w:val="20"/>
          <w:lang w:eastAsia="fr-FR"/>
          <w14:ligatures w14:val="none"/>
        </w:rPr>
        <w:t xml:space="preserve">sur des </w:t>
      </w:r>
      <w:r w:rsidR="005B5147" w:rsidRPr="00883985">
        <w:rPr>
          <w:rFonts w:eastAsia="Times New Roman" w:cs="Arial"/>
          <w:b/>
          <w:bCs/>
          <w:color w:val="000000"/>
          <w:kern w:val="36"/>
          <w:sz w:val="20"/>
          <w:szCs w:val="20"/>
          <w:lang w:eastAsia="fr-FR"/>
          <w14:ligatures w14:val="none"/>
        </w:rPr>
        <w:t>modèles de classification</w:t>
      </w:r>
      <w:r w:rsidR="005B5147" w:rsidRPr="00883985">
        <w:rPr>
          <w:rFonts w:eastAsia="Times New Roman" w:cs="Arial"/>
          <w:color w:val="000000"/>
          <w:kern w:val="36"/>
          <w:sz w:val="20"/>
          <w:szCs w:val="20"/>
          <w:lang w:eastAsia="fr-FR"/>
          <w14:ligatures w14:val="none"/>
        </w:rPr>
        <w:t xml:space="preserve"> divers</w:t>
      </w:r>
      <w:r w:rsidR="00714A44" w:rsidRPr="00883985">
        <w:rPr>
          <w:rFonts w:eastAsia="Times New Roman" w:cs="Arial"/>
          <w:color w:val="000000"/>
          <w:kern w:val="36"/>
          <w:sz w:val="20"/>
          <w:szCs w:val="20"/>
          <w:lang w:eastAsia="fr-FR"/>
          <w14:ligatures w14:val="none"/>
        </w:rPr>
        <w:t xml:space="preserve">. </w:t>
      </w:r>
      <w:r w:rsidR="00714A44">
        <w:rPr>
          <w:rFonts w:eastAsia="Times New Roman" w:cs="Arial"/>
          <w:color w:val="000000"/>
          <w:kern w:val="36"/>
          <w:sz w:val="20"/>
          <w:szCs w:val="20"/>
          <w:lang w:eastAsia="fr-FR"/>
          <w14:ligatures w14:val="none"/>
        </w:rPr>
        <w:t>P</w:t>
      </w:r>
      <w:r w:rsidR="00CC6AAF">
        <w:rPr>
          <w:rFonts w:eastAsia="Times New Roman" w:cs="Arial"/>
          <w:color w:val="000000"/>
          <w:kern w:val="36"/>
          <w:sz w:val="20"/>
          <w:szCs w:val="20"/>
          <w:lang w:eastAsia="fr-FR"/>
          <w14:ligatures w14:val="none"/>
        </w:rPr>
        <w:t>armi</w:t>
      </w:r>
      <w:r w:rsidR="00714A44">
        <w:rPr>
          <w:rFonts w:eastAsia="Times New Roman" w:cs="Arial"/>
          <w:color w:val="000000"/>
          <w:kern w:val="36"/>
          <w:sz w:val="20"/>
          <w:szCs w:val="20"/>
          <w:lang w:eastAsia="fr-FR"/>
          <w14:ligatures w14:val="none"/>
        </w:rPr>
        <w:t xml:space="preserve"> les plus utilisés on trouve :</w:t>
      </w:r>
      <w:r w:rsidR="00D8033C" w:rsidRPr="00A20FBF">
        <w:rPr>
          <w:rFonts w:eastAsia="Times New Roman" w:cs="Arial"/>
          <w:color w:val="000000"/>
          <w:kern w:val="36"/>
          <w:sz w:val="20"/>
          <w:szCs w:val="20"/>
          <w:lang w:eastAsia="fr-FR"/>
          <w14:ligatures w14:val="none"/>
        </w:rPr>
        <w:tab/>
      </w:r>
    </w:p>
    <w:p w14:paraId="4FC3FC68" w14:textId="6AF223F1" w:rsidR="00A20FBF" w:rsidRPr="00C25CD3" w:rsidRDefault="00D8033C" w:rsidP="00A20FBF">
      <w:pPr>
        <w:rPr>
          <w:rFonts w:eastAsia="Times New Roman" w:cs="Arial"/>
          <w:kern w:val="0"/>
          <w:sz w:val="20"/>
          <w:szCs w:val="20"/>
          <w:lang w:val="en-US" w:eastAsia="fr-FR"/>
          <w14:ligatures w14:val="none"/>
        </w:rPr>
      </w:pPr>
      <w:r w:rsidRPr="00A20FBF">
        <w:rPr>
          <w:rFonts w:eastAsia="Times New Roman" w:cs="Arial"/>
          <w:color w:val="000000"/>
          <w:kern w:val="36"/>
          <w:sz w:val="20"/>
          <w:szCs w:val="20"/>
          <w:lang w:eastAsia="fr-FR"/>
          <w14:ligatures w14:val="none"/>
        </w:rPr>
        <w:tab/>
      </w:r>
      <w:r w:rsidRPr="00A20FBF">
        <w:rPr>
          <w:rFonts w:eastAsia="Times New Roman" w:cs="Arial"/>
          <w:color w:val="000000"/>
          <w:kern w:val="36"/>
          <w:sz w:val="20"/>
          <w:szCs w:val="20"/>
          <w:lang w:eastAsia="fr-FR"/>
          <w14:ligatures w14:val="none"/>
        </w:rPr>
        <w:tab/>
      </w:r>
    </w:p>
    <w:tbl>
      <w:tblPr>
        <w:tblStyle w:val="Grilledutableau"/>
        <w:tblW w:w="0" w:type="auto"/>
        <w:tblInd w:w="720" w:type="dxa"/>
        <w:tblLook w:val="04A0" w:firstRow="1" w:lastRow="0" w:firstColumn="1" w:lastColumn="0" w:noHBand="0" w:noVBand="1"/>
      </w:tblPr>
      <w:tblGrid>
        <w:gridCol w:w="4184"/>
        <w:gridCol w:w="4158"/>
      </w:tblGrid>
      <w:tr w:rsidR="00A20FBF" w14:paraId="026B33A0" w14:textId="77777777" w:rsidTr="00A20FBF">
        <w:tc>
          <w:tcPr>
            <w:tcW w:w="4531" w:type="dxa"/>
          </w:tcPr>
          <w:p w14:paraId="167CB1AE" w14:textId="109F34D9" w:rsidR="00A20FBF" w:rsidRDefault="00A20FBF" w:rsidP="00D8033C">
            <w:pPr>
              <w:pStyle w:val="Paragraphedeliste"/>
              <w:numPr>
                <w:ilvl w:val="0"/>
                <w:numId w:val="8"/>
              </w:numPr>
              <w:ind w:left="0" w:firstLine="0"/>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Régression Logistique</w:t>
            </w:r>
          </w:p>
        </w:tc>
        <w:tc>
          <w:tcPr>
            <w:tcW w:w="4531" w:type="dxa"/>
          </w:tcPr>
          <w:p w14:paraId="48B9291E" w14:textId="34FDD9A1" w:rsidR="00A20FBF" w:rsidRDefault="00A20FBF" w:rsidP="00D8033C">
            <w:pPr>
              <w:pStyle w:val="Paragraphedeliste"/>
              <w:numPr>
                <w:ilvl w:val="0"/>
                <w:numId w:val="8"/>
              </w:numPr>
              <w:ind w:left="0" w:firstLine="0"/>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Decision Tree</w:t>
            </w:r>
          </w:p>
        </w:tc>
      </w:tr>
      <w:tr w:rsidR="00A20FBF" w14:paraId="2C09E3EC" w14:textId="77777777" w:rsidTr="00A20FBF">
        <w:tc>
          <w:tcPr>
            <w:tcW w:w="4531" w:type="dxa"/>
          </w:tcPr>
          <w:p w14:paraId="65A83ECA" w14:textId="2DACE1A5" w:rsidR="00A20FBF" w:rsidRDefault="00A20FBF" w:rsidP="00D8033C">
            <w:pPr>
              <w:pStyle w:val="Paragraphedeliste"/>
              <w:numPr>
                <w:ilvl w:val="0"/>
                <w:numId w:val="8"/>
              </w:numPr>
              <w:ind w:left="0" w:firstLine="0"/>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KNN</w:t>
            </w:r>
          </w:p>
        </w:tc>
        <w:tc>
          <w:tcPr>
            <w:tcW w:w="4531" w:type="dxa"/>
          </w:tcPr>
          <w:p w14:paraId="027DB809" w14:textId="08757A0A" w:rsidR="00A20FBF" w:rsidRDefault="00A20FBF" w:rsidP="00D8033C">
            <w:pPr>
              <w:pStyle w:val="Paragraphedeliste"/>
              <w:numPr>
                <w:ilvl w:val="0"/>
                <w:numId w:val="8"/>
              </w:numPr>
              <w:ind w:left="0" w:firstLine="0"/>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Naïve Bayes</w:t>
            </w:r>
          </w:p>
        </w:tc>
      </w:tr>
      <w:tr w:rsidR="00A20FBF" w14:paraId="49ABF166" w14:textId="77777777" w:rsidTr="00A20FBF">
        <w:tc>
          <w:tcPr>
            <w:tcW w:w="4531" w:type="dxa"/>
          </w:tcPr>
          <w:p w14:paraId="1279A67D" w14:textId="2F096693" w:rsidR="00A20FBF" w:rsidRDefault="00A20FBF" w:rsidP="00D8033C">
            <w:pPr>
              <w:pStyle w:val="Paragraphedeliste"/>
              <w:numPr>
                <w:ilvl w:val="0"/>
                <w:numId w:val="8"/>
              </w:numPr>
              <w:ind w:left="0" w:firstLine="0"/>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SVM</w:t>
            </w:r>
          </w:p>
        </w:tc>
        <w:tc>
          <w:tcPr>
            <w:tcW w:w="4531" w:type="dxa"/>
          </w:tcPr>
          <w:p w14:paraId="5FF4B40B" w14:textId="3DBDA400" w:rsidR="00A20FBF" w:rsidRDefault="00A20FBF" w:rsidP="00D8033C">
            <w:pPr>
              <w:pStyle w:val="Paragraphedeliste"/>
              <w:numPr>
                <w:ilvl w:val="0"/>
                <w:numId w:val="8"/>
              </w:numPr>
              <w:ind w:left="0" w:firstLine="0"/>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Random Forest</w:t>
            </w:r>
          </w:p>
        </w:tc>
      </w:tr>
    </w:tbl>
    <w:p w14:paraId="1C1A02CE" w14:textId="77777777" w:rsidR="00B52C9C" w:rsidRDefault="00B52C9C" w:rsidP="00A20FBF">
      <w:pPr>
        <w:rPr>
          <w:rFonts w:eastAsia="Times New Roman" w:cs="Arial"/>
          <w:color w:val="000000"/>
          <w:kern w:val="36"/>
          <w:sz w:val="20"/>
          <w:szCs w:val="20"/>
          <w:lang w:eastAsia="fr-FR"/>
          <w14:ligatures w14:val="none"/>
        </w:rPr>
      </w:pPr>
    </w:p>
    <w:p w14:paraId="275D74A1" w14:textId="77777777" w:rsidR="00E512F2" w:rsidRDefault="00E512F2" w:rsidP="00A20FBF">
      <w:pPr>
        <w:rPr>
          <w:rFonts w:eastAsia="Times New Roman" w:cs="Arial"/>
          <w:color w:val="000000"/>
          <w:kern w:val="36"/>
          <w:sz w:val="20"/>
          <w:szCs w:val="20"/>
          <w:lang w:eastAsia="fr-FR"/>
          <w14:ligatures w14:val="none"/>
        </w:rPr>
      </w:pPr>
    </w:p>
    <w:p w14:paraId="20575962" w14:textId="474FFFE8" w:rsidR="00F3261C" w:rsidRDefault="00B866E6" w:rsidP="00A20FBF">
      <w:pPr>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 xml:space="preserve">Chaque modèle a été testé </w:t>
      </w:r>
      <w:r w:rsidR="00336B9D">
        <w:rPr>
          <w:rFonts w:eastAsia="Times New Roman" w:cs="Arial"/>
          <w:color w:val="000000"/>
          <w:kern w:val="36"/>
          <w:sz w:val="20"/>
          <w:szCs w:val="20"/>
          <w:lang w:eastAsia="fr-FR"/>
          <w14:ligatures w14:val="none"/>
        </w:rPr>
        <w:t xml:space="preserve">puis évalué </w:t>
      </w:r>
      <w:r>
        <w:rPr>
          <w:rFonts w:eastAsia="Times New Roman" w:cs="Arial"/>
          <w:color w:val="000000"/>
          <w:kern w:val="36"/>
          <w:sz w:val="20"/>
          <w:szCs w:val="20"/>
          <w:lang w:eastAsia="fr-FR"/>
          <w14:ligatures w14:val="none"/>
        </w:rPr>
        <w:t xml:space="preserve">sur plusieurs jeux de données (toutes issues du même dataset) </w:t>
      </w:r>
      <w:r w:rsidR="00336B9D">
        <w:rPr>
          <w:rFonts w:eastAsia="Times New Roman" w:cs="Arial"/>
          <w:color w:val="000000"/>
          <w:kern w:val="36"/>
          <w:sz w:val="20"/>
          <w:szCs w:val="20"/>
          <w:lang w:eastAsia="fr-FR"/>
          <w14:ligatures w14:val="none"/>
        </w:rPr>
        <w:t>L</w:t>
      </w:r>
      <w:r w:rsidR="00DD4BF2">
        <w:rPr>
          <w:rFonts w:eastAsia="Times New Roman" w:cs="Arial"/>
          <w:color w:val="000000"/>
          <w:kern w:val="36"/>
          <w:sz w:val="20"/>
          <w:szCs w:val="20"/>
          <w:lang w:eastAsia="fr-FR"/>
          <w14:ligatures w14:val="none"/>
        </w:rPr>
        <w:t xml:space="preserve">es </w:t>
      </w:r>
      <w:r w:rsidR="007E23C5">
        <w:rPr>
          <w:rFonts w:eastAsia="Times New Roman" w:cs="Arial"/>
          <w:color w:val="000000"/>
          <w:kern w:val="36"/>
          <w:sz w:val="20"/>
          <w:szCs w:val="20"/>
          <w:lang w:eastAsia="fr-FR"/>
          <w14:ligatures w14:val="none"/>
        </w:rPr>
        <w:t>image</w:t>
      </w:r>
      <w:r w:rsidR="00DD4BF2">
        <w:rPr>
          <w:rFonts w:eastAsia="Times New Roman" w:cs="Arial"/>
          <w:color w:val="000000"/>
          <w:kern w:val="36"/>
          <w:sz w:val="20"/>
          <w:szCs w:val="20"/>
          <w:lang w:eastAsia="fr-FR"/>
          <w14:ligatures w14:val="none"/>
        </w:rPr>
        <w:t>s</w:t>
      </w:r>
      <w:r w:rsidR="007E23C5">
        <w:rPr>
          <w:rFonts w:eastAsia="Times New Roman" w:cs="Arial"/>
          <w:color w:val="000000"/>
          <w:kern w:val="36"/>
          <w:sz w:val="20"/>
          <w:szCs w:val="20"/>
          <w:lang w:eastAsia="fr-FR"/>
          <w14:ligatures w14:val="none"/>
        </w:rPr>
        <w:t xml:space="preserve"> ci-dessous</w:t>
      </w:r>
      <w:r w:rsidR="00DD4BF2">
        <w:rPr>
          <w:rFonts w:eastAsia="Times New Roman" w:cs="Arial"/>
          <w:color w:val="000000"/>
          <w:kern w:val="36"/>
          <w:sz w:val="20"/>
          <w:szCs w:val="20"/>
          <w:lang w:eastAsia="fr-FR"/>
          <w14:ligatures w14:val="none"/>
        </w:rPr>
        <w:t xml:space="preserve"> </w:t>
      </w:r>
      <w:r w:rsidR="00336B9D">
        <w:rPr>
          <w:rFonts w:eastAsia="Times New Roman" w:cs="Arial"/>
          <w:color w:val="000000"/>
          <w:kern w:val="36"/>
          <w:sz w:val="20"/>
          <w:szCs w:val="20"/>
          <w:lang w:eastAsia="fr-FR"/>
          <w14:ligatures w14:val="none"/>
        </w:rPr>
        <w:t xml:space="preserve">donnent un aperçu des modèles utilisés et de leurs évaluation </w:t>
      </w:r>
      <w:r w:rsidR="00E512F2">
        <w:rPr>
          <w:rFonts w:eastAsia="Times New Roman" w:cs="Arial"/>
          <w:color w:val="000000"/>
          <w:kern w:val="36"/>
          <w:sz w:val="20"/>
          <w:szCs w:val="20"/>
          <w:lang w:eastAsia="fr-FR"/>
          <w14:ligatures w14:val="none"/>
        </w:rPr>
        <w:t>c’est-à-dire la qualité de leurs prédictions.</w:t>
      </w:r>
    </w:p>
    <w:p w14:paraId="1A02B05C" w14:textId="1DEECF8B" w:rsidR="00FB329D" w:rsidRDefault="007E23C5" w:rsidP="00A20FBF">
      <w:pPr>
        <w:rPr>
          <w:rFonts w:eastAsia="Times New Roman" w:cs="Arial"/>
          <w:color w:val="000000"/>
          <w:kern w:val="36"/>
          <w:sz w:val="20"/>
          <w:szCs w:val="20"/>
          <w:lang w:eastAsia="fr-FR"/>
          <w14:ligatures w14:val="none"/>
        </w:rPr>
      </w:pPr>
      <w:r>
        <w:rPr>
          <w:noProof/>
        </w:rPr>
        <w:lastRenderedPageBreak/>
        <w:drawing>
          <wp:inline distT="0" distB="0" distL="0" distR="0" wp14:anchorId="66A7966B" wp14:editId="05E58855">
            <wp:extent cx="5760720" cy="3261360"/>
            <wp:effectExtent l="0" t="0" r="0" b="0"/>
            <wp:docPr id="1904646481" name="Image 9"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46481" name="Image 9" descr="Une image contenant texte, Police, capture d’écran, conception&#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61360"/>
                    </a:xfrm>
                    <a:prstGeom prst="rect">
                      <a:avLst/>
                    </a:prstGeom>
                    <a:noFill/>
                    <a:ln>
                      <a:noFill/>
                    </a:ln>
                  </pic:spPr>
                </pic:pic>
              </a:graphicData>
            </a:graphic>
          </wp:inline>
        </w:drawing>
      </w:r>
    </w:p>
    <w:p w14:paraId="799A4F00" w14:textId="7AC6007F" w:rsidR="009A0ADD" w:rsidRDefault="00D503AB" w:rsidP="00A20FBF">
      <w:pPr>
        <w:rPr>
          <w:rFonts w:eastAsia="Times New Roman" w:cs="Arial"/>
          <w:color w:val="000000"/>
          <w:kern w:val="36"/>
          <w:sz w:val="20"/>
          <w:szCs w:val="20"/>
          <w:lang w:eastAsia="fr-FR"/>
          <w14:ligatures w14:val="none"/>
        </w:rPr>
      </w:pPr>
      <w:r w:rsidRPr="00D503AB">
        <w:rPr>
          <w:rFonts w:eastAsia="Times New Roman" w:cs="Arial"/>
          <w:noProof/>
          <w:color w:val="000000"/>
          <w:kern w:val="36"/>
          <w:sz w:val="20"/>
          <w:szCs w:val="20"/>
          <w:lang w:eastAsia="fr-FR"/>
          <w14:ligatures w14:val="none"/>
        </w:rPr>
        <w:drawing>
          <wp:inline distT="0" distB="0" distL="0" distR="0" wp14:anchorId="228658B7" wp14:editId="7DEA69A8">
            <wp:extent cx="2606040" cy="1485900"/>
            <wp:effectExtent l="0" t="0" r="3810" b="0"/>
            <wp:docPr id="194611718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7188" name="Image 1" descr="Une image contenant texte, capture d’écran, ligne, Tracé&#10;&#10;Description générée automatiquement"/>
                    <pic:cNvPicPr/>
                  </pic:nvPicPr>
                  <pic:blipFill>
                    <a:blip r:embed="rId10"/>
                    <a:stretch>
                      <a:fillRect/>
                    </a:stretch>
                  </pic:blipFill>
                  <pic:spPr>
                    <a:xfrm>
                      <a:off x="0" y="0"/>
                      <a:ext cx="2606268" cy="1486030"/>
                    </a:xfrm>
                    <a:prstGeom prst="rect">
                      <a:avLst/>
                    </a:prstGeom>
                  </pic:spPr>
                </pic:pic>
              </a:graphicData>
            </a:graphic>
          </wp:inline>
        </w:drawing>
      </w:r>
      <w:r w:rsidR="00DD4BF2">
        <w:rPr>
          <w:rFonts w:eastAsia="Times New Roman" w:cs="Arial"/>
          <w:color w:val="000000"/>
          <w:kern w:val="36"/>
          <w:sz w:val="20"/>
          <w:szCs w:val="20"/>
          <w:lang w:eastAsia="fr-FR"/>
          <w14:ligatures w14:val="none"/>
        </w:rPr>
        <w:t xml:space="preserve">   </w:t>
      </w:r>
      <w:r w:rsidR="0041409F" w:rsidRPr="0041409F">
        <w:rPr>
          <w:rFonts w:eastAsia="Times New Roman" w:cs="Arial"/>
          <w:noProof/>
          <w:color w:val="000000"/>
          <w:kern w:val="36"/>
          <w:sz w:val="20"/>
          <w:szCs w:val="20"/>
          <w:lang w:eastAsia="fr-FR"/>
          <w14:ligatures w14:val="none"/>
        </w:rPr>
        <w:drawing>
          <wp:inline distT="0" distB="0" distL="0" distR="0" wp14:anchorId="2A72A2F1" wp14:editId="17A90111">
            <wp:extent cx="2941320" cy="1592580"/>
            <wp:effectExtent l="0" t="0" r="0" b="7620"/>
            <wp:docPr id="554351596"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51596" name="Image 1" descr="Une image contenant texte, capture d’écran, nombre, Police&#10;&#10;Description générée automatiquement"/>
                    <pic:cNvPicPr/>
                  </pic:nvPicPr>
                  <pic:blipFill>
                    <a:blip r:embed="rId11"/>
                    <a:stretch>
                      <a:fillRect/>
                    </a:stretch>
                  </pic:blipFill>
                  <pic:spPr>
                    <a:xfrm>
                      <a:off x="0" y="0"/>
                      <a:ext cx="2941581" cy="1592721"/>
                    </a:xfrm>
                    <a:prstGeom prst="rect">
                      <a:avLst/>
                    </a:prstGeom>
                  </pic:spPr>
                </pic:pic>
              </a:graphicData>
            </a:graphic>
          </wp:inline>
        </w:drawing>
      </w:r>
    </w:p>
    <w:p w14:paraId="237DC8BF" w14:textId="2FD5A33E" w:rsidR="00714A44" w:rsidRDefault="00714A44" w:rsidP="00A20FBF">
      <w:pPr>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Ces modèles ont été utilisés</w:t>
      </w:r>
      <w:r w:rsidR="001F6900">
        <w:rPr>
          <w:rFonts w:eastAsia="Times New Roman" w:cs="Arial"/>
          <w:color w:val="000000"/>
          <w:kern w:val="36"/>
          <w:sz w:val="20"/>
          <w:szCs w:val="20"/>
          <w:lang w:eastAsia="fr-FR"/>
          <w14:ligatures w14:val="none"/>
        </w:rPr>
        <w:t xml:space="preserve"> pour les objectifs suivants :</w:t>
      </w:r>
    </w:p>
    <w:p w14:paraId="2789E900" w14:textId="2DFC4A0A" w:rsidR="001F6900" w:rsidRPr="00A30B61" w:rsidRDefault="001F6900" w:rsidP="00A30B61">
      <w:pPr>
        <w:pStyle w:val="Sansinterligne"/>
        <w:numPr>
          <w:ilvl w:val="0"/>
          <w:numId w:val="8"/>
        </w:numPr>
        <w:rPr>
          <w:sz w:val="20"/>
          <w:szCs w:val="20"/>
          <w:lang w:eastAsia="fr-FR"/>
        </w:rPr>
      </w:pPr>
      <w:r w:rsidRPr="00A30B61">
        <w:rPr>
          <w:sz w:val="20"/>
          <w:szCs w:val="20"/>
          <w:lang w:eastAsia="fr-FR"/>
        </w:rPr>
        <w:t xml:space="preserve">Établir un modèle adéquat en </w:t>
      </w:r>
      <w:r w:rsidRPr="006A65A7">
        <w:rPr>
          <w:b/>
          <w:bCs/>
          <w:sz w:val="20"/>
          <w:szCs w:val="20"/>
          <w:lang w:eastAsia="fr-FR"/>
        </w:rPr>
        <w:t>révélant les facteurs prédictifs</w:t>
      </w:r>
      <w:r w:rsidRPr="00A30B61">
        <w:rPr>
          <w:sz w:val="20"/>
          <w:szCs w:val="20"/>
          <w:lang w:eastAsia="fr-FR"/>
        </w:rPr>
        <w:t xml:space="preserve"> des patientes atteintes d'un cancer du sein à un stade précoce dans une perspective plus large et </w:t>
      </w:r>
      <w:r w:rsidRPr="006A65A7">
        <w:rPr>
          <w:b/>
          <w:bCs/>
          <w:sz w:val="20"/>
          <w:szCs w:val="20"/>
          <w:lang w:eastAsia="fr-FR"/>
        </w:rPr>
        <w:t>comparer la robustesse du modèle par des mesures de précision</w:t>
      </w:r>
    </w:p>
    <w:p w14:paraId="70BC6091" w14:textId="5212C1D4" w:rsidR="001F6900" w:rsidRPr="00A30B61" w:rsidRDefault="001F6900" w:rsidP="00A30B61">
      <w:pPr>
        <w:pStyle w:val="Sansinterligne"/>
        <w:numPr>
          <w:ilvl w:val="0"/>
          <w:numId w:val="8"/>
        </w:numPr>
        <w:rPr>
          <w:sz w:val="20"/>
          <w:szCs w:val="20"/>
          <w:lang w:eastAsia="fr-FR"/>
        </w:rPr>
      </w:pPr>
      <w:r w:rsidRPr="00A30B61">
        <w:rPr>
          <w:sz w:val="20"/>
          <w:szCs w:val="20"/>
          <w:lang w:eastAsia="fr-FR"/>
        </w:rPr>
        <w:t xml:space="preserve">Une comparaison et une analyse plus complètes à l'aide d'applications de visualisation de données et d'apprentissage automatique pour la </w:t>
      </w:r>
      <w:r w:rsidRPr="001962F0">
        <w:rPr>
          <w:b/>
          <w:bCs/>
          <w:sz w:val="20"/>
          <w:szCs w:val="20"/>
          <w:lang w:eastAsia="fr-FR"/>
        </w:rPr>
        <w:t>détection et la visibilité du cancer du sein afin de valider le modèle</w:t>
      </w:r>
    </w:p>
    <w:p w14:paraId="05D19B08" w14:textId="6194D7A9" w:rsidR="001F6900" w:rsidRPr="00A30B61" w:rsidRDefault="001F6900" w:rsidP="00A30B61">
      <w:pPr>
        <w:pStyle w:val="Sansinterligne"/>
        <w:numPr>
          <w:ilvl w:val="0"/>
          <w:numId w:val="8"/>
        </w:numPr>
        <w:rPr>
          <w:sz w:val="20"/>
          <w:szCs w:val="20"/>
          <w:lang w:eastAsia="fr-FR"/>
        </w:rPr>
      </w:pPr>
      <w:r w:rsidRPr="00A30B61">
        <w:rPr>
          <w:sz w:val="20"/>
          <w:szCs w:val="20"/>
          <w:lang w:eastAsia="fr-FR"/>
        </w:rPr>
        <w:t xml:space="preserve">Observer </w:t>
      </w:r>
      <w:r w:rsidRPr="001962F0">
        <w:rPr>
          <w:b/>
          <w:bCs/>
          <w:sz w:val="20"/>
          <w:szCs w:val="20"/>
          <w:lang w:eastAsia="fr-FR"/>
        </w:rPr>
        <w:t>quelles caractéristiques sont les plus efficaces</w:t>
      </w:r>
      <w:r w:rsidRPr="00A30B61">
        <w:rPr>
          <w:sz w:val="20"/>
          <w:szCs w:val="20"/>
          <w:lang w:eastAsia="fr-FR"/>
        </w:rPr>
        <w:t xml:space="preserve"> pour prédire le cancer du sein et </w:t>
      </w:r>
      <w:r w:rsidRPr="001962F0">
        <w:rPr>
          <w:b/>
          <w:bCs/>
          <w:sz w:val="20"/>
          <w:szCs w:val="20"/>
          <w:lang w:eastAsia="fr-FR"/>
        </w:rPr>
        <w:t>comprendre les tendances générales</w:t>
      </w:r>
    </w:p>
    <w:p w14:paraId="55353B3A" w14:textId="77777777" w:rsidR="001F6900" w:rsidRPr="00A30B61" w:rsidRDefault="001F6900" w:rsidP="00A30B61">
      <w:pPr>
        <w:pStyle w:val="Sansinterligne"/>
        <w:numPr>
          <w:ilvl w:val="0"/>
          <w:numId w:val="8"/>
        </w:numPr>
        <w:rPr>
          <w:sz w:val="20"/>
          <w:szCs w:val="20"/>
          <w:lang w:eastAsia="fr-FR"/>
        </w:rPr>
      </w:pPr>
      <w:r w:rsidRPr="00A30B61">
        <w:rPr>
          <w:sz w:val="20"/>
          <w:szCs w:val="20"/>
          <w:lang w:eastAsia="fr-FR"/>
        </w:rPr>
        <w:t xml:space="preserve">Une </w:t>
      </w:r>
      <w:r w:rsidRPr="001962F0">
        <w:rPr>
          <w:b/>
          <w:bCs/>
          <w:sz w:val="20"/>
          <w:szCs w:val="20"/>
          <w:lang w:eastAsia="fr-FR"/>
        </w:rPr>
        <w:t>meilleure prédiction du cancer du sein grâce à des méthodes d’exploration de données</w:t>
      </w:r>
    </w:p>
    <w:p w14:paraId="5C317D8F" w14:textId="77777777" w:rsidR="001F6900" w:rsidRDefault="001F6900" w:rsidP="00A20FBF">
      <w:pPr>
        <w:rPr>
          <w:rFonts w:eastAsia="Times New Roman" w:cs="Arial"/>
          <w:color w:val="000000"/>
          <w:kern w:val="36"/>
          <w:sz w:val="20"/>
          <w:szCs w:val="20"/>
          <w:lang w:eastAsia="fr-FR"/>
          <w14:ligatures w14:val="none"/>
        </w:rPr>
      </w:pPr>
    </w:p>
    <w:p w14:paraId="7626BF9B" w14:textId="77777777" w:rsidR="0022153E" w:rsidRPr="00C2047E" w:rsidRDefault="003F1904" w:rsidP="0022153E">
      <w:pPr>
        <w:rPr>
          <w:sz w:val="16"/>
          <w:szCs w:val="16"/>
          <w:lang w:eastAsia="fr-FR"/>
        </w:rPr>
      </w:pPr>
      <w:r w:rsidRPr="00C2047E">
        <w:rPr>
          <w:rFonts w:eastAsia="Times New Roman" w:cs="Arial"/>
          <w:b/>
          <w:bCs/>
          <w:color w:val="000000"/>
          <w:kern w:val="36"/>
          <w:sz w:val="16"/>
          <w:szCs w:val="16"/>
          <w:lang w:eastAsia="fr-FR"/>
          <w14:ligatures w14:val="none"/>
        </w:rPr>
        <w:t>Sources :</w:t>
      </w:r>
      <w:r w:rsidR="0022153E" w:rsidRPr="00C2047E">
        <w:rPr>
          <w:rFonts w:eastAsia="Times New Roman" w:cs="Arial"/>
          <w:color w:val="000000"/>
          <w:kern w:val="36"/>
          <w:sz w:val="16"/>
          <w:szCs w:val="16"/>
          <w:lang w:eastAsia="fr-FR"/>
          <w14:ligatures w14:val="none"/>
        </w:rPr>
        <w:t xml:space="preserve"> </w:t>
      </w:r>
      <w:r w:rsidR="00C30969" w:rsidRPr="00C2047E">
        <w:rPr>
          <w:color w:val="000000"/>
          <w:spacing w:val="-2"/>
          <w:kern w:val="36"/>
          <w:sz w:val="16"/>
          <w:szCs w:val="16"/>
          <w:lang w:eastAsia="fr-FR"/>
        </w:rPr>
        <w:t xml:space="preserve">Prediction of Breast Cancer using Machine Learning Approaches by </w:t>
      </w:r>
      <w:r w:rsidR="00C30969" w:rsidRPr="00C2047E">
        <w:rPr>
          <w:sz w:val="16"/>
          <w:szCs w:val="16"/>
          <w:lang w:eastAsia="fr-FR"/>
        </w:rPr>
        <w:t>Reza Rabiei,</w:t>
      </w:r>
      <w:r w:rsidR="00C30969" w:rsidRPr="00C2047E">
        <w:rPr>
          <w:sz w:val="16"/>
          <w:szCs w:val="16"/>
          <w:vertAlign w:val="superscript"/>
          <w:lang w:eastAsia="fr-FR"/>
        </w:rPr>
        <w:t xml:space="preserve"> </w:t>
      </w:r>
      <w:hyperlink r:id="rId12" w:history="1">
        <w:r w:rsidR="00C30969" w:rsidRPr="00C2047E">
          <w:rPr>
            <w:sz w:val="16"/>
            <w:szCs w:val="16"/>
            <w:lang w:eastAsia="fr-FR"/>
          </w:rPr>
          <w:t>Seyed Mohammad Ayyoubzadeh</w:t>
        </w:r>
      </w:hyperlink>
      <w:r w:rsidR="00C30969" w:rsidRPr="00C2047E">
        <w:rPr>
          <w:sz w:val="16"/>
          <w:szCs w:val="16"/>
          <w:lang w:eastAsia="fr-FR"/>
        </w:rPr>
        <w:t xml:space="preserve">, </w:t>
      </w:r>
      <w:hyperlink r:id="rId13" w:history="1">
        <w:r w:rsidR="00C30969" w:rsidRPr="00C2047E">
          <w:rPr>
            <w:sz w:val="16"/>
            <w:szCs w:val="16"/>
            <w:lang w:eastAsia="fr-FR"/>
          </w:rPr>
          <w:t>Solmaz Sohrabei</w:t>
        </w:r>
      </w:hyperlink>
      <w:r w:rsidR="00C30969" w:rsidRPr="00C2047E">
        <w:rPr>
          <w:sz w:val="16"/>
          <w:szCs w:val="16"/>
          <w:lang w:eastAsia="fr-FR"/>
        </w:rPr>
        <w:t>, </w:t>
      </w:r>
      <w:hyperlink r:id="rId14" w:history="1">
        <w:r w:rsidR="00C30969" w:rsidRPr="00C2047E">
          <w:rPr>
            <w:sz w:val="16"/>
            <w:szCs w:val="16"/>
            <w:lang w:eastAsia="fr-FR"/>
          </w:rPr>
          <w:t>Marzieh Esmaeili</w:t>
        </w:r>
      </w:hyperlink>
      <w:r w:rsidR="00C30969" w:rsidRPr="00C2047E">
        <w:rPr>
          <w:sz w:val="16"/>
          <w:szCs w:val="16"/>
          <w:lang w:eastAsia="fr-FR"/>
        </w:rPr>
        <w:t>,</w:t>
      </w:r>
      <w:r w:rsidR="00C30969" w:rsidRPr="00C2047E">
        <w:rPr>
          <w:sz w:val="16"/>
          <w:szCs w:val="16"/>
          <w:vertAlign w:val="superscript"/>
          <w:lang w:eastAsia="fr-FR"/>
        </w:rPr>
        <w:t xml:space="preserve"> </w:t>
      </w:r>
      <w:r w:rsidR="00C30969" w:rsidRPr="00C2047E">
        <w:rPr>
          <w:sz w:val="16"/>
          <w:szCs w:val="16"/>
          <w:lang w:eastAsia="fr-FR"/>
        </w:rPr>
        <w:t>and </w:t>
      </w:r>
      <w:hyperlink r:id="rId15" w:history="1">
        <w:r w:rsidR="00C30969" w:rsidRPr="00C2047E">
          <w:rPr>
            <w:sz w:val="16"/>
            <w:szCs w:val="16"/>
            <w:lang w:eastAsia="fr-FR"/>
          </w:rPr>
          <w:t>Alireza Atashi</w:t>
        </w:r>
      </w:hyperlink>
    </w:p>
    <w:p w14:paraId="7186CE90" w14:textId="3B69C490" w:rsidR="00C30969" w:rsidRPr="00C2047E" w:rsidRDefault="00C30969" w:rsidP="001C6464">
      <w:pPr>
        <w:rPr>
          <w:rFonts w:eastAsia="Times New Roman" w:cs="Arial"/>
          <w:color w:val="000000"/>
          <w:kern w:val="36"/>
          <w:sz w:val="16"/>
          <w:szCs w:val="16"/>
          <w:lang w:val="en-US" w:eastAsia="fr-FR"/>
          <w14:ligatures w14:val="none"/>
        </w:rPr>
      </w:pPr>
      <w:r w:rsidRPr="00C2047E">
        <w:rPr>
          <w:sz w:val="16"/>
          <w:szCs w:val="16"/>
          <w:lang w:val="en-US" w:eastAsia="fr-FR"/>
        </w:rPr>
        <w:t>A Comparative Analysis of Breast Cancer Detection and Diagnosis Using Data Visualization and Machine Learning Applications</w:t>
      </w:r>
      <w:r w:rsidRPr="00C2047E">
        <w:rPr>
          <w:color w:val="212121"/>
          <w:kern w:val="0"/>
          <w:sz w:val="16"/>
          <w:szCs w:val="16"/>
          <w:lang w:val="en-US" w:eastAsia="fr-FR"/>
        </w:rPr>
        <w:t xml:space="preserve"> by </w:t>
      </w:r>
      <w:hyperlink r:id="rId16" w:history="1">
        <w:r w:rsidRPr="00C2047E">
          <w:rPr>
            <w:kern w:val="0"/>
            <w:sz w:val="16"/>
            <w:szCs w:val="16"/>
            <w:lang w:val="en-US" w:eastAsia="fr-FR"/>
          </w:rPr>
          <w:t>Muhammet Fatih Ak</w:t>
        </w:r>
      </w:hyperlink>
    </w:p>
    <w:p w14:paraId="173C66B7" w14:textId="5BAF4CB1" w:rsidR="00C30969" w:rsidRPr="00C30969" w:rsidRDefault="00C30969" w:rsidP="00C30969">
      <w:pPr>
        <w:rPr>
          <w:rFonts w:eastAsia="Times New Roman" w:cs="Arial"/>
          <w:color w:val="000000"/>
          <w:kern w:val="36"/>
          <w:sz w:val="20"/>
          <w:szCs w:val="20"/>
          <w:lang w:val="en-US" w:eastAsia="fr-FR"/>
          <w14:ligatures w14:val="none"/>
        </w:rPr>
      </w:pPr>
      <w:r w:rsidRPr="00C2047E">
        <w:rPr>
          <w:sz w:val="16"/>
          <w:szCs w:val="16"/>
          <w:lang w:val="en-US" w:eastAsia="fr-FR"/>
        </w:rPr>
        <w:t>Application of Machine Learning Algorithms in Breast Cancer Diagnosis and Classification</w:t>
      </w:r>
      <w:r w:rsidRPr="00C2047E">
        <w:rPr>
          <w:color w:val="212121"/>
          <w:kern w:val="0"/>
          <w:sz w:val="16"/>
          <w:szCs w:val="16"/>
          <w:lang w:val="en-US" w:eastAsia="fr-FR"/>
        </w:rPr>
        <w:t xml:space="preserve"> by </w:t>
      </w:r>
      <w:hyperlink r:id="rId17" w:history="1">
        <w:r w:rsidRPr="00C2047E">
          <w:rPr>
            <w:kern w:val="0"/>
            <w:sz w:val="16"/>
            <w:szCs w:val="16"/>
            <w:lang w:val="en-US" w:eastAsia="fr-FR"/>
          </w:rPr>
          <w:t>Clement G. Yedjou</w:t>
        </w:r>
      </w:hyperlink>
      <w:r w:rsidRPr="00C2047E">
        <w:rPr>
          <w:kern w:val="0"/>
          <w:sz w:val="16"/>
          <w:szCs w:val="16"/>
          <w:lang w:val="en-US" w:eastAsia="fr-FR"/>
        </w:rPr>
        <w:t xml:space="preserve">, </w:t>
      </w:r>
      <w:hyperlink r:id="rId18" w:history="1">
        <w:r w:rsidRPr="00C2047E">
          <w:rPr>
            <w:kern w:val="0"/>
            <w:sz w:val="16"/>
            <w:szCs w:val="16"/>
            <w:lang w:val="en-US" w:eastAsia="fr-FR"/>
          </w:rPr>
          <w:t>Solange S. Tchounwou</w:t>
        </w:r>
      </w:hyperlink>
      <w:r w:rsidRPr="00C2047E">
        <w:rPr>
          <w:kern w:val="0"/>
          <w:sz w:val="16"/>
          <w:szCs w:val="16"/>
          <w:lang w:val="en-US" w:eastAsia="fr-FR"/>
        </w:rPr>
        <w:t>,</w:t>
      </w:r>
      <w:r w:rsidRPr="00C2047E">
        <w:rPr>
          <w:kern w:val="0"/>
          <w:sz w:val="16"/>
          <w:szCs w:val="16"/>
          <w:vertAlign w:val="superscript"/>
          <w:lang w:val="en-US" w:eastAsia="fr-FR"/>
        </w:rPr>
        <w:t xml:space="preserve"> </w:t>
      </w:r>
      <w:hyperlink r:id="rId19" w:history="1">
        <w:r w:rsidRPr="00C2047E">
          <w:rPr>
            <w:kern w:val="0"/>
            <w:sz w:val="16"/>
            <w:szCs w:val="16"/>
            <w:lang w:val="en-US" w:eastAsia="fr-FR"/>
          </w:rPr>
          <w:t>Richard A. Aló</w:t>
        </w:r>
      </w:hyperlink>
      <w:r w:rsidRPr="00C2047E">
        <w:rPr>
          <w:kern w:val="0"/>
          <w:sz w:val="16"/>
          <w:szCs w:val="16"/>
          <w:lang w:val="en-US" w:eastAsia="fr-FR"/>
        </w:rPr>
        <w:t>,</w:t>
      </w:r>
      <w:r w:rsidRPr="00C2047E">
        <w:rPr>
          <w:kern w:val="0"/>
          <w:sz w:val="16"/>
          <w:szCs w:val="16"/>
          <w:vertAlign w:val="superscript"/>
          <w:lang w:val="en-US" w:eastAsia="fr-FR"/>
        </w:rPr>
        <w:t xml:space="preserve"> </w:t>
      </w:r>
      <w:hyperlink r:id="rId20" w:history="1">
        <w:r w:rsidRPr="00C2047E">
          <w:rPr>
            <w:kern w:val="0"/>
            <w:sz w:val="16"/>
            <w:szCs w:val="16"/>
            <w:lang w:val="en-US" w:eastAsia="fr-FR"/>
          </w:rPr>
          <w:t>Rashid Elhag</w:t>
        </w:r>
      </w:hyperlink>
      <w:r w:rsidRPr="00C2047E">
        <w:rPr>
          <w:kern w:val="0"/>
          <w:sz w:val="16"/>
          <w:szCs w:val="16"/>
          <w:lang w:val="en-US" w:eastAsia="fr-FR"/>
        </w:rPr>
        <w:t>,</w:t>
      </w:r>
      <w:r w:rsidRPr="00C2047E">
        <w:rPr>
          <w:kern w:val="0"/>
          <w:sz w:val="16"/>
          <w:szCs w:val="16"/>
          <w:vertAlign w:val="superscript"/>
          <w:lang w:val="en-US" w:eastAsia="fr-FR"/>
        </w:rPr>
        <w:t xml:space="preserve"> </w:t>
      </w:r>
      <w:hyperlink r:id="rId21" w:history="1">
        <w:r w:rsidRPr="00C2047E">
          <w:rPr>
            <w:kern w:val="0"/>
            <w:sz w:val="16"/>
            <w:szCs w:val="16"/>
            <w:lang w:val="en-US" w:eastAsia="fr-FR"/>
          </w:rPr>
          <w:t>BereKet Mochona</w:t>
        </w:r>
      </w:hyperlink>
      <w:r w:rsidRPr="00C2047E">
        <w:rPr>
          <w:kern w:val="0"/>
          <w:sz w:val="16"/>
          <w:szCs w:val="16"/>
          <w:lang w:val="en-US" w:eastAsia="fr-FR"/>
        </w:rPr>
        <w:t>,</w:t>
      </w:r>
      <w:r w:rsidRPr="00C2047E">
        <w:rPr>
          <w:kern w:val="0"/>
          <w:sz w:val="16"/>
          <w:szCs w:val="16"/>
          <w:vertAlign w:val="superscript"/>
          <w:lang w:val="en-US" w:eastAsia="fr-FR"/>
        </w:rPr>
        <w:t xml:space="preserve"> </w:t>
      </w:r>
      <w:r w:rsidRPr="00C2047E">
        <w:rPr>
          <w:kern w:val="0"/>
          <w:sz w:val="16"/>
          <w:szCs w:val="16"/>
          <w:lang w:val="en-US" w:eastAsia="fr-FR"/>
        </w:rPr>
        <w:t>and </w:t>
      </w:r>
      <w:hyperlink r:id="rId22" w:history="1">
        <w:r w:rsidRPr="00C2047E">
          <w:rPr>
            <w:kern w:val="0"/>
            <w:sz w:val="16"/>
            <w:szCs w:val="16"/>
            <w:lang w:val="en-US" w:eastAsia="fr-FR"/>
          </w:rPr>
          <w:t>Lekan Latinwo</w:t>
        </w:r>
      </w:hyperlink>
    </w:p>
    <w:p w14:paraId="13DB6096" w14:textId="77777777" w:rsidR="00A3513F" w:rsidRPr="00A3513F" w:rsidRDefault="00A3513F" w:rsidP="00A20FBF">
      <w:pPr>
        <w:rPr>
          <w:rFonts w:eastAsia="Times New Roman" w:cs="Arial"/>
          <w:color w:val="000000"/>
          <w:kern w:val="36"/>
          <w:sz w:val="20"/>
          <w:szCs w:val="20"/>
          <w:lang w:val="en-US" w:eastAsia="fr-FR"/>
          <w14:ligatures w14:val="none"/>
        </w:rPr>
      </w:pPr>
    </w:p>
    <w:p w14:paraId="6C5831C7" w14:textId="744F70AD" w:rsidR="00A20FBF" w:rsidRPr="00A3513F" w:rsidRDefault="00A20FBF" w:rsidP="00A20FBF">
      <w:pPr>
        <w:rPr>
          <w:rFonts w:eastAsia="Times New Roman" w:cs="Arial"/>
          <w:color w:val="000000"/>
          <w:kern w:val="36"/>
          <w:sz w:val="20"/>
          <w:szCs w:val="20"/>
          <w:lang w:val="en-US" w:eastAsia="fr-FR"/>
          <w14:ligatures w14:val="none"/>
        </w:rPr>
      </w:pPr>
    </w:p>
    <w:p w14:paraId="18F3245A" w14:textId="318964ED" w:rsidR="0090473F" w:rsidRPr="007C24AB" w:rsidRDefault="005D5A33" w:rsidP="005D5A33">
      <w:pPr>
        <w:rPr>
          <w:rFonts w:eastAsia="Times New Roman" w:cs="Arial"/>
          <w:b/>
          <w:bCs/>
          <w:color w:val="000000"/>
          <w:kern w:val="36"/>
          <w:sz w:val="32"/>
          <w:szCs w:val="32"/>
          <w:lang w:val="en-US" w:eastAsia="fr-FR"/>
          <w14:ligatures w14:val="none"/>
        </w:rPr>
      </w:pPr>
      <w:r w:rsidRPr="007C24AB">
        <w:rPr>
          <w:rFonts w:eastAsia="Times New Roman" w:cs="Arial"/>
          <w:b/>
          <w:bCs/>
          <w:color w:val="000000"/>
          <w:kern w:val="36"/>
          <w:sz w:val="32"/>
          <w:szCs w:val="32"/>
          <w:lang w:val="en-US" w:eastAsia="fr-FR"/>
          <w14:ligatures w14:val="none"/>
        </w:rPr>
        <w:lastRenderedPageBreak/>
        <w:t>Conclusion</w:t>
      </w:r>
    </w:p>
    <w:p w14:paraId="22BD3A1B" w14:textId="2335DB7F" w:rsidR="005D5A33" w:rsidRDefault="005D5A33" w:rsidP="005D5A33">
      <w:pPr>
        <w:rPr>
          <w:rFonts w:eastAsia="Times New Roman" w:cs="Arial"/>
          <w:color w:val="000000"/>
          <w:kern w:val="36"/>
          <w:sz w:val="20"/>
          <w:szCs w:val="20"/>
          <w:lang w:eastAsia="fr-FR"/>
          <w14:ligatures w14:val="none"/>
        </w:rPr>
      </w:pPr>
      <w:r>
        <w:rPr>
          <w:rFonts w:eastAsia="Times New Roman" w:cs="Arial"/>
          <w:color w:val="000000"/>
          <w:kern w:val="36"/>
          <w:sz w:val="20"/>
          <w:szCs w:val="20"/>
          <w:lang w:val="en-US" w:eastAsia="fr-FR"/>
          <w14:ligatures w14:val="none"/>
        </w:rPr>
        <w:tab/>
      </w:r>
      <w:r w:rsidRPr="005D5A33">
        <w:rPr>
          <w:rFonts w:eastAsia="Times New Roman" w:cs="Arial"/>
          <w:color w:val="000000"/>
          <w:kern w:val="36"/>
          <w:sz w:val="20"/>
          <w:szCs w:val="20"/>
          <w:lang w:eastAsia="fr-FR"/>
          <w14:ligatures w14:val="none"/>
        </w:rPr>
        <w:t>Dans la problématique qui n</w:t>
      </w:r>
      <w:r>
        <w:rPr>
          <w:rFonts w:eastAsia="Times New Roman" w:cs="Arial"/>
          <w:color w:val="000000"/>
          <w:kern w:val="36"/>
          <w:sz w:val="20"/>
          <w:szCs w:val="20"/>
          <w:lang w:eastAsia="fr-FR"/>
          <w14:ligatures w14:val="none"/>
        </w:rPr>
        <w:t>ous est proposée pour les prochaines semaines</w:t>
      </w:r>
      <w:r w:rsidR="0018395B">
        <w:rPr>
          <w:rFonts w:eastAsia="Times New Roman" w:cs="Arial"/>
          <w:color w:val="000000"/>
          <w:kern w:val="36"/>
          <w:sz w:val="20"/>
          <w:szCs w:val="20"/>
          <w:lang w:eastAsia="fr-FR"/>
          <w14:ligatures w14:val="none"/>
        </w:rPr>
        <w:t xml:space="preserve">, l’enjeu sera </w:t>
      </w:r>
      <w:r w:rsidR="007342FC">
        <w:rPr>
          <w:rFonts w:eastAsia="Times New Roman" w:cs="Arial"/>
          <w:color w:val="000000"/>
          <w:kern w:val="36"/>
          <w:sz w:val="20"/>
          <w:szCs w:val="20"/>
          <w:lang w:eastAsia="fr-FR"/>
          <w14:ligatures w14:val="none"/>
        </w:rPr>
        <w:t xml:space="preserve">à travers des méthodes de pré-processing et de visualisation d’identifier </w:t>
      </w:r>
      <w:r w:rsidR="00591E33">
        <w:rPr>
          <w:rFonts w:eastAsia="Times New Roman" w:cs="Arial"/>
          <w:color w:val="000000"/>
          <w:kern w:val="36"/>
          <w:sz w:val="20"/>
          <w:szCs w:val="20"/>
          <w:lang w:eastAsia="fr-FR"/>
          <w14:ligatures w14:val="none"/>
        </w:rPr>
        <w:t xml:space="preserve">les relations entre les différents marqueurs et lorsque ce sera possible </w:t>
      </w:r>
      <w:r w:rsidR="00DD2A53">
        <w:rPr>
          <w:rFonts w:eastAsia="Times New Roman" w:cs="Arial"/>
          <w:color w:val="000000"/>
          <w:kern w:val="36"/>
          <w:sz w:val="20"/>
          <w:szCs w:val="20"/>
          <w:lang w:eastAsia="fr-FR"/>
          <w14:ligatures w14:val="none"/>
        </w:rPr>
        <w:t>d’identifier les marqueurs</w:t>
      </w:r>
      <w:r w:rsidR="007342FC">
        <w:rPr>
          <w:rFonts w:eastAsia="Times New Roman" w:cs="Arial"/>
          <w:color w:val="000000"/>
          <w:kern w:val="36"/>
          <w:sz w:val="20"/>
          <w:szCs w:val="20"/>
          <w:lang w:eastAsia="fr-FR"/>
          <w14:ligatures w14:val="none"/>
        </w:rPr>
        <w:t xml:space="preserve"> les plus impactant</w:t>
      </w:r>
      <w:r w:rsidR="00DD2A53">
        <w:rPr>
          <w:rFonts w:eastAsia="Times New Roman" w:cs="Arial"/>
          <w:color w:val="000000"/>
          <w:kern w:val="36"/>
          <w:sz w:val="20"/>
          <w:szCs w:val="20"/>
          <w:lang w:eastAsia="fr-FR"/>
          <w14:ligatures w14:val="none"/>
        </w:rPr>
        <w:t>.</w:t>
      </w:r>
    </w:p>
    <w:p w14:paraId="7A8A4201" w14:textId="610E9535" w:rsidR="00DD2A53" w:rsidRDefault="00DD2A53" w:rsidP="005D5A33">
      <w:pPr>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ab/>
        <w:t>Dans la littérature médicale</w:t>
      </w:r>
      <w:r w:rsidR="00FA5835">
        <w:rPr>
          <w:rFonts w:eastAsia="Times New Roman" w:cs="Arial"/>
          <w:color w:val="000000"/>
          <w:kern w:val="36"/>
          <w:sz w:val="20"/>
          <w:szCs w:val="20"/>
          <w:lang w:eastAsia="fr-FR"/>
          <w14:ligatures w14:val="none"/>
        </w:rPr>
        <w:t xml:space="preserve"> </w:t>
      </w:r>
      <w:r w:rsidR="00F07E68">
        <w:rPr>
          <w:rFonts w:eastAsia="Times New Roman" w:cs="Arial"/>
          <w:color w:val="000000"/>
          <w:kern w:val="36"/>
          <w:sz w:val="20"/>
          <w:szCs w:val="20"/>
          <w:lang w:eastAsia="fr-FR"/>
          <w14:ligatures w14:val="none"/>
        </w:rPr>
        <w:t xml:space="preserve">spécifique au cancer du sein, les marqueurs dont nous disposons et leurs relations permettent d’indiquer le stade, voire le grade </w:t>
      </w:r>
      <w:r w:rsidR="00805F1A">
        <w:rPr>
          <w:rFonts w:eastAsia="Times New Roman" w:cs="Arial"/>
          <w:color w:val="000000"/>
          <w:kern w:val="36"/>
          <w:sz w:val="20"/>
          <w:szCs w:val="20"/>
          <w:lang w:eastAsia="fr-FR"/>
          <w14:ligatures w14:val="none"/>
        </w:rPr>
        <w:t>du cancer et à partir de ces informations définir la stratégie thérapeutique adéquate</w:t>
      </w:r>
    </w:p>
    <w:p w14:paraId="5B8F0FF0" w14:textId="77777777" w:rsidR="00764518" w:rsidRDefault="00764518" w:rsidP="005D5A33">
      <w:pPr>
        <w:rPr>
          <w:rFonts w:eastAsia="Times New Roman" w:cs="Arial"/>
          <w:color w:val="000000"/>
          <w:kern w:val="36"/>
          <w:sz w:val="20"/>
          <w:szCs w:val="20"/>
          <w:lang w:eastAsia="fr-FR"/>
          <w14:ligatures w14:val="none"/>
        </w:rPr>
      </w:pPr>
    </w:p>
    <w:p w14:paraId="3FBCBF1E" w14:textId="14599396" w:rsidR="00867578" w:rsidRPr="005D5A33" w:rsidRDefault="00867578" w:rsidP="005D5A33">
      <w:pPr>
        <w:rPr>
          <w:rFonts w:eastAsia="Times New Roman" w:cs="Arial"/>
          <w:color w:val="000000"/>
          <w:kern w:val="36"/>
          <w:sz w:val="20"/>
          <w:szCs w:val="20"/>
          <w:lang w:eastAsia="fr-FR"/>
          <w14:ligatures w14:val="none"/>
        </w:rPr>
      </w:pPr>
      <w:r>
        <w:rPr>
          <w:rFonts w:eastAsia="Times New Roman" w:cs="Arial"/>
          <w:color w:val="000000"/>
          <w:kern w:val="36"/>
          <w:sz w:val="20"/>
          <w:szCs w:val="20"/>
          <w:lang w:eastAsia="fr-FR"/>
          <w14:ligatures w14:val="none"/>
        </w:rPr>
        <w:tab/>
        <w:t xml:space="preserve">L’objectif de notre projet peut donc être de </w:t>
      </w:r>
      <w:r w:rsidR="00EC32AE">
        <w:rPr>
          <w:rFonts w:eastAsia="Times New Roman" w:cs="Arial"/>
          <w:color w:val="000000"/>
          <w:kern w:val="36"/>
          <w:sz w:val="20"/>
          <w:szCs w:val="20"/>
          <w:lang w:eastAsia="fr-FR"/>
          <w14:ligatures w14:val="none"/>
        </w:rPr>
        <w:t xml:space="preserve">regrouper les </w:t>
      </w:r>
      <w:r>
        <w:rPr>
          <w:rFonts w:eastAsia="Times New Roman" w:cs="Arial"/>
          <w:color w:val="000000"/>
          <w:kern w:val="36"/>
          <w:sz w:val="20"/>
          <w:szCs w:val="20"/>
          <w:lang w:eastAsia="fr-FR"/>
          <w14:ligatures w14:val="none"/>
        </w:rPr>
        <w:t>patientes en fonction des stades ou grades de cancer</w:t>
      </w:r>
      <w:r w:rsidR="00EC32AE">
        <w:rPr>
          <w:rFonts w:eastAsia="Times New Roman" w:cs="Arial"/>
          <w:color w:val="000000"/>
          <w:kern w:val="36"/>
          <w:sz w:val="20"/>
          <w:szCs w:val="20"/>
          <w:lang w:eastAsia="fr-FR"/>
          <w14:ligatures w14:val="none"/>
        </w:rPr>
        <w:t>.</w:t>
      </w:r>
    </w:p>
    <w:p w14:paraId="7650426E" w14:textId="0D628512" w:rsidR="00B97806" w:rsidRPr="005D5A33" w:rsidRDefault="00B97806"/>
    <w:p w14:paraId="5F897F6A" w14:textId="282ACF61" w:rsidR="00F95C27" w:rsidRPr="005D5A33" w:rsidRDefault="00F95C27"/>
    <w:p w14:paraId="26F4EAF3" w14:textId="31C91B3D" w:rsidR="00C30E57" w:rsidRPr="005D5A33" w:rsidRDefault="00C30E57"/>
    <w:sectPr w:rsidR="00C30E57" w:rsidRPr="005D5A33" w:rsidSect="00BB2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F49E9"/>
    <w:multiLevelType w:val="multilevel"/>
    <w:tmpl w:val="88C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0635E"/>
    <w:multiLevelType w:val="hybridMultilevel"/>
    <w:tmpl w:val="DA00ED46"/>
    <w:lvl w:ilvl="0" w:tplc="F0883E7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786DCF"/>
    <w:multiLevelType w:val="hybridMultilevel"/>
    <w:tmpl w:val="1166F7D2"/>
    <w:lvl w:ilvl="0" w:tplc="B07E462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D6533A"/>
    <w:multiLevelType w:val="multilevel"/>
    <w:tmpl w:val="5E4C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00705"/>
    <w:multiLevelType w:val="hybridMultilevel"/>
    <w:tmpl w:val="FD6E03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92374E"/>
    <w:multiLevelType w:val="hybridMultilevel"/>
    <w:tmpl w:val="B24CA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C1E0767"/>
    <w:multiLevelType w:val="hybridMultilevel"/>
    <w:tmpl w:val="7B724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751A3B"/>
    <w:multiLevelType w:val="hybridMultilevel"/>
    <w:tmpl w:val="0542F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5675068"/>
    <w:multiLevelType w:val="multilevel"/>
    <w:tmpl w:val="D1E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6388631">
    <w:abstractNumId w:val="0"/>
  </w:num>
  <w:num w:numId="2" w16cid:durableId="38089844">
    <w:abstractNumId w:val="1"/>
  </w:num>
  <w:num w:numId="3" w16cid:durableId="602688099">
    <w:abstractNumId w:val="7"/>
  </w:num>
  <w:num w:numId="4" w16cid:durableId="1619991715">
    <w:abstractNumId w:val="2"/>
  </w:num>
  <w:num w:numId="5" w16cid:durableId="1255281863">
    <w:abstractNumId w:val="5"/>
  </w:num>
  <w:num w:numId="6" w16cid:durableId="982388240">
    <w:abstractNumId w:val="8"/>
  </w:num>
  <w:num w:numId="7" w16cid:durableId="1963609801">
    <w:abstractNumId w:val="4"/>
  </w:num>
  <w:num w:numId="8" w16cid:durableId="1179078917">
    <w:abstractNumId w:val="6"/>
  </w:num>
  <w:num w:numId="9" w16cid:durableId="2062246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9"/>
    <w:rsid w:val="00006676"/>
    <w:rsid w:val="000133E8"/>
    <w:rsid w:val="00024BF7"/>
    <w:rsid w:val="0006246D"/>
    <w:rsid w:val="00062EF8"/>
    <w:rsid w:val="000660E1"/>
    <w:rsid w:val="000924A1"/>
    <w:rsid w:val="000A763E"/>
    <w:rsid w:val="000B79EA"/>
    <w:rsid w:val="000C2B5F"/>
    <w:rsid w:val="001313DF"/>
    <w:rsid w:val="001400CD"/>
    <w:rsid w:val="00166FDF"/>
    <w:rsid w:val="0018395B"/>
    <w:rsid w:val="00185C3D"/>
    <w:rsid w:val="001962F0"/>
    <w:rsid w:val="001C6464"/>
    <w:rsid w:val="001F6900"/>
    <w:rsid w:val="0020086B"/>
    <w:rsid w:val="00220954"/>
    <w:rsid w:val="0022153E"/>
    <w:rsid w:val="0022391F"/>
    <w:rsid w:val="00242F3B"/>
    <w:rsid w:val="0026280B"/>
    <w:rsid w:val="00277FE1"/>
    <w:rsid w:val="002C36D1"/>
    <w:rsid w:val="002E3FCC"/>
    <w:rsid w:val="00314F24"/>
    <w:rsid w:val="00317A4B"/>
    <w:rsid w:val="00321B08"/>
    <w:rsid w:val="003350E6"/>
    <w:rsid w:val="00336B9D"/>
    <w:rsid w:val="003634B9"/>
    <w:rsid w:val="003875A6"/>
    <w:rsid w:val="003A622B"/>
    <w:rsid w:val="003B0E54"/>
    <w:rsid w:val="003E63B6"/>
    <w:rsid w:val="003F1904"/>
    <w:rsid w:val="0041409F"/>
    <w:rsid w:val="0042627E"/>
    <w:rsid w:val="00433092"/>
    <w:rsid w:val="004503C4"/>
    <w:rsid w:val="004525AD"/>
    <w:rsid w:val="00484289"/>
    <w:rsid w:val="004B4386"/>
    <w:rsid w:val="004E506F"/>
    <w:rsid w:val="004F513B"/>
    <w:rsid w:val="00567910"/>
    <w:rsid w:val="00585897"/>
    <w:rsid w:val="00591E33"/>
    <w:rsid w:val="005B5147"/>
    <w:rsid w:val="005D2137"/>
    <w:rsid w:val="005D5A33"/>
    <w:rsid w:val="005D5EEC"/>
    <w:rsid w:val="005F2B23"/>
    <w:rsid w:val="00602AD7"/>
    <w:rsid w:val="00616754"/>
    <w:rsid w:val="00617EA7"/>
    <w:rsid w:val="00651074"/>
    <w:rsid w:val="006711F2"/>
    <w:rsid w:val="00680CE3"/>
    <w:rsid w:val="006A65A7"/>
    <w:rsid w:val="00703610"/>
    <w:rsid w:val="00706597"/>
    <w:rsid w:val="00712FCE"/>
    <w:rsid w:val="00714A44"/>
    <w:rsid w:val="007342FC"/>
    <w:rsid w:val="00741A6E"/>
    <w:rsid w:val="00744A14"/>
    <w:rsid w:val="00751849"/>
    <w:rsid w:val="007568CD"/>
    <w:rsid w:val="00764518"/>
    <w:rsid w:val="0076478E"/>
    <w:rsid w:val="007C24AB"/>
    <w:rsid w:val="007D3A21"/>
    <w:rsid w:val="007D606F"/>
    <w:rsid w:val="007E23C5"/>
    <w:rsid w:val="007F7133"/>
    <w:rsid w:val="0080589E"/>
    <w:rsid w:val="00805F1A"/>
    <w:rsid w:val="00822A93"/>
    <w:rsid w:val="00835762"/>
    <w:rsid w:val="00837830"/>
    <w:rsid w:val="008403D8"/>
    <w:rsid w:val="00867578"/>
    <w:rsid w:val="00871EE9"/>
    <w:rsid w:val="00883985"/>
    <w:rsid w:val="00896D5B"/>
    <w:rsid w:val="00896E89"/>
    <w:rsid w:val="008A481D"/>
    <w:rsid w:val="008B69DB"/>
    <w:rsid w:val="008B7E98"/>
    <w:rsid w:val="008E064D"/>
    <w:rsid w:val="008E400B"/>
    <w:rsid w:val="0090473F"/>
    <w:rsid w:val="00913D89"/>
    <w:rsid w:val="00945F5F"/>
    <w:rsid w:val="00974EB5"/>
    <w:rsid w:val="009A0ADD"/>
    <w:rsid w:val="009C112C"/>
    <w:rsid w:val="009C62D2"/>
    <w:rsid w:val="009C75DE"/>
    <w:rsid w:val="009F09C2"/>
    <w:rsid w:val="00A20FBF"/>
    <w:rsid w:val="00A30B61"/>
    <w:rsid w:val="00A3513F"/>
    <w:rsid w:val="00A46666"/>
    <w:rsid w:val="00A92E10"/>
    <w:rsid w:val="00AB33EE"/>
    <w:rsid w:val="00AF0348"/>
    <w:rsid w:val="00B47F3A"/>
    <w:rsid w:val="00B52C9C"/>
    <w:rsid w:val="00B76F81"/>
    <w:rsid w:val="00B866E6"/>
    <w:rsid w:val="00B97806"/>
    <w:rsid w:val="00BB2F67"/>
    <w:rsid w:val="00BD2AE6"/>
    <w:rsid w:val="00BF45F8"/>
    <w:rsid w:val="00C07606"/>
    <w:rsid w:val="00C13A56"/>
    <w:rsid w:val="00C2047E"/>
    <w:rsid w:val="00C25CD3"/>
    <w:rsid w:val="00C30969"/>
    <w:rsid w:val="00C30E57"/>
    <w:rsid w:val="00C32140"/>
    <w:rsid w:val="00C44A7B"/>
    <w:rsid w:val="00C52BA7"/>
    <w:rsid w:val="00C52DDD"/>
    <w:rsid w:val="00C71725"/>
    <w:rsid w:val="00C80FA9"/>
    <w:rsid w:val="00C96799"/>
    <w:rsid w:val="00CA02F7"/>
    <w:rsid w:val="00CC53F1"/>
    <w:rsid w:val="00CC6AAF"/>
    <w:rsid w:val="00D26F14"/>
    <w:rsid w:val="00D503AB"/>
    <w:rsid w:val="00D8033C"/>
    <w:rsid w:val="00DB2CF1"/>
    <w:rsid w:val="00DD2A53"/>
    <w:rsid w:val="00DD4BF2"/>
    <w:rsid w:val="00E04AEF"/>
    <w:rsid w:val="00E3108A"/>
    <w:rsid w:val="00E377BA"/>
    <w:rsid w:val="00E406C8"/>
    <w:rsid w:val="00E512F2"/>
    <w:rsid w:val="00E72C81"/>
    <w:rsid w:val="00E74246"/>
    <w:rsid w:val="00E8546F"/>
    <w:rsid w:val="00E8623E"/>
    <w:rsid w:val="00E907D1"/>
    <w:rsid w:val="00E95675"/>
    <w:rsid w:val="00EB72F8"/>
    <w:rsid w:val="00EC0A52"/>
    <w:rsid w:val="00EC0F6D"/>
    <w:rsid w:val="00EC32AE"/>
    <w:rsid w:val="00EC4E9D"/>
    <w:rsid w:val="00F016A1"/>
    <w:rsid w:val="00F02D42"/>
    <w:rsid w:val="00F07E68"/>
    <w:rsid w:val="00F160DC"/>
    <w:rsid w:val="00F31105"/>
    <w:rsid w:val="00F3261C"/>
    <w:rsid w:val="00F57320"/>
    <w:rsid w:val="00F65A49"/>
    <w:rsid w:val="00F94F9B"/>
    <w:rsid w:val="00F95C27"/>
    <w:rsid w:val="00FA094E"/>
    <w:rsid w:val="00FA1D53"/>
    <w:rsid w:val="00FA5835"/>
    <w:rsid w:val="00FB329D"/>
    <w:rsid w:val="00FB41B7"/>
    <w:rsid w:val="00FB4AC8"/>
    <w:rsid w:val="00FC1951"/>
    <w:rsid w:val="00FC60EA"/>
    <w:rsid w:val="00FE48DC"/>
    <w:rsid w:val="00FE7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71986"/>
  <w15:chartTrackingRefBased/>
  <w15:docId w15:val="{35A704BF-3FE4-42B8-8451-40F32AD8F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6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96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6E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6E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6E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6E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6E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6E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6E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E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96E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6E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6E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6E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6E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6E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6E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6E89"/>
    <w:rPr>
      <w:rFonts w:eastAsiaTheme="majorEastAsia" w:cstheme="majorBidi"/>
      <w:color w:val="272727" w:themeColor="text1" w:themeTint="D8"/>
    </w:rPr>
  </w:style>
  <w:style w:type="paragraph" w:styleId="Titre">
    <w:name w:val="Title"/>
    <w:basedOn w:val="Normal"/>
    <w:next w:val="Normal"/>
    <w:link w:val="TitreCar"/>
    <w:uiPriority w:val="10"/>
    <w:qFormat/>
    <w:rsid w:val="0089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6E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6E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6E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6E89"/>
    <w:pPr>
      <w:spacing w:before="160"/>
      <w:jc w:val="center"/>
    </w:pPr>
    <w:rPr>
      <w:i/>
      <w:iCs/>
      <w:color w:val="404040" w:themeColor="text1" w:themeTint="BF"/>
    </w:rPr>
  </w:style>
  <w:style w:type="character" w:customStyle="1" w:styleId="CitationCar">
    <w:name w:val="Citation Car"/>
    <w:basedOn w:val="Policepardfaut"/>
    <w:link w:val="Citation"/>
    <w:uiPriority w:val="29"/>
    <w:rsid w:val="00896E89"/>
    <w:rPr>
      <w:i/>
      <w:iCs/>
      <w:color w:val="404040" w:themeColor="text1" w:themeTint="BF"/>
    </w:rPr>
  </w:style>
  <w:style w:type="paragraph" w:styleId="Paragraphedeliste">
    <w:name w:val="List Paragraph"/>
    <w:basedOn w:val="Normal"/>
    <w:uiPriority w:val="34"/>
    <w:qFormat/>
    <w:rsid w:val="00896E89"/>
    <w:pPr>
      <w:ind w:left="720"/>
      <w:contextualSpacing/>
    </w:pPr>
  </w:style>
  <w:style w:type="character" w:styleId="Accentuationintense">
    <w:name w:val="Intense Emphasis"/>
    <w:basedOn w:val="Policepardfaut"/>
    <w:uiPriority w:val="21"/>
    <w:qFormat/>
    <w:rsid w:val="00896E89"/>
    <w:rPr>
      <w:i/>
      <w:iCs/>
      <w:color w:val="0F4761" w:themeColor="accent1" w:themeShade="BF"/>
    </w:rPr>
  </w:style>
  <w:style w:type="paragraph" w:styleId="Citationintense">
    <w:name w:val="Intense Quote"/>
    <w:basedOn w:val="Normal"/>
    <w:next w:val="Normal"/>
    <w:link w:val="CitationintenseCar"/>
    <w:uiPriority w:val="30"/>
    <w:qFormat/>
    <w:rsid w:val="00896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6E89"/>
    <w:rPr>
      <w:i/>
      <w:iCs/>
      <w:color w:val="0F4761" w:themeColor="accent1" w:themeShade="BF"/>
    </w:rPr>
  </w:style>
  <w:style w:type="character" w:styleId="Rfrenceintense">
    <w:name w:val="Intense Reference"/>
    <w:basedOn w:val="Policepardfaut"/>
    <w:uiPriority w:val="32"/>
    <w:qFormat/>
    <w:rsid w:val="00896E89"/>
    <w:rPr>
      <w:b/>
      <w:bCs/>
      <w:smallCaps/>
      <w:color w:val="0F4761" w:themeColor="accent1" w:themeShade="BF"/>
      <w:spacing w:val="5"/>
    </w:rPr>
  </w:style>
  <w:style w:type="table" w:styleId="Grilledutableau">
    <w:name w:val="Table Grid"/>
    <w:basedOn w:val="TableauNormal"/>
    <w:uiPriority w:val="39"/>
    <w:rsid w:val="00C52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C52B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C52B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lineblock">
    <w:name w:val="inlineblock"/>
    <w:basedOn w:val="Policepardfaut"/>
    <w:rsid w:val="00FE790A"/>
  </w:style>
  <w:style w:type="paragraph" w:styleId="PrformatHTML">
    <w:name w:val="HTML Preformatted"/>
    <w:basedOn w:val="Normal"/>
    <w:link w:val="PrformatHTMLCar"/>
    <w:uiPriority w:val="99"/>
    <w:semiHidden/>
    <w:unhideWhenUsed/>
    <w:rsid w:val="001F6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F6900"/>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1F6900"/>
  </w:style>
  <w:style w:type="paragraph" w:styleId="Sansinterligne">
    <w:name w:val="No Spacing"/>
    <w:uiPriority w:val="1"/>
    <w:qFormat/>
    <w:rsid w:val="00A30B61"/>
    <w:pPr>
      <w:spacing w:after="0" w:line="240" w:lineRule="auto"/>
    </w:pPr>
  </w:style>
  <w:style w:type="character" w:styleId="Lienhypertexte">
    <w:name w:val="Hyperlink"/>
    <w:basedOn w:val="Policepardfaut"/>
    <w:uiPriority w:val="99"/>
    <w:semiHidden/>
    <w:unhideWhenUsed/>
    <w:rsid w:val="00A3513F"/>
    <w:rPr>
      <w:color w:val="0000FF"/>
      <w:u w:val="single"/>
    </w:rPr>
  </w:style>
  <w:style w:type="character" w:customStyle="1" w:styleId="tooltip">
    <w:name w:val="tooltip"/>
    <w:basedOn w:val="Policepardfaut"/>
    <w:rsid w:val="00F65A49"/>
  </w:style>
  <w:style w:type="paragraph" w:styleId="NormalWeb">
    <w:name w:val="Normal (Web)"/>
    <w:basedOn w:val="Normal"/>
    <w:uiPriority w:val="99"/>
    <w:unhideWhenUsed/>
    <w:rsid w:val="004525A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170788">
      <w:bodyDiv w:val="1"/>
      <w:marLeft w:val="0"/>
      <w:marRight w:val="0"/>
      <w:marTop w:val="0"/>
      <w:marBottom w:val="0"/>
      <w:divBdr>
        <w:top w:val="none" w:sz="0" w:space="0" w:color="auto"/>
        <w:left w:val="none" w:sz="0" w:space="0" w:color="auto"/>
        <w:bottom w:val="none" w:sz="0" w:space="0" w:color="auto"/>
        <w:right w:val="none" w:sz="0" w:space="0" w:color="auto"/>
      </w:divBdr>
    </w:div>
    <w:div w:id="1015765457">
      <w:bodyDiv w:val="1"/>
      <w:marLeft w:val="0"/>
      <w:marRight w:val="0"/>
      <w:marTop w:val="0"/>
      <w:marBottom w:val="0"/>
      <w:divBdr>
        <w:top w:val="none" w:sz="0" w:space="0" w:color="auto"/>
        <w:left w:val="none" w:sz="0" w:space="0" w:color="auto"/>
        <w:bottom w:val="none" w:sz="0" w:space="0" w:color="auto"/>
        <w:right w:val="none" w:sz="0" w:space="0" w:color="auto"/>
      </w:divBdr>
    </w:div>
    <w:div w:id="1167405837">
      <w:bodyDiv w:val="1"/>
      <w:marLeft w:val="0"/>
      <w:marRight w:val="0"/>
      <w:marTop w:val="0"/>
      <w:marBottom w:val="0"/>
      <w:divBdr>
        <w:top w:val="none" w:sz="0" w:space="0" w:color="auto"/>
        <w:left w:val="none" w:sz="0" w:space="0" w:color="auto"/>
        <w:bottom w:val="none" w:sz="0" w:space="0" w:color="auto"/>
        <w:right w:val="none" w:sz="0" w:space="0" w:color="auto"/>
      </w:divBdr>
    </w:div>
    <w:div w:id="1271356841">
      <w:bodyDiv w:val="1"/>
      <w:marLeft w:val="0"/>
      <w:marRight w:val="0"/>
      <w:marTop w:val="0"/>
      <w:marBottom w:val="0"/>
      <w:divBdr>
        <w:top w:val="none" w:sz="0" w:space="0" w:color="auto"/>
        <w:left w:val="none" w:sz="0" w:space="0" w:color="auto"/>
        <w:bottom w:val="none" w:sz="0" w:space="0" w:color="auto"/>
        <w:right w:val="none" w:sz="0" w:space="0" w:color="auto"/>
      </w:divBdr>
      <w:divsChild>
        <w:div w:id="1074814094">
          <w:marLeft w:val="0"/>
          <w:marRight w:val="0"/>
          <w:marTop w:val="0"/>
          <w:marBottom w:val="0"/>
          <w:divBdr>
            <w:top w:val="none" w:sz="0" w:space="0" w:color="auto"/>
            <w:left w:val="none" w:sz="0" w:space="0" w:color="auto"/>
            <w:bottom w:val="none" w:sz="0" w:space="0" w:color="auto"/>
            <w:right w:val="none" w:sz="0" w:space="0" w:color="auto"/>
          </w:divBdr>
          <w:divsChild>
            <w:div w:id="100422090">
              <w:marLeft w:val="0"/>
              <w:marRight w:val="0"/>
              <w:marTop w:val="0"/>
              <w:marBottom w:val="0"/>
              <w:divBdr>
                <w:top w:val="none" w:sz="0" w:space="0" w:color="auto"/>
                <w:left w:val="none" w:sz="0" w:space="0" w:color="auto"/>
                <w:bottom w:val="none" w:sz="0" w:space="0" w:color="auto"/>
                <w:right w:val="none" w:sz="0" w:space="0" w:color="auto"/>
              </w:divBdr>
            </w:div>
            <w:div w:id="1573854611">
              <w:marLeft w:val="0"/>
              <w:marRight w:val="0"/>
              <w:marTop w:val="0"/>
              <w:marBottom w:val="0"/>
              <w:divBdr>
                <w:top w:val="none" w:sz="0" w:space="0" w:color="auto"/>
                <w:left w:val="none" w:sz="0" w:space="0" w:color="auto"/>
                <w:bottom w:val="none" w:sz="0" w:space="0" w:color="auto"/>
                <w:right w:val="none" w:sz="0" w:space="0" w:color="auto"/>
              </w:divBdr>
            </w:div>
            <w:div w:id="816798090">
              <w:marLeft w:val="0"/>
              <w:marRight w:val="0"/>
              <w:marTop w:val="0"/>
              <w:marBottom w:val="0"/>
              <w:divBdr>
                <w:top w:val="none" w:sz="0" w:space="0" w:color="auto"/>
                <w:left w:val="none" w:sz="0" w:space="0" w:color="auto"/>
                <w:bottom w:val="none" w:sz="0" w:space="0" w:color="auto"/>
                <w:right w:val="none" w:sz="0" w:space="0" w:color="auto"/>
              </w:divBdr>
            </w:div>
            <w:div w:id="869419942">
              <w:marLeft w:val="0"/>
              <w:marRight w:val="0"/>
              <w:marTop w:val="0"/>
              <w:marBottom w:val="0"/>
              <w:divBdr>
                <w:top w:val="none" w:sz="0" w:space="0" w:color="auto"/>
                <w:left w:val="none" w:sz="0" w:space="0" w:color="auto"/>
                <w:bottom w:val="none" w:sz="0" w:space="0" w:color="auto"/>
                <w:right w:val="none" w:sz="0" w:space="0" w:color="auto"/>
              </w:divBdr>
            </w:div>
            <w:div w:id="886571971">
              <w:marLeft w:val="0"/>
              <w:marRight w:val="0"/>
              <w:marTop w:val="0"/>
              <w:marBottom w:val="0"/>
              <w:divBdr>
                <w:top w:val="none" w:sz="0" w:space="0" w:color="auto"/>
                <w:left w:val="none" w:sz="0" w:space="0" w:color="auto"/>
                <w:bottom w:val="none" w:sz="0" w:space="0" w:color="auto"/>
                <w:right w:val="none" w:sz="0" w:space="0" w:color="auto"/>
              </w:divBdr>
            </w:div>
            <w:div w:id="1646355933">
              <w:marLeft w:val="0"/>
              <w:marRight w:val="0"/>
              <w:marTop w:val="0"/>
              <w:marBottom w:val="0"/>
              <w:divBdr>
                <w:top w:val="none" w:sz="0" w:space="0" w:color="auto"/>
                <w:left w:val="none" w:sz="0" w:space="0" w:color="auto"/>
                <w:bottom w:val="none" w:sz="0" w:space="0" w:color="auto"/>
                <w:right w:val="none" w:sz="0" w:space="0" w:color="auto"/>
              </w:divBdr>
            </w:div>
            <w:div w:id="20695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373">
      <w:bodyDiv w:val="1"/>
      <w:marLeft w:val="0"/>
      <w:marRight w:val="0"/>
      <w:marTop w:val="0"/>
      <w:marBottom w:val="0"/>
      <w:divBdr>
        <w:top w:val="none" w:sz="0" w:space="0" w:color="auto"/>
        <w:left w:val="none" w:sz="0" w:space="0" w:color="auto"/>
        <w:bottom w:val="none" w:sz="0" w:space="0" w:color="auto"/>
        <w:right w:val="none" w:sz="0" w:space="0" w:color="auto"/>
      </w:divBdr>
    </w:div>
    <w:div w:id="1356810792">
      <w:bodyDiv w:val="1"/>
      <w:marLeft w:val="0"/>
      <w:marRight w:val="0"/>
      <w:marTop w:val="0"/>
      <w:marBottom w:val="0"/>
      <w:divBdr>
        <w:top w:val="none" w:sz="0" w:space="0" w:color="auto"/>
        <w:left w:val="none" w:sz="0" w:space="0" w:color="auto"/>
        <w:bottom w:val="none" w:sz="0" w:space="0" w:color="auto"/>
        <w:right w:val="none" w:sz="0" w:space="0" w:color="auto"/>
      </w:divBdr>
      <w:divsChild>
        <w:div w:id="1702167357">
          <w:marLeft w:val="0"/>
          <w:marRight w:val="0"/>
          <w:marTop w:val="200"/>
          <w:marBottom w:val="200"/>
          <w:divBdr>
            <w:top w:val="none" w:sz="0" w:space="0" w:color="auto"/>
            <w:left w:val="none" w:sz="0" w:space="0" w:color="auto"/>
            <w:bottom w:val="none" w:sz="0" w:space="0" w:color="auto"/>
            <w:right w:val="none" w:sz="0" w:space="0" w:color="auto"/>
          </w:divBdr>
          <w:divsChild>
            <w:div w:id="16744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546">
      <w:bodyDiv w:val="1"/>
      <w:marLeft w:val="0"/>
      <w:marRight w:val="0"/>
      <w:marTop w:val="0"/>
      <w:marBottom w:val="0"/>
      <w:divBdr>
        <w:top w:val="none" w:sz="0" w:space="0" w:color="auto"/>
        <w:left w:val="none" w:sz="0" w:space="0" w:color="auto"/>
        <w:bottom w:val="none" w:sz="0" w:space="0" w:color="auto"/>
        <w:right w:val="none" w:sz="0" w:space="0" w:color="auto"/>
      </w:divBdr>
      <w:divsChild>
        <w:div w:id="1974405496">
          <w:marLeft w:val="0"/>
          <w:marRight w:val="0"/>
          <w:marTop w:val="200"/>
          <w:marBottom w:val="200"/>
          <w:divBdr>
            <w:top w:val="none" w:sz="0" w:space="0" w:color="auto"/>
            <w:left w:val="none" w:sz="0" w:space="0" w:color="auto"/>
            <w:bottom w:val="none" w:sz="0" w:space="0" w:color="auto"/>
            <w:right w:val="none" w:sz="0" w:space="0" w:color="auto"/>
          </w:divBdr>
          <w:divsChild>
            <w:div w:id="1895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5641">
      <w:bodyDiv w:val="1"/>
      <w:marLeft w:val="0"/>
      <w:marRight w:val="0"/>
      <w:marTop w:val="0"/>
      <w:marBottom w:val="0"/>
      <w:divBdr>
        <w:top w:val="none" w:sz="0" w:space="0" w:color="auto"/>
        <w:left w:val="none" w:sz="0" w:space="0" w:color="auto"/>
        <w:bottom w:val="none" w:sz="0" w:space="0" w:color="auto"/>
        <w:right w:val="none" w:sz="0" w:space="0" w:color="auto"/>
      </w:divBdr>
      <w:divsChild>
        <w:div w:id="582564384">
          <w:marLeft w:val="0"/>
          <w:marRight w:val="0"/>
          <w:marTop w:val="200"/>
          <w:marBottom w:val="200"/>
          <w:divBdr>
            <w:top w:val="none" w:sz="0" w:space="0" w:color="auto"/>
            <w:left w:val="none" w:sz="0" w:space="0" w:color="auto"/>
            <w:bottom w:val="none" w:sz="0" w:space="0" w:color="auto"/>
            <w:right w:val="none" w:sz="0" w:space="0" w:color="auto"/>
          </w:divBdr>
          <w:divsChild>
            <w:div w:id="3587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ubmed.ncbi.nlm.nih.gov/?term=Sohrabei%20S%5BAuthor%5D" TargetMode="External"/><Relationship Id="rId18" Type="http://schemas.openxmlformats.org/officeDocument/2006/relationships/hyperlink" Target="https://pubmed.ncbi.nlm.nih.gov/?term=Tchounwou%20SS%5BAuthor%5D" TargetMode="External"/><Relationship Id="rId3" Type="http://schemas.openxmlformats.org/officeDocument/2006/relationships/settings" Target="settings.xml"/><Relationship Id="rId21" Type="http://schemas.openxmlformats.org/officeDocument/2006/relationships/hyperlink" Target="https://pubmed.ncbi.nlm.nih.gov/?term=Mochona%20B%5BAuthor%5D" TargetMode="External"/><Relationship Id="rId7" Type="http://schemas.openxmlformats.org/officeDocument/2006/relationships/image" Target="media/image3.jpeg"/><Relationship Id="rId12" Type="http://schemas.openxmlformats.org/officeDocument/2006/relationships/hyperlink" Target="https://pubmed.ncbi.nlm.nih.gov/?term=Ayyoubzadeh%20SM%5BAuthor%5D" TargetMode="External"/><Relationship Id="rId17" Type="http://schemas.openxmlformats.org/officeDocument/2006/relationships/hyperlink" Target="https://pubmed.ncbi.nlm.nih.gov/?term=Yedjou%20CG%5BAuthor%5D" TargetMode="External"/><Relationship Id="rId2" Type="http://schemas.openxmlformats.org/officeDocument/2006/relationships/styles" Target="styles.xml"/><Relationship Id="rId16" Type="http://schemas.openxmlformats.org/officeDocument/2006/relationships/hyperlink" Target="https://pubmed.ncbi.nlm.nih.gov/?term=Ak%20MF%5BAuthor%5D" TargetMode="External"/><Relationship Id="rId20" Type="http://schemas.openxmlformats.org/officeDocument/2006/relationships/hyperlink" Target="https://pubmed.ncbi.nlm.nih.gov/?term=Elhag%20R%5BAuthor%5D"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pubmed.ncbi.nlm.nih.gov/?term=Atashi%20A%5BAuthor%5D"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pubmed.ncbi.nlm.nih.gov/?term=Al%C3%B3%20RA%5BAuthor%5D"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pubmed.ncbi.nlm.nih.gov/?term=Esmaeili%20M%5BAuthor%5D" TargetMode="External"/><Relationship Id="rId22" Type="http://schemas.openxmlformats.org/officeDocument/2006/relationships/hyperlink" Target="https://pubmed.ncbi.nlm.nih.gov/?term=Latinwo%20L%5BAuthor%5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1266</Words>
  <Characters>6966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RAFFY</dc:creator>
  <cp:keywords/>
  <dc:description/>
  <cp:lastModifiedBy>Sylvain RAFFY</cp:lastModifiedBy>
  <cp:revision>178</cp:revision>
  <dcterms:created xsi:type="dcterms:W3CDTF">2024-06-05T07:29:00Z</dcterms:created>
  <dcterms:modified xsi:type="dcterms:W3CDTF">2024-06-06T12:57:00Z</dcterms:modified>
</cp:coreProperties>
</file>