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Manuel Utilisateur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80"/>
          <w:szCs w:val="80"/>
        </w:rPr>
        <w:t xml:space="preserve">SMAC</w:t>
      </w:r>
    </w:p>
    <w:p>
      <w:pPr>
        <w:spacing w:before="2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Version 0.5.0 — Juin 2026</w:t>
      </w:r>
    </w:p>
    <w:p>
      <w:pPr>
        <w:spacing w:before="288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1. Introduction</w:t>
      </w:r>
    </w:p>
    <w:p>
      <w:r>
        <w:t xml:space="preserve">SMAC est une application web de gestion industrielle conçue pour remplacer l'outil OGI. Elle couvre deux domaines :</w:t>
      </w:r>
    </w:p>
    <w:p>
      <w:pPr>
        <w:pStyle w:val="ListParagraph"/>
        <w:numPr>
          <w:ilvl w:val="0"/>
          <w:numId w:val="2"/>
        </w:numPr>
      </w:pPr>
      <w:r>
        <w:t xml:space="preserve">WMS (Warehouse Management System) — gestion de la chaîne logistique</w:t>
      </w:r>
    </w:p>
    <w:p>
      <w:pPr>
        <w:pStyle w:val="ListParagraph"/>
        <w:numPr>
          <w:ilvl w:val="0"/>
          <w:numId w:val="2"/>
        </w:numPr>
      </w:pPr>
      <w:r>
        <w:t xml:space="preserve">MES (Manufacturing Execution System) — suivi de la production en atelier</w:t>
      </w:r>
    </w:p>
    <w:p>
      <w:pPr>
        <w:spacing w:after="60" w:before="60"/>
      </w:pPr>
      <w:r>
        <w:t xml:space="preserve"/>
      </w:r>
    </w:p>
    <w:p>
      <w:r>
        <w:t xml:space="preserve">L'application est accessible depuis n'importe quel navigateur web, sur ordinateur ou terminal mobile (Honeywell CT40, etc.), via le réseau local.</w:t>
      </w:r>
    </w:p>
    <w:p>
      <w:pPr>
        <w:spacing w:after="60" w:before="60"/>
      </w:pPr>
      <w:r>
        <w:t xml:space="preserve"/>
      </w:r>
    </w:p>
    <w:p>
      <w:pPr>
        <w:pBdr>
          <w:left w:val="single" w:color="AAAAAA" w:sz="4" w:space="4"/>
        </w:pBdr>
        <w:spacing w:after="80" w:before="80"/>
        <w:ind w:left="360"/>
      </w:pPr>
      <w:r>
        <w:rPr>
          <w:i/>
          <w:iCs/>
          <w:color w:val="555555"/>
        </w:rPr>
        <w:t xml:space="preserve">Sécurité : L'accès à l'application est sécurisé. Un identifiant et un mot de passe sont obligatoires. Toutes les données sont protégées et inaccessibles sans authentification.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2. Connexion</w:t>
      </w:r>
    </w:p>
    <w:p>
      <w:pPr>
        <w:pStyle w:val="Heading2"/>
      </w:pPr>
      <w:r>
        <w:t xml:space="preserve">2.1 Accéder à l'application</w:t>
      </w:r>
    </w:p>
    <w:p>
      <w:r>
        <w:t xml:space="preserve">Ouvrez votre navigateur et saisissez l'adresse fournie par votre administrateur (ex : </w:t>
      </w:r>
      <w:r>
        <w:rPr>
          <w:rFonts w:ascii="Courier New" w:cs="Courier New" w:eastAsia="Courier New" w:hAnsi="Courier New"/>
          <w:sz w:val="20"/>
          <w:szCs w:val="20"/>
        </w:rPr>
        <w:t xml:space="preserve">http://192.168.x.x:5173</w:t>
      </w:r>
      <w:r>
        <w:t xml:space="preserve">).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2.2 Se connecter</w:t>
      </w:r>
    </w:p>
    <w:p>
      <w:r>
        <w:t xml:space="preserve">L'écran de connexion vous demande deux informations 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Votre login (ex : admin)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 de passe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Votre mot de passe personnel</w:t>
            </w:r>
          </w:p>
        </w:tc>
      </w:tr>
    </w:tbl>
    <w:p>
      <w:pPr>
        <w:spacing w:after="60" w:before="60"/>
      </w:pPr>
      <w:r>
        <w:t xml:space="preserve"/>
      </w:r>
    </w:p>
    <w:p>
      <w:r>
        <w:t xml:space="preserve">Cliquez sur </w:t>
      </w:r>
      <w:r>
        <w:rPr>
          <w:b/>
          <w:bCs/>
        </w:rPr>
        <w:t xml:space="preserve">« Se connecter »</w:t>
      </w:r>
      <w:r>
        <w:t xml:space="preserve">. En cas d'erreur, le message « Identifiants incorrects » s'affiche.</w:t>
      </w:r>
    </w:p>
    <w:p>
      <w:pPr>
        <w:spacing w:after="60" w:before="60"/>
      </w:pPr>
      <w:r>
        <w:t xml:space="preserve"/>
      </w:r>
    </w:p>
    <w:p>
      <w:pPr>
        <w:pBdr>
          <w:left w:val="single" w:color="AAAAAA" w:sz="4" w:space="4"/>
        </w:pBdr>
        <w:spacing w:after="80" w:before="80"/>
        <w:ind w:left="360"/>
      </w:pPr>
      <w:r>
        <w:rPr>
          <w:i/>
          <w:iCs/>
          <w:color w:val="555555"/>
        </w:rPr>
        <w:t xml:space="preserve">Avertissement : Les identifiants par défaut (premier démarrage) sont : admin / admin123. À modifier impérativement en production.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3. Tableau de bord</w:t>
      </w:r>
    </w:p>
    <w:p>
      <w:r>
        <w:t xml:space="preserve">Après connexion, vous arrivez sur le tableau de bord. Il donne accès aux différentes sections de l'application.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Raccourci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Suivi articles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Consulter et faire avancer les articles dans le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articles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Configurer les champs de vos articles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workflow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Configurer les statuts et transitions (accès administrateur)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4. Suivi des articles</w:t>
      </w:r>
    </w:p>
    <w:p>
      <w:r>
        <w:t xml:space="preserve">La page </w:t>
      </w:r>
      <w:r>
        <w:rPr>
          <w:b/>
          <w:bCs/>
        </w:rPr>
        <w:t xml:space="preserve">« Suivi articles »</w:t>
      </w:r>
      <w:r>
        <w:t xml:space="preserve"> affiche la liste de tous les articles et leur statut courant dans le workflow.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4.1 Tableau de suivi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Colonne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Référence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Référence interne de l'article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Désignation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du produit (ex : Honeywell CT40)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N° Série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Numéro de série unique de l'appareil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 actuel, affiché sous forme de badge coloré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Boutons de transition disponibles selon le statut courant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4.2 Faire avancer un article</w:t>
      </w:r>
    </w:p>
    <w:p>
      <w:r>
        <w:t xml:space="preserve">Cliquez sur le bouton de transition souhaité pour changer le statut de l'article. Le tableau se met à jour immédiatement.</w:t>
      </w:r>
    </w:p>
    <w:p>
      <w:pPr>
        <w:spacing w:after="60" w:before="60"/>
      </w:pPr>
      <w:r>
        <w:t xml:space="preserve"/>
      </w:r>
    </w:p>
    <w:p>
      <w:r>
        <w:t xml:space="preserve">Si aucun bouton n'est affiché, l'article est dans un statut final ou sans transition configurée.</w:t>
      </w:r>
    </w:p>
    <w:p>
      <w:pPr>
        <w:spacing w:after="60" w:before="60"/>
      </w:pPr>
      <w:r>
        <w:t xml:space="preserve"/>
      </w:r>
    </w:p>
    <w:p>
      <w:pPr>
        <w:pBdr>
          <w:left w:val="single" w:color="AAAAAA" w:sz="4" w:space="4"/>
        </w:pBdr>
        <w:spacing w:after="80" w:before="80"/>
        <w:ind w:left="360"/>
      </w:pPr>
      <w:r>
        <w:rPr>
          <w:i/>
          <w:iCs/>
          <w:color w:val="555555"/>
        </w:rPr>
        <w:t xml:space="preserve">Info : Les transitions disponibles sont configurées par l'administrateur dans Configuration &gt; Workflow.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5. Configuration — Articles</w:t>
      </w:r>
    </w:p>
    <w:p>
      <w:r>
        <w:t xml:space="preserve">Accessible via </w:t>
      </w:r>
      <w:r>
        <w:rPr>
          <w:b/>
          <w:bCs/>
        </w:rPr>
        <w:t xml:space="preserve">CONFIGURATION &gt; Structure articles</w:t>
      </w:r>
      <w:r>
        <w:t xml:space="preserve">. Permet de définir les champs qui composent vos articles.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5.1 Créer un champ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 technique unique (ex : NUMERO_RMA, PN, SN)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affiché à l'utilisateur (ex : N° RMA, P/N, S/N)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Nature de la valeur : Texte, Nombre, Date ou Liste déroulante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du champ dans les formulaires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Obligatoire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 coché, le champ devra obligatoirement être renseigné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5.2 Modifier un champ</w:t>
      </w:r>
    </w:p>
    <w:p>
      <w:r>
        <w:t xml:space="preserve">Cliquez sur l'icône </w:t>
      </w:r>
      <w:r>
        <w:rPr>
          <w:b/>
          <w:bCs/>
        </w:rPr>
        <w:t xml:space="preserve">crayon</w:t>
      </w:r>
      <w:r>
        <w:t xml:space="preserve"> en fin de ligne pour modifier le label, le type, l'ordre ou le statut actif/inactif.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5.3 Supprimer un champ</w:t>
      </w:r>
    </w:p>
    <w:p>
      <w:r>
        <w:t xml:space="preserve">Cliquez sur l'icône </w:t>
      </w:r>
      <w:r>
        <w:rPr>
          <w:b/>
          <w:bCs/>
        </w:rPr>
        <w:t xml:space="preserve">poubelle</w:t>
      </w:r>
      <w:r>
        <w:t xml:space="preserve">. Une confirmation est demandée.</w:t>
      </w:r>
    </w:p>
    <w:p>
      <w:pPr>
        <w:spacing w:after="60" w:before="60"/>
      </w:pPr>
      <w:r>
        <w:t xml:space="preserve"/>
      </w:r>
    </w:p>
    <w:p>
      <w:pPr>
        <w:pBdr>
          <w:left w:val="single" w:color="AAAAAA" w:sz="4" w:space="4"/>
        </w:pBdr>
        <w:spacing w:after="80" w:before="80"/>
        <w:ind w:left="360"/>
      </w:pPr>
      <w:r>
        <w:rPr>
          <w:i/>
          <w:iCs/>
          <w:color w:val="555555"/>
        </w:rPr>
        <w:t xml:space="preserve">Avertissement : Toutes les valeurs associées à ce champ sur les articles existants seront supprimées.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6. Configuration — Workflow</w:t>
      </w:r>
    </w:p>
    <w:p>
      <w:r>
        <w:t xml:space="preserve">Accessible via </w:t>
      </w:r>
      <w:r>
        <w:rPr>
          <w:b/>
          <w:bCs/>
        </w:rPr>
        <w:t xml:space="preserve">CONFIGURATION &gt; Workflow</w:t>
      </w:r>
      <w:r>
        <w:t xml:space="preserve">. Permet de configurer les statuts et transitions du cycle de vie des articles.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6.1 Statuts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 technique unique (ex : EN_REPARATION)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affiché (ex : En réparation)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Couleur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Couleur du badge dans le suivi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Position dans la liste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Cochez si c'est une étape terminale (ex : Terminé, Irréparable)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6.2 Transitions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 de départ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 d'arrivée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bouton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Texte du bouton (ex : Envoyer en réparation)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Couleur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Couleur du bouton dans le suivi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AAAAAA" w:sz="4" w:space="4"/>
        </w:pBdr>
        <w:spacing w:after="80" w:before="80"/>
        <w:ind w:left="360"/>
      </w:pPr>
      <w:r>
        <w:rPr>
          <w:i/>
          <w:iCs/>
          <w:color w:val="555555"/>
        </w:rPr>
        <w:t xml:space="preserve">Info : Exemple : transition « Réception → Diagnostic » avec le label « Démarrer diagnostic » affichera ce bouton pour tous les articles en statut Réception.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7. Catalogue</w:t>
      </w:r>
    </w:p>
    <w:p>
      <w:r>
        <w:t xml:space="preserve">La section </w:t>
      </w:r>
      <w:r>
        <w:rPr>
          <w:b/>
          <w:bCs/>
        </w:rPr>
        <w:t xml:space="preserve">CATALOGUE</w:t>
      </w:r>
      <w:r>
        <w:t xml:space="preserve"> regroupe les pages de consultation et de saisie des articles, clients et plateformes.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7.1 Articles / Clients / Plateformes</w:t>
      </w:r>
    </w:p>
    <w:p>
      <w:pPr>
        <w:pStyle w:val="ListParagraph"/>
        <w:numPr>
          <w:ilvl w:val="0"/>
          <w:numId w:val="2"/>
        </w:numPr>
      </w:pPr>
      <w:r>
        <w:t xml:space="preserve">undefinedundefinedundefined</w:t>
      </w:r>
    </w:p>
    <w:p>
      <w:pPr>
        <w:pStyle w:val="ListParagraph"/>
        <w:numPr>
          <w:ilvl w:val="0"/>
          <w:numId w:val="2"/>
        </w:numPr>
      </w:pPr>
      <w:r>
        <w:t xml:space="preserve">undefinedundefinedundefined</w:t>
      </w:r>
    </w:p>
    <w:p>
      <w:pPr>
        <w:pStyle w:val="ListParagraph"/>
        <w:numPr>
          <w:ilvl w:val="0"/>
          <w:numId w:val="2"/>
        </w:numPr>
      </w:pPr>
      <w:r>
        <w:t xml:space="preserve">undefinedundefinedundefined</w:t>
      </w:r>
    </w:p>
    <w:p>
      <w:pPr>
        <w:spacing w:after="60" w:before="60"/>
      </w:pPr>
      <w:r>
        <w:t xml:space="preserve"/>
      </w:r>
    </w:p>
    <w:p>
      <w:pPr>
        <w:pBdr>
          <w:left w:val="single" w:color="AAAAAA" w:sz="4" w:space="4"/>
        </w:pBdr>
        <w:spacing w:after="80" w:before="80"/>
        <w:ind w:left="360"/>
      </w:pPr>
      <w:r>
        <w:rPr>
          <w:i/>
          <w:iCs/>
          <w:color w:val="555555"/>
        </w:rPr>
        <w:t xml:space="preserve">Info : Si aucun champ n'est configuré, la page affiche un message vous invitant à passer par la section Configuration avant de saisir des données.</w:t>
      </w:r>
    </w:p>
    <w:p>
      <w:pPr>
        <w:pBdr>
          <w:left w:val="single" w:color="AAAAAA" w:sz="4" w:space="4"/>
        </w:pBdr>
        <w:spacing w:after="80" w:before="80"/>
        <w:ind w:left="360"/>
      </w:pPr>
      <w:r>
        <w:rPr>
          <w:i/>
          <w:iCs/>
          <w:color w:val="555555"/>
        </w:rPr>
        <w:t xml:space="preserve">Sécurité : Les boutons Ajouter, Modifier et Supprimer sont visibles uniquement si votre rôle dispose des permissions correspondantes.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8. Configuration — Rôles</w:t>
      </w:r>
    </w:p>
    <w:p>
      <w:r>
        <w:t xml:space="preserve">Accessible via </w:t>
      </w:r>
      <w:r>
        <w:rPr>
          <w:b/>
          <w:bCs/>
        </w:rPr>
        <w:t xml:space="preserve">CONFIGURATION &gt; Rôles</w:t>
      </w:r>
      <w:r>
        <w:t xml:space="preserve">. Permet de définir les rôles utilisateurs et leurs droits d'accès.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8.1 Créer un rôle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 technique unique (ex : TECHNICIEN)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affiché (ex : Technicien)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Pour chaque page : cochez les actions autorisées (Voir / Modifier / Supprimer)</w:t>
            </w:r>
          </w:p>
        </w:tc>
      </w:tr>
    </w:tbl>
    <w:p>
      <w:pPr>
        <w:spacing w:after="60" w:before="60"/>
      </w:pPr>
      <w:r>
        <w:t xml:space="preserve"/>
      </w:r>
    </w:p>
    <w:p>
      <w:r>
        <w:t xml:space="preserve">Les permissions sont </w:t>
      </w:r>
      <w:r>
        <w:rPr>
          <w:b/>
          <w:bCs/>
        </w:rPr>
        <w:t xml:space="preserve">granulaires</w:t>
      </w:r>
      <w:r>
        <w:t xml:space="preserve"> : un technicien peut par exemple avoir accès à la consultation du catalogue sans pouvoir modifier ou supprimer.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8.2 Modifier un rôle</w:t>
      </w:r>
    </w:p>
    <w:p>
      <w:r>
        <w:t xml:space="preserve">Cliquez sur l'icône </w:t>
      </w:r>
      <w:r>
        <w:rPr>
          <w:b/>
          <w:bCs/>
        </w:rPr>
        <w:t xml:space="preserve">crayon</w:t>
      </w:r>
      <w:r>
        <w:t xml:space="preserve"> pour modifier le label ou les permissions. Les accès sont mis à jour à la prochaine connexion de l'utilisateur.</w:t>
      </w:r>
    </w:p>
    <w:p>
      <w:pPr>
        <w:spacing w:after="60" w:before="60"/>
      </w:pPr>
      <w:r>
        <w:t xml:space="preserve"/>
      </w:r>
    </w:p>
    <w:p>
      <w:pPr>
        <w:pBdr>
          <w:left w:val="single" w:color="AAAAAA" w:sz="4" w:space="4"/>
        </w:pBdr>
        <w:spacing w:after="80" w:before="80"/>
        <w:ind w:left="360"/>
      </w:pPr>
      <w:r>
        <w:rPr>
          <w:i/>
          <w:iCs/>
          <w:color w:val="555555"/>
        </w:rPr>
        <w:t xml:space="preserve">Info : Le rôle ADMIN a accès à toutes les pages et toutes les actions par défaut, quelle que soit la configuration.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9. Configuration — Utilisateurs</w:t>
      </w:r>
    </w:p>
    <w:p>
      <w:r>
        <w:t xml:space="preserve">Accessible via </w:t>
      </w:r>
      <w:r>
        <w:rPr>
          <w:b/>
          <w:bCs/>
        </w:rPr>
        <w:t xml:space="preserve">CONFIGURATION &gt; Utilisateurs</w:t>
      </w:r>
      <w:r>
        <w:t xml:space="preserve">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9.1 Créer un utilisateur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 de famille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Prénom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Prénom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Identifiant de connexion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Rôle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Rôle attribué (détermine les accès)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AAAAAA" w:sz="4" w:space="4"/>
        </w:pBdr>
        <w:spacing w:after="80" w:before="80"/>
        <w:ind w:left="360"/>
      </w:pPr>
      <w:r>
        <w:rPr>
          <w:i/>
          <w:iCs/>
          <w:color w:val="555555"/>
        </w:rPr>
        <w:t xml:space="preserve">Avertissement : Le mot de passe généré est affiché une seule fois. Notez-le avant de fermer la fenêtre.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9.2 Premier login — Changement de mot de passe</w:t>
      </w:r>
    </w:p>
    <w:p>
      <w:r>
        <w:t xml:space="preserve">À sa première connexion, l'utilisateur doit définir son propre mot de passe. Le nouveau mot de passe doit respecter :</w:t>
      </w:r>
    </w:p>
    <w:p>
      <w:pPr>
        <w:pStyle w:val="ListParagraph"/>
        <w:numPr>
          <w:ilvl w:val="0"/>
          <w:numId w:val="2"/>
        </w:numPr>
      </w:pPr>
      <w:r>
        <w:t xml:space="preserve">10 caractères minimum</w:t>
      </w:r>
    </w:p>
    <w:p>
      <w:pPr>
        <w:pStyle w:val="ListParagraph"/>
        <w:numPr>
          <w:ilvl w:val="0"/>
          <w:numId w:val="2"/>
        </w:numPr>
      </w:pPr>
      <w:r>
        <w:t xml:space="preserve">Au moins une majuscule</w:t>
      </w:r>
    </w:p>
    <w:p>
      <w:pPr>
        <w:pStyle w:val="ListParagraph"/>
        <w:numPr>
          <w:ilvl w:val="0"/>
          <w:numId w:val="2"/>
        </w:numPr>
      </w:pPr>
      <w:r>
        <w:t xml:space="preserve">Au moins une minuscule</w:t>
      </w:r>
    </w:p>
    <w:p>
      <w:pPr>
        <w:pStyle w:val="ListParagraph"/>
        <w:numPr>
          <w:ilvl w:val="0"/>
          <w:numId w:val="2"/>
        </w:numPr>
      </w:pPr>
      <w:r>
        <w:t xml:space="preserve">Au moins un chiffre</w:t>
      </w:r>
    </w:p>
    <w:p>
      <w:pPr>
        <w:pStyle w:val="ListParagraph"/>
        <w:numPr>
          <w:ilvl w:val="0"/>
          <w:numId w:val="2"/>
        </w:numPr>
      </w:pPr>
      <w:r>
        <w:t xml:space="preserve">Au moins un caractère spécial parmi : @ # $ % &amp; !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9.3 Réinitialiser un mot de passe</w:t>
      </w:r>
    </w:p>
    <w:p>
      <w:r>
        <w:t xml:space="preserve">En cas d'oubli, l'administrateur peut réinitialiser le mot de passe via le bouton </w:t>
      </w:r>
      <w:r>
        <w:rPr>
          <w:b/>
          <w:bCs/>
        </w:rPr>
        <w:t xml:space="preserve">réinitialisation</w:t>
      </w:r>
      <w:r>
        <w:t xml:space="preserve"> (icône flèche) sur la ligne de l'utilisateur.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10. Glossaire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Machine ou terminal suivi dans l'application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Champ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 configurable attachée à un article (ex : N° RMA, S/N)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Étape courante d'un article dans le workflow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Transition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permettant de passer d'un statut à un autre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Workflow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Ensemble des statuts et transitions configurés pour un 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WMS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Warehouse Management System — gestion logistique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Manufacturing Execution System — suivi de 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Déploiement client de l'application (ex : Vallery)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de sécurité généré à la connexion, valide 8 heures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Rôle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 utilisateur définissant les pages accessibles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Droit d'accès à une page spécifique, accordé via un rôle</w:t>
            </w:r>
          </w:p>
        </w:tc>
      </w:tr>
    </w:tbl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Document à jour au 01 juin 2026 — Version 0.5.0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center"/>
    </w:pPr>
    <w:r>
      <w:rPr>
        <w:color w:val="888888"/>
        <w:sz w:val="18"/>
        <w:szCs w:val="18"/>
      </w:rPr>
      <w:t xml:space="preserve">SMAC — Document confidentiel 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2"/>
      </w:pBdr>
      <w:jc w:val="right"/>
    </w:pPr>
    <w:r>
      <w:rPr>
        <w:color w:val="888888"/>
        <w:sz w:val="18"/>
        <w:szCs w:val="18"/>
      </w:rPr>
      <w:t xml:space="preserve">Manuel Utilisateur — SMAC v0.5.0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2026-06-01T20:16:32.197Z</dcterms:created>
  <dcterms:modified xsi:type="dcterms:W3CDTF">2026-06-01T20:16:32.198Z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