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F13" w:rsidRDefault="007D3F13" w:rsidP="007D3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bookmarkStart w:id="0" w:name="_GoBack"/>
      <w:bookmarkEnd w:id="0"/>
    </w:p>
    <w:p w:rsidR="007D3F13" w:rsidRDefault="007D3F13" w:rsidP="007D3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pict>
          <v:rect id="_x0000_s1036" style="position:absolute;margin-left:248.75pt;margin-top:102.75pt;width:21.9pt;height:13.1pt;z-index:251662848" strokecolor="white [3212]"/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54.75pt;margin-top:374.15pt;width:363.3pt;height:34.1pt;z-index:251661824" stroked="f">
            <v:textbox style="mso-next-textbox:#_x0000_s1035">
              <w:txbxContent>
                <w:p w:rsidR="007D3F13" w:rsidRDefault="007D3F13" w:rsidP="007D3F13">
                  <w:r>
                    <w:t xml:space="preserve">: </w:t>
                  </w:r>
                  <w:r>
                    <w:rPr>
                      <w:i/>
                      <w:u w:val="single"/>
                    </w:rPr>
                    <w:t xml:space="preserve">Live </w:t>
                  </w:r>
                  <w:proofErr w:type="spellStart"/>
                  <w:r>
                    <w:rPr>
                      <w:i/>
                      <w:u w:val="single"/>
                    </w:rPr>
                    <w:t>Objects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Iot</w:t>
                  </w:r>
                  <w:proofErr w:type="spellEnd"/>
                  <w:r>
                    <w:t>, NodeMcu, ESP8266, kit de développement WIFI</w:t>
                  </w:r>
                </w:p>
              </w:txbxContent>
            </v:textbox>
          </v:shape>
        </w:pict>
      </w:r>
      <w:r>
        <w:pict>
          <v:shape id="_x0000_s1032" type="#_x0000_t202" style="position:absolute;margin-left:58.6pt;margin-top:213.65pt;width:177.05pt;height:34.1pt;z-index:251658752" stroked="f">
            <v:textbox style="mso-next-textbox:#_x0000_s1032">
              <w:txbxContent>
                <w:p w:rsidR="007D3F13" w:rsidRDefault="007D3F13" w:rsidP="007D3F13">
                  <w:r>
                    <w:t>Erwann Caroff</w:t>
                  </w:r>
                </w:p>
              </w:txbxContent>
            </v:textbox>
          </v:shape>
        </w:pict>
      </w:r>
      <w:r>
        <w:pict>
          <v:shape id="_x0000_s1034" type="#_x0000_t202" style="position:absolute;margin-left:62.5pt;margin-top:300.25pt;width:378.45pt;height:56.9pt;z-index:251660800;visibility:visible;mso-width-relative:margin;mso-height-relative:margin" stroked="f">
            <v:textbox style="mso-next-textbox:#_x0000_s1034">
              <w:txbxContent>
                <w:p w:rsidR="007D3F13" w:rsidRDefault="00BF0B4A" w:rsidP="007D3F13">
                  <w:r>
                    <w:t xml:space="preserve">Tutoriel permettant de réaliser de l’échange de données entre Live Object et un kit </w:t>
                  </w:r>
                  <w:proofErr w:type="spellStart"/>
                  <w:r>
                    <w:t>NodeMCU</w:t>
                  </w:r>
                  <w:proofErr w:type="spellEnd"/>
                  <w:r>
                    <w:t xml:space="preserve"> (esp8266)</w:t>
                  </w:r>
                </w:p>
              </w:txbxContent>
            </v:textbox>
          </v:shape>
        </w:pict>
      </w:r>
      <w:r>
        <w:pict>
          <v:shape id="_x0000_s1033" type="#_x0000_t202" style="position:absolute;margin-left:10.85pt;margin-top:10.75pt;width:434.95pt;height:85.65pt;z-index:251659776;visibility:visible;mso-width-relative:margin;mso-height-relative:margin" stroked="f">
            <v:textbox style="mso-next-textbox:#_x0000_s1033">
              <w:txbxContent>
                <w:p w:rsidR="007D3F13" w:rsidRDefault="00BF0B4A" w:rsidP="007D3F13">
                  <w:pPr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 xml:space="preserve">Tutoriel </w:t>
                  </w:r>
                  <w:proofErr w:type="spellStart"/>
                  <w:r>
                    <w:rPr>
                      <w:sz w:val="40"/>
                    </w:rPr>
                    <w:t>LiveObject</w:t>
                  </w:r>
                  <w:proofErr w:type="spellEnd"/>
                  <w:r>
                    <w:rPr>
                      <w:sz w:val="40"/>
                    </w:rPr>
                    <w:t>/</w:t>
                  </w:r>
                  <w:proofErr w:type="spellStart"/>
                  <w:r>
                    <w:rPr>
                      <w:sz w:val="40"/>
                    </w:rPr>
                    <w:t>NodeMCU</w:t>
                  </w:r>
                  <w:proofErr w:type="spellEnd"/>
                </w:p>
                <w:p w:rsidR="007D3F13" w:rsidRDefault="007D3F13" w:rsidP="007D3F13"/>
              </w:txbxContent>
            </v:textbox>
          </v:shape>
        </w:pict>
      </w:r>
      <w:r>
        <w:pict>
          <v:shape id="_x0000_s1031" type="#_x0000_t202" style="position:absolute;margin-left:10.85pt;margin-top:300.25pt;width:434.95pt;height:76.85pt;z-index:251657728;visibility:visible;mso-width-relative:margin;mso-height-relative:margin" stroked="f">
            <v:textbox style="mso-next-textbox:#_x0000_s1031">
              <w:txbxContent>
                <w:p w:rsidR="007D3F13" w:rsidRDefault="007D3F13" w:rsidP="007D3F13">
                  <w:r>
                    <w:t xml:space="preserve">Résumé : </w:t>
                  </w:r>
                </w:p>
              </w:txbxContent>
            </v:textbox>
          </v:shape>
        </w:pict>
      </w:r>
      <w:r>
        <w:pict>
          <v:rect id="_x0000_s1030" style="position:absolute;margin-left:13.3pt;margin-top:300.25pt;width:421.8pt;height:40.35pt;z-index:251656704" stroked="f"/>
        </w:pict>
      </w:r>
      <w:r>
        <w:pict>
          <v:rect id="_x0000_s1029" style="position:absolute;margin-left:91.15pt;margin-top:213.65pt;width:79.3pt;height:19.45pt;z-index:251655680" stroked="f"/>
        </w:pict>
      </w:r>
      <w:r>
        <w:pict>
          <v:rect id="_x0000_s1028" style="position:absolute;margin-left:96.5pt;margin-top:167.4pt;width:68.6pt;height:12.65pt;z-index:251654656" stroked="f"/>
        </w:pict>
      </w:r>
      <w:r>
        <w:pict>
          <v:rect id="_x0000_s1027" style="position:absolute;margin-left:71.7pt;margin-top:19.55pt;width:317.2pt;height:22.35pt;z-index:251653632" stroked="f"/>
        </w:pict>
      </w:r>
      <w:r>
        <w:rPr>
          <w:noProof/>
          <w:lang w:eastAsia="fr-FR"/>
        </w:rPr>
        <w:drawing>
          <wp:inline distT="0" distB="0" distL="0" distR="0">
            <wp:extent cx="5784850" cy="54400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544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F13" w:rsidRDefault="007D3F13" w:rsidP="007D3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</w:p>
    <w:p w:rsidR="007D3F13" w:rsidRDefault="007D3F13" w:rsidP="007D3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</w:p>
    <w:p w:rsidR="007D3F13" w:rsidRDefault="007D3F13" w:rsidP="007D3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</w:p>
    <w:p w:rsidR="007D3F13" w:rsidRDefault="007D3F13" w:rsidP="007D3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</w:p>
    <w:p w:rsidR="007D3F13" w:rsidRDefault="007D3F13" w:rsidP="007D3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</w:p>
    <w:p w:rsidR="007D3F13" w:rsidRDefault="007D3F13" w:rsidP="007D3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</w:p>
    <w:p w:rsidR="007D3F13" w:rsidRDefault="007D3F13" w:rsidP="007D3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</w:p>
    <w:p w:rsidR="007D3F13" w:rsidRDefault="007D3F13" w:rsidP="007D3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</w:p>
    <w:p w:rsidR="007D3F13" w:rsidRDefault="007D3F13" w:rsidP="007D3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</w:p>
    <w:p w:rsidR="007D3F13" w:rsidRDefault="007D3F13" w:rsidP="007D3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</w:p>
    <w:p w:rsidR="007D3F13" w:rsidRDefault="007D3F13" w:rsidP="007D3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</w:p>
    <w:p w:rsidR="007D3F13" w:rsidRDefault="007D3F13" w:rsidP="007D3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</w:p>
    <w:p w:rsidR="007D3F13" w:rsidRDefault="007D3F13" w:rsidP="007D3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</w:p>
    <w:p w:rsidR="007D3F13" w:rsidRDefault="007D3F13" w:rsidP="007D3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</w:p>
    <w:p w:rsidR="007D3F13" w:rsidRDefault="007D3F13" w:rsidP="007D3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r>
        <w:rPr>
          <w:rFonts w:ascii="ArialMT" w:hAnsi="ArialMT" w:cs="ArialMT"/>
          <w:sz w:val="17"/>
          <w:szCs w:val="17"/>
        </w:rPr>
        <w:t>Le présent document contient des informations qui sont la propriété de la R&amp;D d’Orange. L’acceptation de ce document par</w:t>
      </w:r>
    </w:p>
    <w:p w:rsidR="007D3F13" w:rsidRDefault="007D3F13" w:rsidP="007D3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proofErr w:type="gramStart"/>
      <w:r>
        <w:rPr>
          <w:rFonts w:ascii="ArialMT" w:hAnsi="ArialMT" w:cs="ArialMT"/>
          <w:sz w:val="17"/>
          <w:szCs w:val="17"/>
        </w:rPr>
        <w:t>son</w:t>
      </w:r>
      <w:proofErr w:type="gramEnd"/>
      <w:r>
        <w:rPr>
          <w:rFonts w:ascii="ArialMT" w:hAnsi="ArialMT" w:cs="ArialMT"/>
          <w:sz w:val="17"/>
          <w:szCs w:val="17"/>
        </w:rPr>
        <w:t xml:space="preserve"> destinataire implique, de la part de ce dernier, la reconnaissance du caractère confidentiel de son contenu et</w:t>
      </w:r>
    </w:p>
    <w:p w:rsidR="007D3F13" w:rsidRDefault="007D3F13" w:rsidP="007D3F1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7"/>
          <w:szCs w:val="17"/>
        </w:rPr>
      </w:pPr>
      <w:proofErr w:type="gramStart"/>
      <w:r>
        <w:rPr>
          <w:rFonts w:ascii="ArialMT" w:hAnsi="ArialMT" w:cs="ArialMT"/>
          <w:sz w:val="17"/>
          <w:szCs w:val="17"/>
        </w:rPr>
        <w:t>l’engagement</w:t>
      </w:r>
      <w:proofErr w:type="gramEnd"/>
      <w:r>
        <w:rPr>
          <w:rFonts w:ascii="ArialMT" w:hAnsi="ArialMT" w:cs="ArialMT"/>
          <w:sz w:val="17"/>
          <w:szCs w:val="17"/>
        </w:rPr>
        <w:t xml:space="preserve"> de n’en faire aucune reproduction, aucune transmission à des tiers, aucune divulgation et aucune utilisation</w:t>
      </w:r>
    </w:p>
    <w:p w:rsidR="007D3F13" w:rsidRDefault="007D3F13" w:rsidP="007D3F13">
      <w:pPr>
        <w:rPr>
          <w:rFonts w:ascii="ArialMT" w:hAnsi="ArialMT" w:cs="ArialMT"/>
          <w:sz w:val="17"/>
          <w:szCs w:val="17"/>
        </w:rPr>
      </w:pPr>
      <w:proofErr w:type="gramStart"/>
      <w:r>
        <w:rPr>
          <w:rFonts w:ascii="ArialMT" w:hAnsi="ArialMT" w:cs="ArialMT"/>
          <w:sz w:val="17"/>
          <w:szCs w:val="17"/>
        </w:rPr>
        <w:t>commerciale</w:t>
      </w:r>
      <w:proofErr w:type="gramEnd"/>
      <w:r>
        <w:rPr>
          <w:rFonts w:ascii="ArialMT" w:hAnsi="ArialMT" w:cs="ArialMT"/>
          <w:sz w:val="17"/>
          <w:szCs w:val="17"/>
        </w:rPr>
        <w:t xml:space="preserve"> sans l’accord préalable écrit de la R&amp;D d’Orange.</w:t>
      </w:r>
    </w:p>
    <w:p w:rsidR="007D3F13" w:rsidRPr="00BF0B4A" w:rsidRDefault="007D3F13" w:rsidP="007D3F13">
      <w:pPr>
        <w:jc w:val="right"/>
        <w:rPr>
          <w:rFonts w:ascii="ArialMT" w:hAnsi="ArialMT" w:cs="ArialMT"/>
          <w:color w:val="333333"/>
          <w:sz w:val="16"/>
          <w:szCs w:val="16"/>
          <w:lang w:val="en-US"/>
        </w:rPr>
      </w:pPr>
      <w:proofErr w:type="gramStart"/>
      <w:r w:rsidRPr="00BF0B4A">
        <w:rPr>
          <w:rFonts w:ascii="LucidaGrande" w:hAnsi="LucidaGrande" w:cs="LucidaGrande"/>
          <w:color w:val="000000"/>
          <w:sz w:val="16"/>
          <w:szCs w:val="16"/>
          <w:lang w:val="en-US"/>
        </w:rPr>
        <w:t>a</w:t>
      </w:r>
      <w:proofErr w:type="gramEnd"/>
      <w:r w:rsidRPr="00BF0B4A">
        <w:rPr>
          <w:rFonts w:ascii="LucidaGrande" w:hAnsi="LucidaGrande" w:cs="LucidaGrande"/>
          <w:color w:val="000000"/>
          <w:sz w:val="16"/>
          <w:szCs w:val="16"/>
          <w:lang w:val="en-US"/>
        </w:rPr>
        <w:t xml:space="preserve"> </w:t>
      </w:r>
      <w:r w:rsidRPr="00BF0B4A">
        <w:rPr>
          <w:rFonts w:ascii="ArialMT" w:hAnsi="ArialMT" w:cs="ArialMT"/>
          <w:color w:val="333333"/>
          <w:sz w:val="16"/>
          <w:szCs w:val="16"/>
          <w:lang w:val="en-US"/>
        </w:rPr>
        <w:t>Copyright Orange 2017</w:t>
      </w:r>
    </w:p>
    <w:p w:rsidR="007D3F13" w:rsidRPr="00BF0B4A" w:rsidRDefault="007D3F13" w:rsidP="007D3F13">
      <w:pPr>
        <w:jc w:val="right"/>
        <w:rPr>
          <w:rFonts w:ascii="ArialMT" w:hAnsi="ArialMT" w:cs="ArialMT"/>
          <w:sz w:val="17"/>
          <w:szCs w:val="17"/>
          <w:lang w:val="en-US"/>
        </w:rPr>
      </w:pPr>
    </w:p>
    <w:p w:rsidR="007D3F13" w:rsidRPr="00AA3A44" w:rsidRDefault="00BF0B4A" w:rsidP="007D3F13">
      <w:pPr>
        <w:jc w:val="center"/>
        <w:rPr>
          <w:color w:val="F79646" w:themeColor="accent6"/>
          <w:sz w:val="40"/>
        </w:rPr>
      </w:pPr>
      <w:r w:rsidRPr="00AA3A44">
        <w:rPr>
          <w:color w:val="F79646" w:themeColor="accent6"/>
          <w:sz w:val="40"/>
        </w:rPr>
        <w:lastRenderedPageBreak/>
        <w:t xml:space="preserve">Tutoriel </w:t>
      </w:r>
      <w:proofErr w:type="spellStart"/>
      <w:r w:rsidRPr="00AA3A44">
        <w:rPr>
          <w:color w:val="F79646" w:themeColor="accent6"/>
          <w:sz w:val="40"/>
        </w:rPr>
        <w:t>LiveObject</w:t>
      </w:r>
      <w:proofErr w:type="spellEnd"/>
      <w:r w:rsidRPr="00AA3A44">
        <w:rPr>
          <w:color w:val="F79646" w:themeColor="accent6"/>
          <w:sz w:val="40"/>
        </w:rPr>
        <w:t xml:space="preserve"> / </w:t>
      </w:r>
      <w:proofErr w:type="spellStart"/>
      <w:r w:rsidRPr="00AA3A44">
        <w:rPr>
          <w:color w:val="F79646" w:themeColor="accent6"/>
          <w:sz w:val="40"/>
        </w:rPr>
        <w:t>NodeMCU</w:t>
      </w:r>
      <w:proofErr w:type="spellEnd"/>
    </w:p>
    <w:p w:rsidR="007D3F13" w:rsidRPr="00AA3A44" w:rsidRDefault="007D3F13" w:rsidP="007D3F13">
      <w:pPr>
        <w:jc w:val="center"/>
        <w:rPr>
          <w:sz w:val="40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25pt;margin-top:1.5pt;width:496.2pt;height:0;z-index:251652608" o:connectortype="straight" strokeweight="2.25pt"/>
        </w:pict>
      </w:r>
    </w:p>
    <w:p w:rsidR="004F092D" w:rsidRDefault="00AA3A44">
      <w:pPr>
        <w:rPr>
          <w:sz w:val="32"/>
          <w:szCs w:val="36"/>
        </w:rPr>
      </w:pPr>
      <w:r w:rsidRPr="00AA3A44">
        <w:rPr>
          <w:sz w:val="32"/>
          <w:szCs w:val="36"/>
        </w:rPr>
        <w:t>Présentation</w:t>
      </w:r>
    </w:p>
    <w:p w:rsidR="003D14DB" w:rsidRPr="003D14DB" w:rsidRDefault="003D14DB" w:rsidP="003D14DB">
      <w:pPr>
        <w:ind w:firstLine="708"/>
        <w:rPr>
          <w:szCs w:val="36"/>
        </w:rPr>
      </w:pPr>
      <w:r w:rsidRPr="003D14DB">
        <w:rPr>
          <w:szCs w:val="36"/>
        </w:rPr>
        <w:t>Maintenant qu’il existe la plateforme Live Object permettant de gérer les données d’objet connecté, il manque plus que l’</w:t>
      </w:r>
      <w:r>
        <w:rPr>
          <w:szCs w:val="36"/>
        </w:rPr>
        <w:t>obje</w:t>
      </w:r>
      <w:r w:rsidRPr="003D14DB">
        <w:rPr>
          <w:szCs w:val="36"/>
        </w:rPr>
        <w:t>t connecté</w:t>
      </w:r>
      <w:r>
        <w:rPr>
          <w:szCs w:val="36"/>
        </w:rPr>
        <w:t xml:space="preserve"> en question</w:t>
      </w:r>
      <w:r w:rsidRPr="003D14DB">
        <w:rPr>
          <w:szCs w:val="36"/>
        </w:rPr>
        <w:t xml:space="preserve">. </w:t>
      </w:r>
    </w:p>
    <w:p w:rsidR="00AA3A44" w:rsidRDefault="003D14DB">
      <w:r>
        <w:t xml:space="preserve">Dans ce tutoriel sera donc présenter comment configurer  le kit de </w:t>
      </w:r>
      <w:r w:rsidR="007439F1">
        <w:t>développement</w:t>
      </w:r>
      <w:r>
        <w:t xml:space="preserve"> </w:t>
      </w:r>
      <w:proofErr w:type="spellStart"/>
      <w:r>
        <w:t>NodeMCU</w:t>
      </w:r>
      <w:proofErr w:type="spellEnd"/>
      <w:r>
        <w:t xml:space="preserve">  afin de réaliser son propre </w:t>
      </w:r>
      <w:r w:rsidR="007439F1">
        <w:t>objet</w:t>
      </w:r>
      <w:r>
        <w:t xml:space="preserve"> connecté. </w:t>
      </w:r>
    </w:p>
    <w:p w:rsidR="007439F1" w:rsidRDefault="007439F1">
      <w:r>
        <w:t>L</w:t>
      </w:r>
      <w:r w:rsidR="003D14DB">
        <w:t xml:space="preserve">e Kit de </w:t>
      </w:r>
      <w:r>
        <w:t xml:space="preserve">développement NodeMcu est très pratique pour réaliser un objet connecté car il communique en wifi, il simple à programmer (Arduino Ide), il est peu couteux (3.6 sur Aliexpress) et il existe une multitude de code Open Source sur le web. </w:t>
      </w:r>
    </w:p>
    <w:p w:rsidR="007439F1" w:rsidRDefault="007439F1">
      <w:r>
        <w:t>Néanmoins, il faut savoir comment le configurer et il y a des choses à savoir pour que pour que tous fonctionne bien.</w:t>
      </w:r>
    </w:p>
    <w:p w:rsidR="00AA3A44" w:rsidRDefault="00AA3A44">
      <w:pPr>
        <w:rPr>
          <w:sz w:val="32"/>
        </w:rPr>
      </w:pPr>
      <w:r w:rsidRPr="00AA3A44">
        <w:rPr>
          <w:sz w:val="32"/>
        </w:rPr>
        <w:t xml:space="preserve">Etape 1 : Paramétrage de </w:t>
      </w:r>
      <w:proofErr w:type="spellStart"/>
      <w:r w:rsidRPr="00AA3A44">
        <w:rPr>
          <w:sz w:val="32"/>
        </w:rPr>
        <w:t>LiveObject</w:t>
      </w:r>
      <w:proofErr w:type="spellEnd"/>
    </w:p>
    <w:p w:rsidR="008E4119" w:rsidRPr="007439F1" w:rsidRDefault="007439F1" w:rsidP="008E4119">
      <w:pPr>
        <w:pStyle w:val="Paragraphedeliste"/>
        <w:numPr>
          <w:ilvl w:val="0"/>
          <w:numId w:val="2"/>
        </w:numPr>
      </w:pPr>
      <w:r w:rsidRPr="007439F1">
        <w:t xml:space="preserve">Connectez-vous à </w:t>
      </w:r>
      <w:proofErr w:type="spellStart"/>
      <w:r w:rsidRPr="007439F1">
        <w:t>LiveObject</w:t>
      </w:r>
      <w:proofErr w:type="spellEnd"/>
    </w:p>
    <w:p w:rsidR="008E4119" w:rsidRPr="007439F1" w:rsidRDefault="007439F1" w:rsidP="008E4119">
      <w:pPr>
        <w:pStyle w:val="Paragraphedeliste"/>
        <w:numPr>
          <w:ilvl w:val="0"/>
          <w:numId w:val="2"/>
        </w:numPr>
      </w:pPr>
      <w:r w:rsidRPr="007439F1">
        <w:t>Création de  l’API key</w:t>
      </w:r>
      <w:r w:rsidR="008E4119">
        <w:t> :</w:t>
      </w:r>
    </w:p>
    <w:p w:rsidR="007439F1" w:rsidRPr="007439F1" w:rsidRDefault="007439F1" w:rsidP="007439F1">
      <w:pPr>
        <w:pStyle w:val="Paragraphedeliste"/>
      </w:pPr>
      <w:r w:rsidRPr="007439F1">
        <w:t>Allez sur l’onglet « </w:t>
      </w:r>
      <w:r w:rsidRPr="007439F1">
        <w:rPr>
          <w:i/>
        </w:rPr>
        <w:t>configuration/</w:t>
      </w:r>
      <w:proofErr w:type="spellStart"/>
      <w:r w:rsidRPr="007439F1">
        <w:rPr>
          <w:i/>
        </w:rPr>
        <w:t>clées</w:t>
      </w:r>
      <w:proofErr w:type="spellEnd"/>
      <w:r w:rsidRPr="007439F1">
        <w:rPr>
          <w:i/>
        </w:rPr>
        <w:t xml:space="preserve"> API /Ajouter</w:t>
      </w:r>
      <w:r w:rsidRPr="007439F1">
        <w:t> »</w:t>
      </w:r>
    </w:p>
    <w:p w:rsidR="007439F1" w:rsidRPr="007439F1" w:rsidRDefault="007439F1" w:rsidP="007439F1">
      <w:pPr>
        <w:pStyle w:val="Paragraphedeliste"/>
      </w:pPr>
      <w:r w:rsidRPr="007439F1">
        <w:t xml:space="preserve">Remplissez les différentes zones de textes puis </w:t>
      </w:r>
      <w:proofErr w:type="spellStart"/>
      <w:r w:rsidRPr="007439F1">
        <w:t>cliuez</w:t>
      </w:r>
      <w:proofErr w:type="spellEnd"/>
      <w:r w:rsidRPr="007439F1">
        <w:t xml:space="preserve"> sur « </w:t>
      </w:r>
      <w:r w:rsidRPr="007439F1">
        <w:rPr>
          <w:i/>
        </w:rPr>
        <w:t>+Ajouter</w:t>
      </w:r>
      <w:r w:rsidRPr="007439F1">
        <w:t> »</w:t>
      </w:r>
    </w:p>
    <w:p w:rsidR="007439F1" w:rsidRPr="007439F1" w:rsidRDefault="007439F1" w:rsidP="007439F1">
      <w:pPr>
        <w:pStyle w:val="Paragraphedeliste"/>
        <w:rPr>
          <w:sz w:val="32"/>
        </w:rPr>
      </w:pPr>
      <w:r>
        <w:rPr>
          <w:noProof/>
          <w:lang w:eastAsia="fr-FR"/>
        </w:rPr>
        <w:drawing>
          <wp:inline distT="0" distB="0" distL="0" distR="0" wp14:anchorId="58F88D0C" wp14:editId="5247E0EC">
            <wp:extent cx="5479774" cy="269019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071" t="13706" r="2762" b="3238"/>
                    <a:stretch/>
                  </pic:blipFill>
                  <pic:spPr bwMode="auto">
                    <a:xfrm>
                      <a:off x="0" y="0"/>
                      <a:ext cx="5482297" cy="2691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119" w:rsidRDefault="008E4119" w:rsidP="008E4119">
      <w:pPr>
        <w:pStyle w:val="Paragraphedeliste"/>
        <w:numPr>
          <w:ilvl w:val="0"/>
          <w:numId w:val="2"/>
        </w:numPr>
      </w:pPr>
      <w:r>
        <w:rPr>
          <w:noProof/>
          <w:lang w:eastAsia="fr-FR"/>
        </w:rPr>
        <w:drawing>
          <wp:anchor distT="0" distB="0" distL="114300" distR="114300" simplePos="0" relativeHeight="251663872" behindDoc="1" locked="0" layoutInCell="1" allowOverlap="1" wp14:anchorId="7B564C64" wp14:editId="38BD9084">
            <wp:simplePos x="0" y="0"/>
            <wp:positionH relativeFrom="column">
              <wp:posOffset>3152775</wp:posOffset>
            </wp:positionH>
            <wp:positionV relativeFrom="paragraph">
              <wp:posOffset>146050</wp:posOffset>
            </wp:positionV>
            <wp:extent cx="2027555" cy="1649730"/>
            <wp:effectExtent l="0" t="0" r="0" b="0"/>
            <wp:wrapTight wrapText="bothSides">
              <wp:wrapPolygon edited="0">
                <wp:start x="0" y="0"/>
                <wp:lineTo x="0" y="21450"/>
                <wp:lineTo x="21309" y="21450"/>
                <wp:lineTo x="21309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06" t="15138" r="32680" b="33923"/>
                    <a:stretch/>
                  </pic:blipFill>
                  <pic:spPr bwMode="auto">
                    <a:xfrm>
                      <a:off x="0" y="0"/>
                      <a:ext cx="2027555" cy="164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Notez bien la clé API :</w:t>
      </w:r>
    </w:p>
    <w:p w:rsidR="00AA3A44" w:rsidRPr="00AA3A44" w:rsidRDefault="008E4119">
      <w:r>
        <w:rPr>
          <w:noProof/>
          <w:lang w:eastAsia="fr-FR"/>
        </w:rPr>
        <w:pict>
          <v:rect id="_x0000_s1037" style="position:absolute;margin-left:299.05pt;margin-top:6.1pt;width:54.8pt;height:9.9pt;z-index:251664896" filled="f" strokecolor="red"/>
        </w:pict>
      </w:r>
      <w:r>
        <w:t>La clé sera utile pour la suite des paramétrages.</w:t>
      </w:r>
      <w:r>
        <w:br w:type="page"/>
      </w:r>
    </w:p>
    <w:p w:rsidR="00AA3A44" w:rsidRDefault="00AA3A44">
      <w:pPr>
        <w:rPr>
          <w:sz w:val="32"/>
        </w:rPr>
      </w:pPr>
      <w:r w:rsidRPr="00AA3A44">
        <w:rPr>
          <w:sz w:val="32"/>
        </w:rPr>
        <w:lastRenderedPageBreak/>
        <w:t xml:space="preserve">Etape 2 : Création d’un programme de base  pour le kit </w:t>
      </w:r>
      <w:proofErr w:type="spellStart"/>
      <w:r w:rsidRPr="00AA3A44">
        <w:rPr>
          <w:sz w:val="32"/>
        </w:rPr>
        <w:t>NodeMCU</w:t>
      </w:r>
      <w:proofErr w:type="spellEnd"/>
    </w:p>
    <w:p w:rsidR="00DE7DBB" w:rsidRPr="00DE7DBB" w:rsidRDefault="00DE7DBB">
      <w:r>
        <w:t>Téléchargez et ouvrez le fichier Arduino</w:t>
      </w:r>
      <w:r w:rsidRPr="00DE7DBB">
        <w:t xml:space="preserve"> </w:t>
      </w:r>
      <w:r>
        <w:t xml:space="preserve">lié à cet article, il contient le  programme de base du kit </w:t>
      </w:r>
      <w:proofErr w:type="spellStart"/>
      <w:r>
        <w:t>NodeMCu</w:t>
      </w:r>
      <w:proofErr w:type="spellEnd"/>
      <w:r>
        <w:t xml:space="preserve">. Le programme permet de se connecter à point WIFI en précisant les identifiants de connexion </w:t>
      </w:r>
      <w:proofErr w:type="gramStart"/>
      <w:r>
        <w:t>à la</w:t>
      </w:r>
      <w:proofErr w:type="gramEnd"/>
      <w:r>
        <w:t xml:space="preserve"> box.</w:t>
      </w:r>
    </w:p>
    <w:p w:rsidR="00DE7DBB" w:rsidRDefault="00DE7DBB">
      <w:r>
        <w:rPr>
          <w:noProof/>
          <w:lang w:eastAsia="fr-FR"/>
        </w:rPr>
        <w:drawing>
          <wp:anchor distT="0" distB="0" distL="114300" distR="114300" simplePos="0" relativeHeight="251665920" behindDoc="1" locked="0" layoutInCell="1" allowOverlap="1" wp14:anchorId="7E0F6D96" wp14:editId="30EC1857">
            <wp:simplePos x="0" y="0"/>
            <wp:positionH relativeFrom="column">
              <wp:posOffset>-20320</wp:posOffset>
            </wp:positionH>
            <wp:positionV relativeFrom="paragraph">
              <wp:posOffset>291465</wp:posOffset>
            </wp:positionV>
            <wp:extent cx="1722120" cy="4233545"/>
            <wp:effectExtent l="0" t="0" r="0" b="0"/>
            <wp:wrapTight wrapText="bothSides">
              <wp:wrapPolygon edited="0">
                <wp:start x="0" y="0"/>
                <wp:lineTo x="0" y="21480"/>
                <wp:lineTo x="21265" y="21480"/>
                <wp:lineTo x="2126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0" t="10024" r="82163" b="18376"/>
                    <a:stretch/>
                  </pic:blipFill>
                  <pic:spPr bwMode="auto">
                    <a:xfrm>
                      <a:off x="0" y="0"/>
                      <a:ext cx="1722120" cy="423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7DBB" w:rsidRDefault="00DE7DBB"/>
    <w:p w:rsidR="00DE7DBB" w:rsidRDefault="00DE7DBB"/>
    <w:p w:rsidR="00DE7DBB" w:rsidRDefault="00DE7DBB"/>
    <w:p w:rsidR="00DE7DBB" w:rsidRDefault="00DE7DBB"/>
    <w:p w:rsidR="00DE7DBB" w:rsidRDefault="00DE7DBB"/>
    <w:p w:rsidR="00DE7DBB" w:rsidRDefault="00DE7DBB"/>
    <w:p w:rsidR="00DE7DBB" w:rsidRDefault="00DE7DBB"/>
    <w:p w:rsidR="00DE7DBB" w:rsidRDefault="00DE7DBB"/>
    <w:p w:rsidR="00DE7DBB" w:rsidRDefault="00DE7DBB"/>
    <w:p w:rsidR="00DE7DBB" w:rsidRDefault="00DE7DBB"/>
    <w:p w:rsidR="00DE7DBB" w:rsidRDefault="00DE7DBB"/>
    <w:p w:rsidR="00DE7DBB" w:rsidRDefault="00DE7DBB"/>
    <w:p w:rsidR="00AA3A44" w:rsidRDefault="00AA3A44"/>
    <w:p w:rsidR="00AA3A44" w:rsidRPr="00AA3A44" w:rsidRDefault="00AA3A44">
      <w:pPr>
        <w:rPr>
          <w:sz w:val="32"/>
        </w:rPr>
      </w:pPr>
      <w:r w:rsidRPr="00AA3A44">
        <w:rPr>
          <w:sz w:val="32"/>
        </w:rPr>
        <w:t xml:space="preserve">Etape 3 : Paramétrage de </w:t>
      </w:r>
      <w:proofErr w:type="spellStart"/>
      <w:r w:rsidRPr="00AA3A44">
        <w:rPr>
          <w:sz w:val="32"/>
        </w:rPr>
        <w:t>LiveObject</w:t>
      </w:r>
      <w:proofErr w:type="spellEnd"/>
      <w:r w:rsidRPr="00AA3A44">
        <w:rPr>
          <w:sz w:val="32"/>
        </w:rPr>
        <w:t xml:space="preserve"> dans le </w:t>
      </w:r>
      <w:proofErr w:type="spellStart"/>
      <w:r w:rsidRPr="00AA3A44">
        <w:rPr>
          <w:sz w:val="32"/>
        </w:rPr>
        <w:t>Node</w:t>
      </w:r>
      <w:proofErr w:type="spellEnd"/>
      <w:r w:rsidRPr="00AA3A44">
        <w:rPr>
          <w:sz w:val="32"/>
        </w:rPr>
        <w:t xml:space="preserve"> MCU</w:t>
      </w:r>
    </w:p>
    <w:p w:rsidR="00AA3A44" w:rsidRDefault="00AA3A44"/>
    <w:p w:rsidR="00AA3A44" w:rsidRPr="00AA3A44" w:rsidRDefault="00AA3A44">
      <w:pPr>
        <w:rPr>
          <w:sz w:val="32"/>
        </w:rPr>
      </w:pPr>
      <w:r w:rsidRPr="00AA3A44">
        <w:rPr>
          <w:sz w:val="32"/>
        </w:rPr>
        <w:t xml:space="preserve">Etape 4 : Envoie de données à </w:t>
      </w:r>
      <w:proofErr w:type="spellStart"/>
      <w:r w:rsidRPr="00AA3A44">
        <w:rPr>
          <w:sz w:val="32"/>
        </w:rPr>
        <w:t>LiveObect</w:t>
      </w:r>
      <w:proofErr w:type="spellEnd"/>
    </w:p>
    <w:p w:rsidR="00AA3A44" w:rsidRDefault="00AA3A44"/>
    <w:p w:rsidR="00AA3A44" w:rsidRPr="00AA3A44" w:rsidRDefault="00AA3A44">
      <w:pPr>
        <w:rPr>
          <w:sz w:val="32"/>
        </w:rPr>
      </w:pPr>
      <w:r w:rsidRPr="00AA3A44">
        <w:rPr>
          <w:sz w:val="32"/>
        </w:rPr>
        <w:t xml:space="preserve">Etape 5 : Lecture de données dans </w:t>
      </w:r>
      <w:proofErr w:type="spellStart"/>
      <w:r w:rsidRPr="00AA3A44">
        <w:rPr>
          <w:sz w:val="32"/>
        </w:rPr>
        <w:t>LiveObject</w:t>
      </w:r>
      <w:proofErr w:type="spellEnd"/>
      <w:r w:rsidRPr="00AA3A44">
        <w:rPr>
          <w:sz w:val="32"/>
        </w:rPr>
        <w:t xml:space="preserve"> </w:t>
      </w:r>
    </w:p>
    <w:p w:rsidR="00AA3A44" w:rsidRPr="00AA3A44" w:rsidRDefault="00AA3A44"/>
    <w:sectPr w:rsidR="00AA3A44" w:rsidRPr="00AA3A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Grand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1340"/>
    <w:multiLevelType w:val="hybridMultilevel"/>
    <w:tmpl w:val="5A5E19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465D8"/>
    <w:multiLevelType w:val="hybridMultilevel"/>
    <w:tmpl w:val="D11235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D3F13"/>
    <w:rsid w:val="003D14DB"/>
    <w:rsid w:val="003D4797"/>
    <w:rsid w:val="004F092D"/>
    <w:rsid w:val="007439F1"/>
    <w:rsid w:val="007D3F13"/>
    <w:rsid w:val="008E4119"/>
    <w:rsid w:val="00AA3A44"/>
    <w:rsid w:val="00BF0B4A"/>
    <w:rsid w:val="00DE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F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D3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3F13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43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6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291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CAROFF Erwann IMT/OLPS</dc:creator>
  <cp:lastModifiedBy>CAROFF Erwann IMT/OLPS</cp:lastModifiedBy>
  <cp:revision>1</cp:revision>
  <dcterms:created xsi:type="dcterms:W3CDTF">2017-05-05T07:28:00Z</dcterms:created>
  <dcterms:modified xsi:type="dcterms:W3CDTF">2017-05-05T13:25:00Z</dcterms:modified>
</cp:coreProperties>
</file>