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2"/>
          <w:sz-cs w:val="22"/>
          <w:b/>
        </w:rPr>
        <w:t xml:space="preserve">NB : prévoir sur la landing page un espace pour mettre la vidéo explicative </w:t>
      </w:r>
    </w:p>
    <w:p>
      <w:pPr>
        <w:jc w:val="center"/>
      </w:pPr>
      <w:r>
        <w:rPr>
          <w:rFonts w:ascii="Times New Roman" w:hAnsi="Times New Roman" w:cs="Times New Roman"/>
          <w:sz w:val="22"/>
          <w:sz-cs w:val="22"/>
          <w:b/>
        </w:rPr>
        <w:t xml:space="preserve"/>
      </w:r>
    </w:p>
    <w:p>
      <w:pPr>
        <w:jc w:val="center"/>
      </w:pPr>
      <w:r>
        <w:rPr>
          <w:rFonts w:ascii="Times New Roman" w:hAnsi="Times New Roman" w:cs="Times New Roman"/>
          <w:sz w:val="22"/>
          <w:sz-cs w:val="22"/>
          <w:b/>
        </w:rPr>
        <w:t xml:space="preserve">Texte initial</w:t>
      </w:r>
    </w:p>
    <w:p>
      <w:pPr>
        <w:jc w:val="center"/>
      </w:pPr>
      <w:r>
        <w:rPr>
          <w:rFonts w:ascii="Times New Roman" w:hAnsi="Times New Roman" w:cs="Times New Roman"/>
          <w:sz w:val="22"/>
          <w:sz-cs w:val="22"/>
          <w:b/>
        </w:rPr>
        <w:t xml:space="preserve">Proposition d’ajustement</w:t>
      </w:r>
    </w:p>
    <w:p>
      <w:pPr>
        <w:jc w:val="center"/>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Top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Pourquoi </w:t>
      </w:r>
      <w:r>
        <w:rPr>
          <w:rFonts w:ascii="Times New Roman" w:hAnsi="Times New Roman" w:cs="Times New Roman"/>
          <w:sz w:val="22"/>
          <w:sz-cs w:val="22"/>
          <w:strike/>
        </w:rPr>
        <w:t xml:space="preserve">Greffissimo</w:t>
      </w:r>
      <w:r>
        <w:rPr>
          <w:rFonts w:ascii="Times New Roman" w:hAnsi="Times New Roman" w:cs="Times New Roman"/>
          <w:sz w:val="22"/>
          <w:sz-cs w:val="22"/>
        </w:rPr>
        <w:t xml:space="preserve"> </w:t>
      </w:r>
      <w:r>
        <w:rPr>
          <w:rFonts w:ascii="Times New Roman" w:hAnsi="Times New Roman" w:cs="Times New Roman"/>
          <w:sz w:val="22"/>
          <w:sz-cs w:val="22"/>
          <w:color w:val="00B050"/>
        </w:rPr>
        <w:t xml:space="preserve">nous </w:t>
      </w:r>
      <w:r>
        <w:rPr>
          <w:rFonts w:ascii="Times New Roman" w:hAnsi="Times New Roman" w:cs="Times New Roman"/>
          <w:sz w:val="22"/>
          <w:sz-cs w:val="22"/>
        </w:rPr>
        <w:t xml:space="preserve">? »</w:t>
      </w:r>
    </w:p>
    <w:p>
      <w:pPr>
        <w:jc w:val="both"/>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 « Chez Greffissimo, </w:t>
      </w:r>
      <w:r>
        <w:rPr>
          <w:rFonts w:ascii="Times New Roman" w:hAnsi="Times New Roman" w:cs="Times New Roman"/>
          <w:sz w:val="22"/>
          <w:sz-cs w:val="22"/>
          <w:color w:val="00B050"/>
        </w:rPr>
        <w:t xml:space="preserve">nous vous mettons à disposition une plateforme simple, rapide et pratique.</w:t>
      </w:r>
      <w:r>
        <w:rPr>
          <w:rFonts w:ascii="Times New Roman" w:hAnsi="Times New Roman" w:cs="Times New Roman"/>
          <w:sz w:val="22"/>
          <w:sz-cs w:val="22"/>
        </w:rPr>
        <w:t xml:space="preserve"> </w:t>
      </w:r>
      <w:r>
        <w:rPr>
          <w:rFonts w:ascii="Times New Roman" w:hAnsi="Times New Roman" w:cs="Times New Roman"/>
          <w:sz w:val="22"/>
          <w:sz-cs w:val="22"/>
          <w:strike/>
        </w:rPr>
        <w:t xml:space="preserve">connaissons parfaitement les contraintes des professionnels du droit et du chiffre : délais serrés, exigences strictes et dossiers sans marge d’erreur</w:t>
      </w:r>
      <w:r>
        <w:rPr>
          <w:rFonts w:ascii="Times New Roman" w:hAnsi="Times New Roman" w:cs="Times New Roman"/>
          <w:sz w:val="22"/>
          <w:sz-cs w:val="22"/>
        </w:rPr>
        <w:t xml:space="preserve">. </w:t>
      </w:r>
    </w:p>
    <w:p>
      <w:pPr>
        <w:jc w:val="both"/>
      </w:pPr>
      <w:r>
        <w:rPr>
          <w:rFonts w:ascii="Times New Roman" w:hAnsi="Times New Roman" w:cs="Times New Roman"/>
          <w:sz w:val="22"/>
          <w:sz-cs w:val="22"/>
        </w:rPr>
        <w:t xml:space="preserve">Notre mission : vous offrir une prise en charge </w:t>
      </w:r>
      <w:r>
        <w:rPr>
          <w:rFonts w:ascii="Times New Roman" w:hAnsi="Times New Roman" w:cs="Times New Roman"/>
          <w:sz w:val="22"/>
          <w:sz-cs w:val="22"/>
          <w:strike/>
        </w:rPr>
        <w:t xml:space="preserve">rapide et </w:t>
      </w:r>
      <w:r>
        <w:rPr>
          <w:rFonts w:ascii="Times New Roman" w:hAnsi="Times New Roman" w:cs="Times New Roman"/>
          <w:sz w:val="22"/>
          <w:sz-cs w:val="22"/>
        </w:rPr>
        <w:t xml:space="preserve">fiable de vos formalités, tout en vous libérant du temps pour vous concentrer sur votre véritable cœur de métier. »</w:t>
      </w:r>
    </w:p>
    <w:p>
      <w:pPr/>
      <w:r>
        <w:rPr>
          <w:rFonts w:ascii="Times New Roman" w:hAnsi="Times New Roman" w:cs="Times New Roman"/>
          <w:sz w:val="22"/>
          <w:sz-cs w:val="22"/>
        </w:rPr>
        <w:t xml:space="preserve"/>
      </w:r>
    </w:p>
    <w:p>
      <w:pPr>
        <w:jc w:val="center"/>
      </w:pPr>
      <w:r>
        <w:rPr>
          <w:rFonts w:ascii="Times New Roman" w:hAnsi="Times New Roman" w:cs="Times New Roman"/>
          <w:sz w:val="22"/>
          <w:sz-cs w:val="22"/>
        </w:rPr>
        <w:t xml:space="preserve"/>
      </w:r>
    </w:p>
    <w:p>
      <w:pPr/>
      <w:r>
        <w:rPr>
          <w:rFonts w:ascii="Times New Roman" w:hAnsi="Times New Roman" w:cs="Times New Roman"/>
          <w:sz w:val="22"/>
          <w:sz-cs w:val="22"/>
        </w:rPr>
        <w:t xml:space="preserve">Je partirai plus sur une espèce de timeline avec des milestones du genre : </w:t>
      </w:r>
    </w:p>
    <w:p>
      <w:pPr/>
      <w:r>
        <w:rPr>
          <w:rFonts w:ascii="Times New Roman" w:hAnsi="Times New Roman" w:cs="Times New Roman"/>
          <w:sz w:val="22"/>
          <w:sz-cs w:val="22"/>
        </w:rPr>
        <w:t xml:space="preserve"/>
      </w:r>
    </w:p>
    <w:p>
      <w:pPr>
        <w:jc w:val="both"/>
        <w:ind w:left="720"/>
      </w:pPr>
      <w:r>
        <w:rPr>
          <w:rFonts w:ascii="Times New Roman" w:hAnsi="Times New Roman" w:cs="Times New Roman"/>
          <w:sz w:val="22"/>
          <w:sz-cs w:val="22"/>
        </w:rPr>
        <w:t xml:space="preserve"/>
        <w:tab/>
        <w:t xml:space="preserve">•</w:t>
        <w:tab/>
        <w:t xml:space="preserve">Déposez votre formalité sur le site en 3 clics </w:t>
      </w:r>
    </w:p>
    <w:p>
      <w:pPr>
        <w:jc w:val="both"/>
      </w:pPr>
      <w:r>
        <w:rPr>
          <w:rFonts w:ascii="Times New Roman" w:hAnsi="Times New Roman" w:cs="Times New Roman"/>
          <w:sz w:val="22"/>
          <w:sz-cs w:val="22"/>
        </w:rPr>
        <w:t xml:space="preserve"/>
      </w:r>
    </w:p>
    <w:p>
      <w:pPr>
        <w:jc w:val="both"/>
        <w:ind w:left="720"/>
      </w:pPr>
      <w:r>
        <w:rPr>
          <w:rFonts w:ascii="Times New Roman" w:hAnsi="Times New Roman" w:cs="Times New Roman"/>
          <w:sz w:val="22"/>
          <w:sz-cs w:val="22"/>
        </w:rPr>
        <w:t xml:space="preserve"/>
        <w:tab/>
        <w:t xml:space="preserve">•</w:t>
        <w:tab/>
        <w:t xml:space="preserve">Votre dossier est immédiatement traité par un(e) de nos formalistes professionnel(e)s </w:t>
      </w:r>
    </w:p>
    <w:p>
      <w:pPr>
        <w:jc w:val="both"/>
      </w:pPr>
      <w:r>
        <w:rPr>
          <w:rFonts w:ascii="Times New Roman" w:hAnsi="Times New Roman" w:cs="Times New Roman"/>
          <w:sz w:val="22"/>
          <w:sz-cs w:val="22"/>
        </w:rPr>
        <w:t xml:space="preserve"/>
      </w:r>
    </w:p>
    <w:p>
      <w:pPr>
        <w:jc w:val="both"/>
        <w:ind w:left="720"/>
      </w:pPr>
      <w:r>
        <w:rPr>
          <w:rFonts w:ascii="Times New Roman" w:hAnsi="Times New Roman" w:cs="Times New Roman"/>
          <w:sz w:val="22"/>
          <w:sz-cs w:val="22"/>
        </w:rPr>
        <w:t xml:space="preserve"/>
        <w:tab/>
        <w:t xml:space="preserve">•</w:t>
        <w:tab/>
        <w:t xml:space="preserve">Ne relancez plus votre formaliste sur l’avancement de votre dossier : vous recevez des notifications en temps réel !</w:t>
      </w:r>
    </w:p>
    <w:p>
      <w:pPr>
        <w:jc w:val="both"/>
      </w:pPr>
      <w:r>
        <w:rPr>
          <w:rFonts w:ascii="Times New Roman" w:hAnsi="Times New Roman" w:cs="Times New Roman"/>
          <w:sz w:val="22"/>
          <w:sz-cs w:val="22"/>
        </w:rPr>
        <w:t xml:space="preserve"/>
      </w:r>
    </w:p>
    <w:p>
      <w:pPr>
        <w:jc w:val="both"/>
        <w:ind w:left="720"/>
      </w:pPr>
      <w:r>
        <w:rPr>
          <w:rFonts w:ascii="Times New Roman" w:hAnsi="Times New Roman" w:cs="Times New Roman"/>
          <w:sz w:val="22"/>
          <w:sz-cs w:val="22"/>
        </w:rPr>
        <w:t xml:space="preserve"/>
        <w:tab/>
        <w:t xml:space="preserve">•</w:t>
        <w:tab/>
        <w:t xml:space="preserve">Ne faites plus l’intermédiaire pour le paiement : Greffissimo envoie un lien de paiement depuis la plateforme directement à votre client et se charge de l’envoi de la facture </w:t>
      </w:r>
    </w:p>
    <w:p>
      <w:pPr>
        <w:jc w:val="both"/>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 Retrouvez ci-dessous les questions les plus fréquentes à propos de</w:t>
      </w:r>
      <w:r>
        <w:rPr>
          <w:rFonts w:ascii="Times New Roman" w:hAnsi="Times New Roman" w:cs="Times New Roman"/>
          <w:sz w:val="22"/>
          <w:sz-cs w:val="22"/>
          <w:strike/>
        </w:rPr>
        <w:t xml:space="preserve">s</w:t>
      </w:r>
      <w:r>
        <w:rPr>
          <w:rFonts w:ascii="Times New Roman" w:hAnsi="Times New Roman" w:cs="Times New Roman"/>
          <w:sz w:val="22"/>
          <w:sz-cs w:val="22"/>
        </w:rPr>
        <w:t xml:space="preserve"> </w:t>
      </w:r>
      <w:r>
        <w:rPr>
          <w:rFonts w:ascii="Times New Roman" w:hAnsi="Times New Roman" w:cs="Times New Roman"/>
          <w:sz w:val="22"/>
          <w:sz-cs w:val="22"/>
          <w:color w:val="00B050"/>
        </w:rPr>
        <w:t xml:space="preserve">vos </w:t>
      </w:r>
      <w:r>
        <w:rPr>
          <w:rFonts w:ascii="Times New Roman" w:hAnsi="Times New Roman" w:cs="Times New Roman"/>
          <w:sz w:val="22"/>
          <w:sz-cs w:val="22"/>
        </w:rPr>
        <w:t xml:space="preserve">formalités en général et de Greffisimo en particulier »</w:t>
      </w:r>
    </w:p>
    <w:p>
      <w:pPr>
        <w:jc w:val="both"/>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 Qu’est-ce que Greffissimo ? </w:t>
      </w:r>
    </w:p>
    <w:p>
      <w:pPr>
        <w:jc w:val="both"/>
      </w:pPr>
      <w:r>
        <w:rPr>
          <w:rFonts w:ascii="Times New Roman" w:hAnsi="Times New Roman" w:cs="Times New Roman"/>
          <w:sz w:val="22"/>
          <w:sz-cs w:val="22"/>
        </w:rPr>
        <w:t xml:space="preserve">Greffissimo est un service dédié aux professionnels du droit et du chiffre pour la gestion rapide et sécurisée de leurs formalités juridiques auprès des greffes via le Guichet Unique de l’INPI et les autres autorités concernées (ex : administration fiscale). » </w:t>
      </w:r>
    </w:p>
    <w:p>
      <w:pPr>
        <w:jc w:val="both"/>
      </w:pPr>
      <w:r>
        <w:rPr>
          <w:rFonts w:ascii="Times New Roman" w:hAnsi="Times New Roman" w:cs="Times New Roman"/>
          <w:sz w:val="22"/>
          <w:sz-cs w:val="22"/>
          <w:b/>
          <w:color w:val="00B050"/>
        </w:rPr>
        <w:t xml:space="preserve"> Top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b/>
        </w:rPr>
        <w:t xml:space="preserve">« </w:t>
      </w:r>
      <w:r>
        <w:rPr>
          <w:rFonts w:ascii="Times New Roman" w:hAnsi="Times New Roman" w:cs="Times New Roman"/>
          <w:sz w:val="22"/>
          <w:sz-cs w:val="22"/>
        </w:rPr>
        <w:t xml:space="preserve">En combien de temps </w:t>
      </w:r>
      <w:r>
        <w:rPr>
          <w:rFonts w:ascii="Times New Roman" w:hAnsi="Times New Roman" w:cs="Times New Roman"/>
          <w:sz w:val="22"/>
          <w:sz-cs w:val="22"/>
          <w:color w:val="00B050"/>
        </w:rPr>
        <w:t xml:space="preserve">déposez</w:t>
      </w:r>
      <w:r>
        <w:rPr>
          <w:rFonts w:ascii="Times New Roman" w:hAnsi="Times New Roman" w:cs="Times New Roman"/>
          <w:sz w:val="22"/>
          <w:sz-cs w:val="22"/>
          <w:strike/>
        </w:rPr>
        <w:t xml:space="preserve">traitez</w:t>
      </w:r>
      <w:r>
        <w:rPr>
          <w:rFonts w:ascii="Times New Roman" w:hAnsi="Times New Roman" w:cs="Times New Roman"/>
          <w:sz w:val="22"/>
          <w:sz-cs w:val="22"/>
        </w:rPr>
        <w:t xml:space="preserve">-vous une formalité ?</w:t>
      </w:r>
    </w:p>
    <w:p>
      <w:pPr>
        <w:jc w:val="both"/>
      </w:pPr>
      <w:r>
        <w:rPr>
          <w:rFonts w:ascii="Times New Roman" w:hAnsi="Times New Roman" w:cs="Times New Roman"/>
          <w:sz w:val="22"/>
          <w:sz-cs w:val="22"/>
        </w:rPr>
        <w:t xml:space="preserve">Selon l’urgence, </w:t>
      </w:r>
      <w:r>
        <w:rPr>
          <w:rFonts w:ascii="Times New Roman" w:hAnsi="Times New Roman" w:cs="Times New Roman"/>
          <w:sz w:val="22"/>
          <w:sz-cs w:val="22"/>
          <w:strike/>
        </w:rPr>
        <w:t xml:space="preserve">un dossier</w:t>
      </w:r>
      <w:r>
        <w:rPr>
          <w:rFonts w:ascii="Times New Roman" w:hAnsi="Times New Roman" w:cs="Times New Roman"/>
          <w:sz w:val="22"/>
          <w:sz-cs w:val="22"/>
        </w:rPr>
        <w:t xml:space="preserve"> </w:t>
      </w:r>
      <w:r>
        <w:rPr>
          <w:rFonts w:ascii="Times New Roman" w:hAnsi="Times New Roman" w:cs="Times New Roman"/>
          <w:sz w:val="22"/>
          <w:sz-cs w:val="22"/>
          <w:color w:val="00B050"/>
        </w:rPr>
        <w:t xml:space="preserve">une formalité </w:t>
      </w:r>
      <w:r>
        <w:rPr>
          <w:rFonts w:ascii="Times New Roman" w:hAnsi="Times New Roman" w:cs="Times New Roman"/>
          <w:sz w:val="22"/>
          <w:sz-cs w:val="22"/>
        </w:rPr>
        <w:t xml:space="preserve">peut être </w:t>
      </w:r>
      <w:r>
        <w:rPr>
          <w:rFonts w:ascii="Times New Roman" w:hAnsi="Times New Roman" w:cs="Times New Roman"/>
          <w:sz w:val="22"/>
          <w:sz-cs w:val="22"/>
          <w:strike/>
        </w:rPr>
        <w:t xml:space="preserve">traité</w:t>
      </w:r>
      <w:r>
        <w:rPr>
          <w:rFonts w:ascii="Times New Roman" w:hAnsi="Times New Roman" w:cs="Times New Roman"/>
          <w:sz w:val="22"/>
          <w:sz-cs w:val="22"/>
        </w:rPr>
        <w:t xml:space="preserve"> </w:t>
      </w:r>
      <w:r>
        <w:rPr>
          <w:rFonts w:ascii="Times New Roman" w:hAnsi="Times New Roman" w:cs="Times New Roman"/>
          <w:sz w:val="22"/>
          <w:sz-cs w:val="22"/>
          <w:color w:val="00B050"/>
        </w:rPr>
        <w:t xml:space="preserve">déposée </w:t>
      </w:r>
      <w:r>
        <w:rPr>
          <w:rFonts w:ascii="Times New Roman" w:hAnsi="Times New Roman" w:cs="Times New Roman"/>
          <w:sz w:val="22"/>
          <w:sz-cs w:val="22"/>
        </w:rPr>
        <w:t xml:space="preserve">en 24h à 48h. Les formalités prioritaires sont toujours </w:t>
      </w:r>
      <w:r>
        <w:rPr>
          <w:rFonts w:ascii="Times New Roman" w:hAnsi="Times New Roman" w:cs="Times New Roman"/>
          <w:sz w:val="22"/>
          <w:sz-cs w:val="22"/>
          <w:color w:val="00B050"/>
        </w:rPr>
        <w:t xml:space="preserve">déposées </w:t>
      </w:r>
      <w:r>
        <w:rPr>
          <w:rFonts w:ascii="Times New Roman" w:hAnsi="Times New Roman" w:cs="Times New Roman"/>
          <w:sz w:val="22"/>
          <w:sz-cs w:val="22"/>
          <w:strike/>
        </w:rPr>
        <w:t xml:space="preserve">traitées</w:t>
      </w:r>
      <w:r>
        <w:rPr>
          <w:rFonts w:ascii="Times New Roman" w:hAnsi="Times New Roman" w:cs="Times New Roman"/>
          <w:sz w:val="22"/>
          <w:sz-cs w:val="22"/>
        </w:rPr>
        <w:t xml:space="preserve"> en priorité grâce à notre réseau de formalistes expérimentés. </w:t>
      </w:r>
      <w:r>
        <w:rPr>
          <w:rFonts w:ascii="Times New Roman" w:hAnsi="Times New Roman" w:cs="Times New Roman"/>
          <w:sz w:val="22"/>
          <w:sz-cs w:val="22"/>
          <w:color w:val="00B050"/>
        </w:rPr>
        <w:t xml:space="preserve">Le délai de traitement dépend ensuite du greffe compétent </w:t>
      </w:r>
      <w:r>
        <w:rPr>
          <w:rFonts w:ascii="Times New Roman" w:hAnsi="Times New Roman" w:cs="Times New Roman"/>
          <w:sz w:val="22"/>
          <w:sz-cs w:val="22"/>
        </w:rPr>
        <w:t xml:space="preserve">».</w:t>
      </w:r>
    </w:p>
    <w:p>
      <w:pPr>
        <w:jc w:val="both"/>
      </w:pPr>
      <w:r>
        <w:rPr>
          <w:rFonts w:ascii="Times New Roman" w:hAnsi="Times New Roman" w:cs="Times New Roman"/>
          <w:sz w:val="22"/>
          <w:sz-cs w:val="22"/>
        </w:rPr>
        <w:t xml:space="preserve"/>
      </w:r>
    </w:p>
    <w:p>
      <w:pPr>
        <w:jc w:val="both"/>
      </w:pPr>
      <w:r>
        <w:rPr>
          <w:rFonts w:ascii="Times New Roman" w:hAnsi="Times New Roman" w:cs="Times New Roman"/>
          <w:sz w:val="22"/>
          <w:sz-cs w:val="22"/>
          <w:i/>
          <w:color w:val="000000"/>
        </w:rPr>
        <w:t xml:space="preserve">« Quels types de formalités prenez-vous en charge ?</w:t>
      </w:r>
    </w:p>
    <w:p>
      <w:pPr>
        <w:jc w:val="both"/>
      </w:pPr>
      <w:r>
        <w:rPr>
          <w:rFonts w:ascii="Times New Roman" w:hAnsi="Times New Roman" w:cs="Times New Roman"/>
          <w:sz w:val="22"/>
          <w:sz-cs w:val="22"/>
          <w:i/>
          <w:color w:val="000000"/>
        </w:rPr>
        <w:t xml:space="preserve">Nous gérons la constitution de toutes sociétés (SAS, SASU, SARL, EURL, SCI, SNC, etc.), les modifications statutaires (gérant, siège social, capital, etc.), le dépôt des comptes annuels ainsi que tous les autres actes de la vie des sociétés ». </w:t>
      </w:r>
      <w:r>
        <w:rPr>
          <w:rFonts w:ascii="Times New Roman" w:hAnsi="Times New Roman" w:cs="Times New Roman"/>
          <w:sz w:val="22"/>
          <w:sz-cs w:val="22"/>
          <w:b/>
          <w:i/>
          <w:color w:val="00B050"/>
        </w:rPr>
        <w:t xml:space="preserve"> Top !</w:t>
      </w:r>
    </w:p>
    <w:p>
      <w:pPr>
        <w:jc w:val="both"/>
      </w:pPr>
      <w:r>
        <w:rPr>
          <w:rFonts w:ascii="Times New Roman" w:hAnsi="Times New Roman" w:cs="Times New Roman"/>
          <w:sz w:val="22"/>
          <w:sz-cs w:val="22"/>
          <w:b/>
          <w:i/>
          <w:color w:val="00B050"/>
        </w:rPr>
        <w:t xml:space="preserve"/>
      </w:r>
    </w:p>
    <w:p>
      <w:pPr>
        <w:jc w:val="both"/>
      </w:pPr>
      <w:r>
        <w:rPr>
          <w:rFonts w:ascii="Times New Roman" w:hAnsi="Times New Roman" w:cs="Times New Roman"/>
          <w:sz w:val="22"/>
          <w:sz-cs w:val="22"/>
          <w:b/>
          <w:color w:val="000000"/>
        </w:rPr>
        <w:t xml:space="preserve">« </w:t>
      </w:r>
      <w:r>
        <w:rPr>
          <w:rFonts w:ascii="Times New Roman" w:hAnsi="Times New Roman" w:cs="Times New Roman"/>
          <w:sz w:val="22"/>
          <w:sz-cs w:val="22"/>
          <w:color w:val="000000"/>
        </w:rPr>
        <w:t xml:space="preserve">Comment évitez-vous les rejets des greffes ?</w:t>
      </w:r>
    </w:p>
    <w:p>
      <w:pPr>
        <w:jc w:val="both"/>
      </w:pPr>
      <w:r>
        <w:rPr>
          <w:rFonts w:ascii="Times New Roman" w:hAnsi="Times New Roman" w:cs="Times New Roman"/>
          <w:sz w:val="22"/>
          <w:sz-cs w:val="22"/>
          <w:color w:val="000000"/>
        </w:rPr>
        <w:t xml:space="preserve">Nos formalistes connaissent parfaitement les usages et exigences des greffes. Chaque dossier est vérifié avant envoi pour garantir sa conformité et limiter les rejets. Si besoin, nous prenons attache avec le greffe ».</w:t>
      </w:r>
    </w:p>
    <w:p>
      <w:pPr>
        <w:jc w:val="both"/>
      </w:pPr>
      <w:r>
        <w:rPr>
          <w:rFonts w:ascii="Times New Roman" w:hAnsi="Times New Roman" w:cs="Times New Roman"/>
          <w:sz w:val="22"/>
          <w:sz-cs w:val="22"/>
          <w:b/>
          <w:color w:val="00B050"/>
        </w:rPr>
        <w:t xml:space="preserve"> Top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b/>
          <w:color w:val="00B050"/>
        </w:rPr>
        <w:t xml:space="preserve"/>
      </w:r>
    </w:p>
    <w:p>
      <w:pPr/>
      <w:r>
        <w:rPr>
          <w:rFonts w:ascii="Times New Roman" w:hAnsi="Times New Roman" w:cs="Times New Roman"/>
          <w:sz w:val="22"/>
          <w:sz-cs w:val="22"/>
        </w:rPr>
        <w:t xml:space="preserve"/>
      </w:r>
    </w:p>
    <w:p>
      <w:pPr>
        <w:jc w:val="both"/>
      </w:pPr>
      <w:r>
        <w:rPr>
          <w:rFonts w:ascii="Times New Roman" w:hAnsi="Times New Roman" w:cs="Times New Roman"/>
          <w:sz w:val="22"/>
          <w:sz-cs w:val="22"/>
        </w:rPr>
        <w:t xml:space="preserve">« Êtes-vous assurés en cas de problème ?</w:t>
      </w:r>
    </w:p>
    <w:p>
      <w:pPr>
        <w:jc w:val="both"/>
      </w:pPr>
      <w:r>
        <w:rPr>
          <w:rFonts w:ascii="Times New Roman" w:hAnsi="Times New Roman" w:cs="Times New Roman"/>
          <w:sz w:val="22"/>
          <w:sz-cs w:val="22"/>
        </w:rPr>
        <w:t xml:space="preserve">Oui, Greffissimo dispose d’assurance responsabilité civile professionnelle couvrant l’intégralité de ses interventions. Cela garantit une sécurité totale pour nos clients. »</w:t>
      </w:r>
    </w:p>
    <w:p>
      <w:pPr>
        <w:jc w:val="both"/>
      </w:pPr>
      <w:r>
        <w:rPr>
          <w:rFonts w:ascii="Times New Roman" w:hAnsi="Times New Roman" w:cs="Times New Roman"/>
          <w:sz w:val="22"/>
          <w:sz-cs w:val="22"/>
          <w:b/>
          <w:color w:val="00B050"/>
        </w:rPr>
        <w:t xml:space="preserve"> Top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rPr>
        <w:t xml:space="preserve">« Comment s’effectue le suivi de mon dossier ?</w:t>
      </w:r>
    </w:p>
    <w:p>
      <w:pPr>
        <w:jc w:val="both"/>
      </w:pPr>
      <w:r>
        <w:rPr>
          <w:rFonts w:ascii="Times New Roman" w:hAnsi="Times New Roman" w:cs="Times New Roman"/>
          <w:sz w:val="22"/>
          <w:sz-cs w:val="22"/>
        </w:rPr>
        <w:t xml:space="preserve">Le suivi est assuré via une interface dédiée, qui vous notifie en temps réel de chaque étape de l’évolution de votre dossier, jusqu’à sa validation par le greffe. »</w:t>
      </w:r>
    </w:p>
    <w:p>
      <w:pPr>
        <w:jc w:val="both"/>
      </w:pPr>
      <w:r>
        <w:rPr>
          <w:rFonts w:ascii="Times New Roman" w:hAnsi="Times New Roman" w:cs="Times New Roman"/>
          <w:sz w:val="22"/>
          <w:sz-cs w:val="22"/>
          <w:b/>
          <w:color w:val="00B050"/>
        </w:rPr>
        <w:t xml:space="preserve"> Top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rPr>
        <w:t xml:space="preserve">« À qui s’adresse votre service ?</w:t>
      </w:r>
    </w:p>
    <w:p>
      <w:pPr>
        <w:jc w:val="both"/>
      </w:pPr>
      <w:r>
        <w:rPr>
          <w:rFonts w:ascii="Times New Roman" w:hAnsi="Times New Roman" w:cs="Times New Roman"/>
          <w:sz w:val="22"/>
          <w:sz-cs w:val="22"/>
        </w:rPr>
        <w:t xml:space="preserve">Exclusivement aux professionnels du droit et du chiffre : avocats, experts-comptables, notaires, directions juridiques, etc. Il ne s'adresse pas aux particuliers souhaitant procéder à des formalités ».</w:t>
      </w:r>
    </w:p>
    <w:p>
      <w:pPr>
        <w:jc w:val="both"/>
      </w:pPr>
      <w:r>
        <w:rPr>
          <w:rFonts w:ascii="Times New Roman" w:hAnsi="Times New Roman" w:cs="Times New Roman"/>
          <w:sz w:val="22"/>
          <w:sz-cs w:val="22"/>
          <w:b/>
          <w:color w:val="00B050"/>
        </w:rPr>
        <w:t xml:space="preserve"> Top !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rPr>
        <w:t xml:space="preserve">« Puis-je confier plusieurs formalités en même temps ?</w:t>
      </w:r>
    </w:p>
    <w:p>
      <w:pPr>
        <w:jc w:val="both"/>
      </w:pPr>
      <w:r>
        <w:rPr>
          <w:rFonts w:ascii="Times New Roman" w:hAnsi="Times New Roman" w:cs="Times New Roman"/>
          <w:sz w:val="22"/>
          <w:sz-cs w:val="22"/>
        </w:rPr>
        <w:t xml:space="preserve">Oui. Nous traitons les dossiers unitaires comme les volumes importants. Chaque formalité est suivie individuellement avec la même rigueur, et vous accédez à l’ensemble de vos dossiers depuis une interface unique ».</w:t>
      </w:r>
    </w:p>
    <w:p>
      <w:pPr>
        <w:jc w:val="both"/>
      </w:pPr>
      <w:r>
        <w:rPr>
          <w:rFonts w:ascii="Times New Roman" w:hAnsi="Times New Roman" w:cs="Times New Roman"/>
          <w:sz w:val="22"/>
          <w:sz-cs w:val="22"/>
          <w:b/>
          <w:color w:val="00B050"/>
        </w:rPr>
        <w:t xml:space="preserve"> Top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b/>
          <w:color w:val="00B050"/>
        </w:rPr>
        <w:t xml:space="preserve">« Ai-je la possibilité de faire régler mon client sur la plateforme directement ? </w:t>
      </w:r>
    </w:p>
    <w:p>
      <w:pPr>
        <w:jc w:val="both"/>
      </w:pPr>
      <w:r>
        <w:rPr>
          <w:rFonts w:ascii="Times New Roman" w:hAnsi="Times New Roman" w:cs="Times New Roman"/>
          <w:sz w:val="22"/>
          <w:sz-cs w:val="22"/>
          <w:b/>
          <w:color w:val="00B050"/>
        </w:rPr>
        <w:t xml:space="preserve">Oui ! En complétant l’adresse de votre client, nous lui adressons un lien de paiement et la facture correspondante, vous n’aurez plus à faire l’intermédiaire ni à avancer les frais. »</w:t>
      </w:r>
    </w:p>
    <w:p>
      <w:pPr>
        <w:jc w:val="both"/>
      </w:pPr>
      <w:r>
        <w:rPr>
          <w:rFonts w:ascii="Times New Roman" w:hAnsi="Times New Roman" w:cs="Times New Roman"/>
          <w:sz w:val="22"/>
          <w:sz-cs w:val="22"/>
          <w:b/>
          <w:color w:val="00B050"/>
        </w:rPr>
        <w:t xml:space="preserve"/>
      </w:r>
    </w:p>
    <w:p>
      <w:pPr>
        <w:jc w:val="both"/>
      </w:pPr>
      <w:r>
        <w:rPr>
          <w:rFonts w:ascii="Times New Roman" w:hAnsi="Times New Roman" w:cs="Times New Roman"/>
          <w:sz w:val="22"/>
          <w:sz-cs w:val="22"/>
          <w:b/>
          <w:color w:val="00B050"/>
        </w:rPr>
        <w:t xml:space="preserve">« Puis-je interagir en direct avec la personne en charge du dépôt de ma formalité ? </w:t>
      </w:r>
    </w:p>
    <w:p>
      <w:pPr>
        <w:jc w:val="both"/>
      </w:pPr>
      <w:r>
        <w:rPr>
          <w:rFonts w:ascii="Times New Roman" w:hAnsi="Times New Roman" w:cs="Times New Roman"/>
          <w:sz w:val="22"/>
          <w:sz-cs w:val="22"/>
          <w:b/>
          <w:color w:val="00B050"/>
        </w:rPr>
        <w:t xml:space="preserve">Oui ! Pour ce faire, un chat est disponible [en bas à droite] de l’écran. »</w:t>
      </w:r>
    </w:p>
    <w:p>
      <w:pPr>
        <w:jc w:val="both"/>
      </w:pPr>
      <w:r>
        <w:rPr>
          <w:rFonts w:ascii="Times New Roman" w:hAnsi="Times New Roman" w:cs="Times New Roman"/>
          <w:sz w:val="22"/>
          <w:sz-cs w:val="22"/>
          <w:b/>
          <w:color w:val="00B050"/>
        </w:rPr>
        <w:t xml:space="preserve"/>
      </w:r>
    </w:p>
    <w:p>
      <w:pPr/>
      <w:r>
        <w:rPr>
          <w:rFonts w:ascii="Times New Roman" w:hAnsi="Times New Roman" w:cs="Times New Roman"/>
          <w:sz w:val="22"/>
          <w:sz-cs w:val="22"/>
          <w:b/>
          <w:color w:val="00B050"/>
        </w:rPr>
        <w:t xml:space="preserve"/>
      </w:r>
    </w:p>
    <w:p>
      <w:pPr/>
      <w:r>
        <w:rPr>
          <w:rFonts w:ascii="Times New Roman" w:hAnsi="Times New Roman" w:cs="Times New Roman"/>
          <w:sz w:val="22"/>
          <w:sz-cs w:val="22"/>
          <w:b/>
          <w:color w:val="00B050"/>
        </w:rPr>
        <w:t xml:space="preserve"/>
      </w:r>
    </w:p>
    <w:sectPr>
      <w:pgSz w:w="16837" w:h="11905"/>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ESCOLIER</dc:creator>
</cp:coreProperties>
</file>

<file path=docProps/meta.xml><?xml version="1.0" encoding="utf-8"?>
<meta xmlns="http://schemas.apple.com/cocoa/2006/metadata">
  <generator>CocoaOOXMLWriter/2575.7</generator>
</meta>
</file>