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gdr8wkmroocc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Rutafit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07-11-2025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xt8jpmv6ggq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1239432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p9uola7ik2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k2zikxrb9x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tc5vp57pd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htupx7nqw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5p9uola7ik2y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6nv7bc4nt5m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RutaFit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09/09/2025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Jazna Meza ,  Juan Pablo Mellado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he5eoylj5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18.068.247-3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Cindy Beyer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ci.beyer@duocuc.cl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19.594.989-1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Bárbara Riffo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bar.riffo@duocuc.cl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26.621.232-1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Erwin Gonzalez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erw.gonzalez@duocuc.cl</w:t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8k2zikxrb9xj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Cindy/Erwin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TK-63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Cindy/Bárbara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TK-64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TK-65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TK-66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7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heading=h.fdtc5vp57pdm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509000"/>
                  <wp:effectExtent b="0" l="0" r="0" t="0"/>
                  <wp:docPr descr="Gráfico" id="9" name="image2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50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heading=h.68htupx7nqw5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  <w:t xml:space="preserve">o un administrador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Necesito </w:t>
            </w:r>
            <w:r w:rsidDel="00000000" w:rsidR="00000000" w:rsidRPr="00000000">
              <w:rPr>
                <w:rtl w:val="0"/>
              </w:rPr>
              <w:t xml:space="preserve">poder visualizar métricas y estadísticas de uso (rutas, eventos, usuario)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la finalidad</w:t>
            </w:r>
            <w:r w:rsidDel="00000000" w:rsidR="00000000" w:rsidRPr="00000000">
              <w:rPr>
                <w:rtl w:val="0"/>
              </w:rPr>
              <w:t xml:space="preserve"> de analizar la actividad de los usuarios y tomar decisiones estratégicas.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j9yv1nnd2bZN4BdTULoLhC4Cbg==">CgMxLjAaVwoBMBJSClAIARJMCiExVkV4LURiRUlmQ1NWT1h6NDh3M0xSM0k0Nl9Xbnc2Z0QSCTM3NjY5NTk4ORoYWi9SeVlMMkJxUHRXV1kwaVNWOVBMUT09IgISADIOaC5nZHI4d2ttcm9vY2MyDmgucnh0OGpwbXY2Z2dxMg5oLjVwOXVvbGE3aWsyeTIOaC5wNm52N2JjNG50NW0yDWgucWhlNWVveWxqNWEyDmguOGsyemlreHJiOXhqMg5oLmZkdGM1dnA1N3BkbTIOaC42OGh0dXB4N25xdzU4AHIhMU1EdWtlcGF1QS16eEJHTy11dnEzMTk3ZE5LUk5lNE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