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微软雅黑" w:hAnsi="微软雅黑" w:eastAsia="微软雅黑" w:cs="Times New Roman"/>
          <w:color w:val="1F4E79" w:themeColor="accent5" w:themeShade="80"/>
          <w:sz w:val="24"/>
          <w:szCs w:val="24"/>
        </w:rPr>
      </w:pPr>
      <w:r>
        <w:rPr>
          <w:rFonts w:ascii="微软雅黑" w:hAnsi="微软雅黑" w:eastAsia="微软雅黑" w:cs="Times New Roman"/>
          <w:color w:val="1F4E79" w:themeColor="accent5" w:themeShade="80"/>
          <w:sz w:val="24"/>
          <w:szCs w:val="24"/>
        </w:rPr>
        <w:t xml:space="preserve">openGauss </w:t>
      </w:r>
      <w:r>
        <w:rPr>
          <w:rFonts w:hint="eastAsia" w:ascii="微软雅黑" w:hAnsi="微软雅黑" w:eastAsia="微软雅黑" w:cs="Times New Roman"/>
          <w:color w:val="1F4E79" w:themeColor="accent5" w:themeShade="80"/>
          <w:sz w:val="24"/>
          <w:szCs w:val="24"/>
        </w:rPr>
        <w:t>数据库开发查询实验</w:t>
      </w:r>
    </w:p>
    <w:p>
      <w:pPr>
        <w:spacing w:line="360" w:lineRule="auto"/>
        <w:jc w:val="center"/>
        <w:rPr>
          <w:rFonts w:ascii="微软雅黑" w:hAnsi="微软雅黑" w:eastAsia="微软雅黑" w:cs="Times New Roman"/>
          <w:sz w:val="24"/>
          <w:szCs w:val="24"/>
        </w:rPr>
      </w:pPr>
    </w:p>
    <w:p>
      <w:pPr>
        <w:spacing w:line="360" w:lineRule="auto"/>
        <w:jc w:val="center"/>
        <w:rPr>
          <w:rFonts w:ascii="微软雅黑" w:hAnsi="微软雅黑" w:eastAsia="微软雅黑" w:cs="Times New Roman"/>
          <w:sz w:val="22"/>
        </w:rPr>
      </w:pPr>
      <w:r>
        <w:rPr>
          <w:rFonts w:hint="eastAsia" w:ascii="微软雅黑" w:hAnsi="微软雅黑" w:eastAsia="微软雅黑" w:cs="Times New Roman"/>
          <w:sz w:val="22"/>
        </w:rPr>
        <w:t xml:space="preserve"> </w:t>
      </w:r>
      <w:r>
        <w:rPr>
          <w:rFonts w:ascii="微软雅黑" w:hAnsi="微软雅黑" w:eastAsia="微软雅黑" w:cs="Times New Roman"/>
          <w:sz w:val="22"/>
        </w:rPr>
        <w:t xml:space="preserve">         </w:t>
      </w:r>
      <w:r>
        <w:rPr>
          <w:rFonts w:hint="eastAsia" w:ascii="微软雅黑" w:hAnsi="微软雅黑" w:eastAsia="微软雅黑" w:cs="Times New Roman"/>
          <w:sz w:val="22"/>
        </w:rPr>
        <w:t>姓名：</w:t>
      </w:r>
      <w:r>
        <w:rPr>
          <w:rFonts w:hint="eastAsia" w:ascii="微软雅黑" w:hAnsi="微软雅黑" w:eastAsia="微软雅黑" w:cs="Times New Roman"/>
          <w:sz w:val="22"/>
          <w:u w:val="single"/>
        </w:rPr>
        <w:t xml:space="preserve"> </w:t>
      </w:r>
      <w:r>
        <w:rPr>
          <w:rFonts w:ascii="微软雅黑" w:hAnsi="微软雅黑" w:eastAsia="微软雅黑" w:cs="Times New Roman"/>
          <w:sz w:val="22"/>
          <w:u w:val="single"/>
        </w:rPr>
        <w:t xml:space="preserve">     </w:t>
      </w:r>
      <w:r>
        <w:rPr>
          <w:rFonts w:hint="eastAsia" w:ascii="微软雅黑" w:hAnsi="微软雅黑" w:eastAsia="微软雅黑" w:cs="Times New Roman"/>
          <w:sz w:val="22"/>
          <w:u w:val="single"/>
          <w:lang w:val="en-US" w:eastAsia="zh-CN"/>
        </w:rPr>
        <w:t>周钰宸</w:t>
      </w:r>
      <w:r>
        <w:rPr>
          <w:rFonts w:ascii="微软雅黑" w:hAnsi="微软雅黑" w:eastAsia="微软雅黑" w:cs="Times New Roman"/>
          <w:sz w:val="22"/>
          <w:u w:val="single"/>
        </w:rPr>
        <w:t xml:space="preserve">          </w:t>
      </w:r>
      <w:r>
        <w:rPr>
          <w:rFonts w:hint="eastAsia" w:ascii="微软雅黑" w:hAnsi="微软雅黑" w:eastAsia="微软雅黑" w:cs="Times New Roman"/>
          <w:sz w:val="22"/>
        </w:rPr>
        <w:t>学号：</w:t>
      </w:r>
      <w:r>
        <w:rPr>
          <w:rFonts w:hint="eastAsia" w:ascii="微软雅黑" w:hAnsi="微软雅黑" w:eastAsia="微软雅黑" w:cs="Times New Roman"/>
          <w:sz w:val="22"/>
          <w:u w:val="single"/>
        </w:rPr>
        <w:t xml:space="preserve"> </w:t>
      </w:r>
      <w:r>
        <w:rPr>
          <w:rFonts w:ascii="微软雅黑" w:hAnsi="微软雅黑" w:eastAsia="微软雅黑" w:cs="Times New Roman"/>
          <w:sz w:val="22"/>
          <w:u w:val="single"/>
        </w:rPr>
        <w:t xml:space="preserve">     </w:t>
      </w:r>
      <w:r>
        <w:rPr>
          <w:rFonts w:hint="eastAsia" w:ascii="微软雅黑" w:hAnsi="微软雅黑" w:eastAsia="微软雅黑" w:cs="Times New Roman"/>
          <w:sz w:val="22"/>
          <w:u w:val="single"/>
          <w:lang w:val="en-US" w:eastAsia="zh-CN"/>
        </w:rPr>
        <w:t>2111408</w:t>
      </w:r>
      <w:r>
        <w:rPr>
          <w:rFonts w:ascii="微软雅黑" w:hAnsi="微软雅黑" w:eastAsia="微软雅黑" w:cs="Times New Roman"/>
          <w:sz w:val="22"/>
          <w:u w:val="single"/>
        </w:rPr>
        <w:t xml:space="preserve">           </w:t>
      </w:r>
      <w:r>
        <w:rPr>
          <w:rFonts w:ascii="微软雅黑" w:hAnsi="微软雅黑" w:eastAsia="微软雅黑" w:cs="Times New Roman"/>
          <w:sz w:val="22"/>
        </w:rPr>
        <w:t xml:space="preserve"> </w:t>
      </w: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</w:p>
    <w:p>
      <w:pPr>
        <w:pStyle w:val="11"/>
        <w:spacing w:line="360" w:lineRule="auto"/>
        <w:ind w:firstLine="566" w:firstLineChars="177"/>
        <w:jc w:val="center"/>
        <w:rPr>
          <w:rFonts w:ascii="微软雅黑" w:hAnsi="微软雅黑" w:eastAsia="微软雅黑" w:cs="Times New Roman"/>
          <w:sz w:val="32"/>
          <w:szCs w:val="32"/>
        </w:rPr>
      </w:pPr>
      <w:r>
        <w:rPr>
          <w:rFonts w:hint="eastAsia" w:ascii="微软雅黑" w:hAnsi="微软雅黑" w:eastAsia="微软雅黑" w:cs="Times New Roman"/>
          <w:sz w:val="32"/>
          <w:szCs w:val="32"/>
        </w:rPr>
        <w:t>实验步骤：</w:t>
      </w:r>
    </w:p>
    <w:p>
      <w:pPr>
        <w:pStyle w:val="11"/>
        <w:numPr>
          <w:ilvl w:val="0"/>
          <w:numId w:val="1"/>
        </w:numPr>
        <w:spacing w:line="360" w:lineRule="auto"/>
        <w:ind w:firstLineChars="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创建和管理用户、表空间和数据库</w:t>
      </w:r>
    </w:p>
    <w:p>
      <w:pPr>
        <w:pStyle w:val="11"/>
        <w:numPr>
          <w:ilvl w:val="0"/>
          <w:numId w:val="1"/>
        </w:numPr>
        <w:spacing w:line="360" w:lineRule="auto"/>
        <w:ind w:firstLineChars="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创建和管理表</w:t>
      </w:r>
    </w:p>
    <w:p>
      <w:pPr>
        <w:pStyle w:val="11"/>
        <w:numPr>
          <w:ilvl w:val="0"/>
          <w:numId w:val="1"/>
        </w:numPr>
        <w:spacing w:line="360" w:lineRule="auto"/>
        <w:ind w:firstLineChars="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创建和管理其他数据库对象</w:t>
      </w:r>
    </w:p>
    <w:p>
      <w:pPr>
        <w:pStyle w:val="11"/>
        <w:numPr>
          <w:ilvl w:val="0"/>
          <w:numId w:val="1"/>
        </w:numPr>
        <w:spacing w:line="360" w:lineRule="auto"/>
        <w:ind w:firstLineChars="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学校数据模型创建及表操作</w:t>
      </w:r>
    </w:p>
    <w:p>
      <w:pPr>
        <w:pStyle w:val="11"/>
        <w:spacing w:line="360" w:lineRule="auto"/>
        <w:ind w:firstLine="566" w:firstLineChars="177"/>
        <w:jc w:val="center"/>
        <w:rPr>
          <w:rFonts w:ascii="微软雅黑" w:hAnsi="微软雅黑" w:eastAsia="微软雅黑" w:cs="Times New Roman"/>
          <w:sz w:val="32"/>
          <w:szCs w:val="32"/>
        </w:rPr>
      </w:pPr>
    </w:p>
    <w:p>
      <w:pPr>
        <w:pStyle w:val="11"/>
        <w:spacing w:line="360" w:lineRule="auto"/>
        <w:ind w:firstLine="566" w:firstLineChars="177"/>
        <w:jc w:val="center"/>
        <w:rPr>
          <w:rFonts w:ascii="微软雅黑" w:hAnsi="微软雅黑" w:eastAsia="微软雅黑" w:cs="Times New Roman"/>
          <w:sz w:val="32"/>
          <w:szCs w:val="32"/>
        </w:rPr>
      </w:pPr>
      <w:r>
        <w:rPr>
          <w:rFonts w:hint="eastAsia" w:ascii="微软雅黑" w:hAnsi="微软雅黑" w:eastAsia="微软雅黑" w:cs="Times New Roman"/>
          <w:sz w:val="32"/>
          <w:szCs w:val="32"/>
        </w:rPr>
        <w:t>实验报告</w:t>
      </w:r>
    </w:p>
    <w:p>
      <w:pPr>
        <w:pStyle w:val="11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实验步骤截图：</w:t>
      </w:r>
    </w:p>
    <w:p>
      <w:pPr>
        <w:pStyle w:val="11"/>
        <w:spacing w:before="156" w:beforeLines="50" w:line="360" w:lineRule="auto"/>
        <w:ind w:firstLine="424" w:firstLineChars="177"/>
        <w:rPr>
          <w:rFonts w:hint="eastAsia"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截图1：指导手册第8页，查询表空间当前使用情况截图</w:t>
      </w:r>
    </w:p>
    <w:p>
      <w:pPr>
        <w:pStyle w:val="11"/>
        <w:spacing w:before="156" w:beforeLines="50" w:line="360" w:lineRule="auto"/>
        <w:ind w:firstLine="371" w:firstLineChars="177"/>
        <w:rPr>
          <w:rFonts w:hint="eastAsia" w:ascii="微软雅黑" w:hAnsi="微软雅黑" w:eastAsia="微软雅黑" w:cs="Times New Roman"/>
          <w:sz w:val="24"/>
          <w:szCs w:val="24"/>
        </w:rPr>
      </w:pPr>
      <w:r>
        <w:drawing>
          <wp:inline distT="0" distB="0" distL="114300" distR="114300">
            <wp:extent cx="5260340" cy="2374900"/>
            <wp:effectExtent l="0" t="0" r="1270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</w:p>
    <w:p>
      <w:pPr>
        <w:pStyle w:val="11"/>
        <w:spacing w:before="156" w:beforeLines="50" w:line="360" w:lineRule="auto"/>
        <w:rPr>
          <w:rFonts w:ascii="微软雅黑" w:hAnsi="微软雅黑" w:eastAsia="微软雅黑" w:cs="Times New Roman"/>
          <w:sz w:val="24"/>
          <w:szCs w:val="24"/>
        </w:rPr>
      </w:pPr>
      <w:r>
        <w:drawing>
          <wp:inline distT="0" distB="0" distL="114300" distR="114300">
            <wp:extent cx="4686300" cy="118110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</w:p>
    <w:p>
      <w:pPr>
        <w:pStyle w:val="11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截图2：指导手册第1</w:t>
      </w:r>
      <w:r>
        <w:rPr>
          <w:rFonts w:ascii="微软雅黑" w:hAnsi="微软雅黑" w:eastAsia="微软雅黑" w:cs="Times New Roman"/>
          <w:sz w:val="24"/>
          <w:szCs w:val="24"/>
        </w:rPr>
        <w:t>0</w:t>
      </w:r>
      <w:r>
        <w:rPr>
          <w:rFonts w:hint="eastAsia" w:ascii="微软雅黑" w:hAnsi="微软雅黑" w:eastAsia="微软雅黑" w:cs="Times New Roman"/>
          <w:sz w:val="24"/>
          <w:szCs w:val="24"/>
        </w:rPr>
        <w:t>页，创建表截图</w:t>
      </w:r>
    </w:p>
    <w:p>
      <w:pPr>
        <w:pStyle w:val="11"/>
        <w:spacing w:before="156" w:beforeLines="50" w:line="360" w:lineRule="auto"/>
        <w:ind w:firstLine="371" w:firstLineChars="177"/>
        <w:rPr>
          <w:rFonts w:ascii="微软雅黑" w:hAnsi="微软雅黑" w:eastAsia="微软雅黑" w:cs="Times New Roman"/>
          <w:sz w:val="24"/>
          <w:szCs w:val="24"/>
        </w:rPr>
      </w:pPr>
      <w:r>
        <w:drawing>
          <wp:inline distT="0" distB="0" distL="114300" distR="114300">
            <wp:extent cx="5274310" cy="2352675"/>
            <wp:effectExtent l="0" t="0" r="1397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</w:p>
    <w:p>
      <w:pPr>
        <w:pStyle w:val="11"/>
        <w:spacing w:before="156" w:beforeLines="50" w:line="360" w:lineRule="auto"/>
        <w:ind w:firstLine="371" w:firstLineChars="177"/>
        <w:rPr>
          <w:rFonts w:ascii="微软雅黑" w:hAnsi="微软雅黑" w:eastAsia="微软雅黑" w:cs="Times New Roman"/>
          <w:sz w:val="24"/>
          <w:szCs w:val="24"/>
        </w:rPr>
      </w:pPr>
      <w:r>
        <w:drawing>
          <wp:inline distT="0" distB="0" distL="114300" distR="114300">
            <wp:extent cx="4876800" cy="17678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156" w:beforeLines="50" w:line="360" w:lineRule="auto"/>
        <w:ind w:firstLine="424" w:firstLineChars="177"/>
        <w:rPr>
          <w:rFonts w:hint="eastAsia"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截图3：指导手册第1</w:t>
      </w:r>
      <w:r>
        <w:rPr>
          <w:rFonts w:ascii="微软雅黑" w:hAnsi="微软雅黑" w:eastAsia="微软雅黑" w:cs="Times New Roman"/>
          <w:sz w:val="24"/>
          <w:szCs w:val="24"/>
        </w:rPr>
        <w:t>6</w:t>
      </w:r>
      <w:r>
        <w:rPr>
          <w:rFonts w:hint="eastAsia" w:ascii="微软雅黑" w:hAnsi="微软雅黑" w:eastAsia="微软雅黑" w:cs="Times New Roman"/>
          <w:sz w:val="24"/>
          <w:szCs w:val="24"/>
        </w:rPr>
        <w:t>页，向分区表中插入数据后查看分区表中所有数据并截图（该命令需自行撰写）</w:t>
      </w:r>
    </w:p>
    <w:p>
      <w:pPr>
        <w:pStyle w:val="11"/>
        <w:spacing w:before="156" w:beforeLines="50" w:line="360" w:lineRule="auto"/>
        <w:ind w:firstLine="371" w:firstLineChars="177"/>
        <w:rPr>
          <w:rFonts w:hint="eastAsia" w:ascii="微软雅黑" w:hAnsi="微软雅黑" w:eastAsia="微软雅黑" w:cs="Times New Roman"/>
          <w:sz w:val="24"/>
          <w:szCs w:val="24"/>
        </w:rPr>
      </w:pPr>
      <w:r>
        <w:drawing>
          <wp:inline distT="0" distB="0" distL="114300" distR="114300">
            <wp:extent cx="5752465" cy="1428750"/>
            <wp:effectExtent l="0" t="0" r="825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156" w:beforeLines="50" w:line="360" w:lineRule="auto"/>
        <w:ind w:left="0" w:leftChars="0" w:firstLine="0" w:firstLineChars="0"/>
        <w:rPr>
          <w:rFonts w:hint="eastAsia" w:ascii="微软雅黑" w:hAnsi="微软雅黑" w:eastAsia="微软雅黑" w:cs="Times New Roman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b/>
          <w:bCs/>
          <w:color w:val="FF0000"/>
          <w:sz w:val="24"/>
          <w:szCs w:val="24"/>
          <w:lang w:val="en-US" w:eastAsia="zh-CN"/>
        </w:rPr>
        <w:t>对应命令为</w:t>
      </w:r>
      <w:r>
        <w:rPr>
          <w:rFonts w:hint="eastAsia" w:ascii="微软雅黑" w:hAnsi="微软雅黑" w:eastAsia="微软雅黑" w:cs="Times New Roman"/>
          <w:b/>
          <w:bCs/>
          <w:color w:val="FF0000"/>
          <w:sz w:val="24"/>
          <w:szCs w:val="24"/>
          <w:lang w:val="en-US" w:eastAsia="zh-CN"/>
        </w:rPr>
        <w:t>select * from tpcds.web_returns_p2 order by ca_address_id;</w:t>
      </w:r>
    </w:p>
    <w:p>
      <w:pPr>
        <w:pStyle w:val="11"/>
        <w:spacing w:before="156" w:beforeLines="50" w:line="360" w:lineRule="auto"/>
        <w:ind w:left="0" w:leftChars="0" w:firstLine="0" w:firstLineChars="0"/>
        <w:rPr>
          <w:rFonts w:hint="default" w:ascii="微软雅黑" w:hAnsi="微软雅黑" w:eastAsia="微软雅黑" w:cs="Times New Roman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b w:val="0"/>
          <w:bCs w:val="0"/>
          <w:color w:val="auto"/>
          <w:sz w:val="24"/>
          <w:szCs w:val="24"/>
          <w:lang w:val="en-US" w:eastAsia="zh-CN"/>
        </w:rPr>
        <w:t>（即从</w:t>
      </w:r>
      <w:r>
        <w:rPr>
          <w:rFonts w:hint="eastAsia" w:ascii="微软雅黑" w:hAnsi="微软雅黑" w:eastAsia="微软雅黑" w:cs="Times New Roman"/>
          <w:b w:val="0"/>
          <w:bCs w:val="0"/>
          <w:color w:val="auto"/>
          <w:sz w:val="24"/>
          <w:szCs w:val="24"/>
          <w:lang w:val="en-US" w:eastAsia="zh-CN"/>
        </w:rPr>
        <w:t>tpcds.web_returns_p2表中查询所有数据，并且将数据按照ca_address_id排序的方式展示。）</w:t>
      </w:r>
    </w:p>
    <w:p>
      <w:pPr>
        <w:pStyle w:val="11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截图4：指导手册第1</w:t>
      </w:r>
      <w:r>
        <w:rPr>
          <w:rFonts w:ascii="微软雅黑" w:hAnsi="微软雅黑" w:eastAsia="微软雅黑" w:cs="Times New Roman"/>
          <w:sz w:val="24"/>
          <w:szCs w:val="24"/>
        </w:rPr>
        <w:t>9</w:t>
      </w:r>
      <w:r>
        <w:rPr>
          <w:rFonts w:hint="eastAsia" w:ascii="微软雅黑" w:hAnsi="微软雅黑" w:eastAsia="微软雅黑" w:cs="Times New Roman"/>
          <w:sz w:val="24"/>
          <w:szCs w:val="24"/>
        </w:rPr>
        <w:t>页，创建分区索引截图。</w:t>
      </w:r>
    </w:p>
    <w:p>
      <w:pPr>
        <w:pStyle w:val="11"/>
        <w:spacing w:before="156" w:beforeLines="50" w:line="360" w:lineRule="auto"/>
        <w:ind w:firstLine="371" w:firstLineChars="177"/>
        <w:rPr>
          <w:rFonts w:ascii="微软雅黑" w:hAnsi="微软雅黑" w:eastAsia="微软雅黑" w:cs="Times New Roman"/>
          <w:sz w:val="24"/>
          <w:szCs w:val="24"/>
        </w:rPr>
      </w:pPr>
      <w:r>
        <w:drawing>
          <wp:inline distT="0" distB="0" distL="114300" distR="114300">
            <wp:extent cx="5266690" cy="2320925"/>
            <wp:effectExtent l="0" t="0" r="635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</w:p>
    <w:p>
      <w:pPr>
        <w:pStyle w:val="11"/>
        <w:spacing w:before="156" w:beforeLines="50" w:line="360" w:lineRule="auto"/>
        <w:ind w:firstLine="371" w:firstLineChars="177"/>
        <w:rPr>
          <w:rFonts w:ascii="微软雅黑" w:hAnsi="微软雅黑" w:eastAsia="微软雅黑" w:cs="Times New Roman"/>
          <w:sz w:val="24"/>
          <w:szCs w:val="24"/>
        </w:rPr>
      </w:pPr>
      <w:r>
        <w:drawing>
          <wp:inline distT="0" distB="0" distL="114300" distR="114300">
            <wp:extent cx="5273675" cy="1795145"/>
            <wp:effectExtent l="0" t="0" r="1460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截图5：指导手册第2</w:t>
      </w:r>
      <w:r>
        <w:rPr>
          <w:rFonts w:ascii="微软雅黑" w:hAnsi="微软雅黑" w:eastAsia="微软雅黑" w:cs="Times New Roman"/>
          <w:sz w:val="24"/>
          <w:szCs w:val="24"/>
        </w:rPr>
        <w:t>3</w:t>
      </w:r>
      <w:r>
        <w:rPr>
          <w:rFonts w:hint="eastAsia" w:ascii="微软雅黑" w:hAnsi="微软雅黑" w:eastAsia="微软雅黑" w:cs="Times New Roman"/>
          <w:sz w:val="24"/>
          <w:szCs w:val="24"/>
        </w:rPr>
        <w:t>页，更新物化视图。</w:t>
      </w:r>
    </w:p>
    <w:p>
      <w:pPr>
        <w:pStyle w:val="11"/>
        <w:spacing w:before="156" w:beforeLines="50" w:line="360" w:lineRule="auto"/>
        <w:ind w:firstLine="371" w:firstLineChars="177"/>
        <w:rPr>
          <w:rFonts w:ascii="微软雅黑" w:hAnsi="微软雅黑" w:eastAsia="微软雅黑" w:cs="Times New Roman"/>
          <w:sz w:val="24"/>
          <w:szCs w:val="24"/>
        </w:rPr>
      </w:pPr>
      <w:r>
        <w:drawing>
          <wp:inline distT="0" distB="0" distL="114300" distR="114300">
            <wp:extent cx="5266690" cy="2337435"/>
            <wp:effectExtent l="0" t="0" r="635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156" w:beforeLines="50" w:line="360" w:lineRule="auto"/>
        <w:ind w:firstLine="424" w:firstLineChars="177"/>
        <w:rPr>
          <w:rFonts w:hint="eastAsia" w:ascii="微软雅黑" w:hAnsi="微软雅黑" w:eastAsia="微软雅黑" w:cs="Times New Roman"/>
          <w:sz w:val="24"/>
          <w:szCs w:val="24"/>
          <w:lang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eastAsia="zh-CN"/>
        </w:rPr>
        <w:drawing>
          <wp:inline distT="0" distB="0" distL="114300" distR="114300">
            <wp:extent cx="6042025" cy="1424305"/>
            <wp:effectExtent l="0" t="0" r="8255" b="8255"/>
            <wp:docPr id="10" name="图片 10" descr="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202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截图6：指导手册第2</w:t>
      </w:r>
      <w:r>
        <w:rPr>
          <w:rFonts w:ascii="微软雅黑" w:hAnsi="微软雅黑" w:eastAsia="微软雅黑" w:cs="Times New Roman"/>
          <w:sz w:val="24"/>
          <w:szCs w:val="24"/>
        </w:rPr>
        <w:t>6</w:t>
      </w:r>
      <w:r>
        <w:rPr>
          <w:rFonts w:hint="eastAsia" w:ascii="微软雅黑" w:hAnsi="微软雅黑" w:eastAsia="微软雅黑" w:cs="Times New Roman"/>
          <w:sz w:val="24"/>
          <w:szCs w:val="24"/>
        </w:rPr>
        <w:t>页，管理存储过程</w:t>
      </w:r>
    </w:p>
    <w:p>
      <w:pPr>
        <w:pStyle w:val="11"/>
        <w:spacing w:before="156" w:beforeLines="50" w:line="360" w:lineRule="auto"/>
        <w:ind w:firstLine="371" w:firstLineChars="177"/>
      </w:pPr>
      <w:r>
        <w:drawing>
          <wp:inline distT="0" distB="0" distL="114300" distR="114300">
            <wp:extent cx="5266690" cy="2317750"/>
            <wp:effectExtent l="0" t="0" r="6350" b="1397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156" w:beforeLines="50" w:line="360" w:lineRule="auto"/>
        <w:ind w:firstLine="371" w:firstLineChars="177"/>
      </w:pPr>
      <w:r>
        <w:drawing>
          <wp:inline distT="0" distB="0" distL="114300" distR="114300">
            <wp:extent cx="4632960" cy="2255520"/>
            <wp:effectExtent l="0" t="0" r="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</w:p>
    <w:p>
      <w:pPr>
        <w:pStyle w:val="11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截图7：指导手册第3</w:t>
      </w:r>
      <w:r>
        <w:rPr>
          <w:rFonts w:ascii="微软雅黑" w:hAnsi="微软雅黑" w:eastAsia="微软雅黑" w:cs="Times New Roman"/>
          <w:sz w:val="24"/>
          <w:szCs w:val="24"/>
        </w:rPr>
        <w:t>9</w:t>
      </w:r>
      <w:r>
        <w:rPr>
          <w:rFonts w:hint="eastAsia" w:ascii="微软雅黑" w:hAnsi="微软雅黑" w:eastAsia="微软雅黑" w:cs="Times New Roman"/>
          <w:sz w:val="24"/>
          <w:szCs w:val="24"/>
        </w:rPr>
        <w:t>页，删除数据后表中内容截图</w:t>
      </w:r>
    </w:p>
    <w:p>
      <w:pPr>
        <w:pStyle w:val="11"/>
        <w:spacing w:before="156" w:beforeLines="50" w:line="360" w:lineRule="auto"/>
        <w:ind w:firstLine="371" w:firstLineChars="177"/>
      </w:pPr>
      <w:r>
        <w:drawing>
          <wp:inline distT="0" distB="0" distL="114300" distR="114300">
            <wp:extent cx="5270500" cy="2329815"/>
            <wp:effectExtent l="0" t="0" r="2540" b="19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156" w:beforeLines="50" w:line="360" w:lineRule="auto"/>
        <w:ind w:firstLine="371" w:firstLineChars="177"/>
      </w:pPr>
      <w:r>
        <w:drawing>
          <wp:inline distT="0" distB="0" distL="114300" distR="114300">
            <wp:extent cx="5269230" cy="2341880"/>
            <wp:effectExtent l="0" t="0" r="3810" b="508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</w:p>
    <w:p>
      <w:pPr>
        <w:pStyle w:val="11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</w:p>
    <w:p>
      <w:pPr>
        <w:pStyle w:val="11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实验思考题：</w:t>
      </w:r>
    </w:p>
    <w:p>
      <w:pPr>
        <w:pStyle w:val="11"/>
        <w:numPr>
          <w:ilvl w:val="0"/>
          <w:numId w:val="2"/>
        </w:numPr>
        <w:spacing w:before="156" w:beforeLines="50" w:line="360" w:lineRule="auto"/>
        <w:ind w:firstLineChars="0"/>
        <w:rPr>
          <w:rFonts w:ascii="微软雅黑" w:hAnsi="微软雅黑" w:eastAsia="微软雅黑" w:cs="Times New Roman"/>
          <w:b/>
          <w:bCs/>
          <w:sz w:val="24"/>
          <w:szCs w:val="24"/>
        </w:rPr>
      </w:pPr>
      <w:r>
        <w:rPr>
          <w:rFonts w:hint="eastAsia" w:ascii="微软雅黑" w:hAnsi="微软雅黑" w:eastAsia="微软雅黑" w:cs="Times New Roman"/>
          <w:b/>
          <w:bCs/>
          <w:sz w:val="24"/>
          <w:szCs w:val="24"/>
        </w:rPr>
        <w:t>在o</w:t>
      </w:r>
      <w:r>
        <w:rPr>
          <w:rFonts w:ascii="微软雅黑" w:hAnsi="微软雅黑" w:eastAsia="微软雅黑" w:cs="Times New Roman"/>
          <w:b/>
          <w:bCs/>
          <w:sz w:val="24"/>
          <w:szCs w:val="24"/>
        </w:rPr>
        <w:t>penGauss</w:t>
      </w:r>
      <w:r>
        <w:rPr>
          <w:rFonts w:hint="eastAsia" w:ascii="微软雅黑" w:hAnsi="微软雅黑" w:eastAsia="微软雅黑" w:cs="Times New Roman"/>
          <w:b/>
          <w:bCs/>
          <w:sz w:val="24"/>
          <w:szCs w:val="24"/>
        </w:rPr>
        <w:t>中，创建具有“创建数据库”权限的用户Alice，并设置其初始密码为</w:t>
      </w:r>
      <w:r>
        <w:rPr>
          <w:rFonts w:ascii="微软雅黑" w:hAnsi="微软雅黑" w:eastAsia="微软雅黑" w:cs="Times New Roman"/>
          <w:b/>
          <w:bCs/>
          <w:sz w:val="24"/>
          <w:szCs w:val="24"/>
        </w:rPr>
        <w:t>”openGauss@0331”,</w:t>
      </w:r>
      <w:r>
        <w:rPr>
          <w:rFonts w:hint="eastAsia" w:ascii="微软雅黑" w:hAnsi="微软雅黑" w:eastAsia="微软雅黑" w:cs="Times New Roman"/>
          <w:b/>
          <w:bCs/>
          <w:sz w:val="24"/>
          <w:szCs w:val="24"/>
        </w:rPr>
        <w:t>应使用的语句是：</w:t>
      </w:r>
    </w:p>
    <w:p>
      <w:pPr>
        <w:pStyle w:val="11"/>
        <w:numPr>
          <w:numId w:val="0"/>
        </w:numPr>
        <w:spacing w:before="156" w:beforeLines="50" w:line="360" w:lineRule="auto"/>
        <w:ind w:leftChars="0"/>
        <w:rPr>
          <w:rFonts w:hint="default" w:ascii="微软雅黑" w:hAnsi="微软雅黑" w:eastAsia="微软雅黑" w:cs="Times New Roman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b/>
          <w:bCs/>
          <w:color w:val="FF0000"/>
          <w:sz w:val="24"/>
          <w:szCs w:val="24"/>
          <w:lang w:val="en-US" w:eastAsia="zh-CN"/>
        </w:rPr>
        <w:t xml:space="preserve">   </w:t>
      </w:r>
      <w:r>
        <w:rPr>
          <w:rFonts w:hint="eastAsia" w:ascii="微软雅黑" w:hAnsi="微软雅黑" w:eastAsia="微软雅黑" w:cs="Times New Roman"/>
          <w:b/>
          <w:bCs/>
          <w:color w:val="FF0000"/>
          <w:sz w:val="24"/>
          <w:szCs w:val="24"/>
          <w:lang w:val="en-US" w:eastAsia="zh-CN"/>
        </w:rPr>
        <w:tab/>
        <w:t xml:space="preserve"> Create USER Alice PASSWORD ‘openGauss@0331</w:t>
      </w:r>
      <w:r>
        <w:rPr>
          <w:rFonts w:hint="default" w:ascii="微软雅黑" w:hAnsi="微软雅黑" w:eastAsia="微软雅黑" w:cs="Times New Roman"/>
          <w:b/>
          <w:bCs/>
          <w:color w:val="FF0000"/>
          <w:sz w:val="24"/>
          <w:szCs w:val="24"/>
          <w:lang w:val="en-US" w:eastAsia="zh-CN"/>
        </w:rPr>
        <w:t>’</w:t>
      </w:r>
      <w:r>
        <w:rPr>
          <w:rFonts w:hint="eastAsia" w:ascii="微软雅黑" w:hAnsi="微软雅黑" w:eastAsia="微软雅黑" w:cs="Times New Roman"/>
          <w:b/>
          <w:bCs/>
          <w:color w:val="FF0000"/>
          <w:sz w:val="24"/>
          <w:szCs w:val="24"/>
          <w:lang w:val="en-US" w:eastAsia="zh-CN"/>
        </w:rPr>
        <w:t>;</w:t>
      </w:r>
    </w:p>
    <w:p>
      <w:pPr>
        <w:pStyle w:val="11"/>
        <w:numPr>
          <w:ilvl w:val="0"/>
          <w:numId w:val="2"/>
        </w:numPr>
        <w:spacing w:before="156" w:beforeLines="50" w:line="360" w:lineRule="auto"/>
        <w:ind w:firstLineChars="0"/>
        <w:rPr>
          <w:rFonts w:ascii="微软雅黑" w:hAnsi="微软雅黑" w:eastAsia="微软雅黑" w:cs="Times New Roman"/>
          <w:b/>
          <w:bCs/>
          <w:sz w:val="24"/>
          <w:szCs w:val="24"/>
        </w:rPr>
      </w:pPr>
      <w:r>
        <w:rPr>
          <w:rFonts w:hint="eastAsia" w:ascii="微软雅黑" w:hAnsi="微软雅黑" w:eastAsia="微软雅黑" w:cs="Times New Roman"/>
          <w:b/>
          <w:bCs/>
          <w:sz w:val="24"/>
          <w:szCs w:val="24"/>
        </w:rPr>
        <w:t>命令 “</w:t>
      </w:r>
      <w:r>
        <w:rPr>
          <w:rFonts w:ascii="微软雅黑" w:hAnsi="微软雅黑" w:eastAsia="微软雅黑" w:cs="Times New Roman"/>
          <w:b/>
          <w:bCs/>
          <w:sz w:val="24"/>
          <w:szCs w:val="24"/>
        </w:rPr>
        <w:t xml:space="preserve">DROP USER </w:t>
      </w:r>
      <w:r>
        <w:rPr>
          <w:rFonts w:hint="eastAsia" w:ascii="微软雅黑" w:hAnsi="微软雅黑" w:eastAsia="微软雅黑" w:cs="Times New Roman"/>
          <w:b/>
          <w:bCs/>
          <w:sz w:val="24"/>
          <w:szCs w:val="24"/>
        </w:rPr>
        <w:t>kim</w:t>
      </w:r>
      <w:r>
        <w:rPr>
          <w:rFonts w:ascii="微软雅黑" w:hAnsi="微软雅黑" w:eastAsia="微软雅黑" w:cs="Times New Roman"/>
          <w:b/>
          <w:bCs/>
          <w:sz w:val="24"/>
          <w:szCs w:val="24"/>
        </w:rPr>
        <w:t xml:space="preserve"> CASCADE</w:t>
      </w:r>
      <w:r>
        <w:rPr>
          <w:rFonts w:hint="eastAsia" w:ascii="微软雅黑" w:hAnsi="微软雅黑" w:eastAsia="微软雅黑" w:cs="Times New Roman"/>
          <w:b/>
          <w:bCs/>
          <w:sz w:val="24"/>
          <w:szCs w:val="24"/>
        </w:rPr>
        <w:t>”的效果是？（可以预习参考第八周主讲课内容，权限和授权）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line="120" w:lineRule="auto"/>
        <w:ind w:leftChars="0" w:firstLine="420" w:firstLineChars="20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答：</w:t>
      </w:r>
      <w:r>
        <w:rPr>
          <w:rFonts w:hint="eastAsia" w:ascii="微软雅黑" w:hAnsi="微软雅黑" w:eastAsia="微软雅黑" w:cs="微软雅黑"/>
          <w:sz w:val="21"/>
          <w:szCs w:val="21"/>
        </w:rPr>
        <w:t>DROP USER kim CASCADE命令用于删除数据库中的一个用户kim以及与其相关联的所有对象。当使用CASCADE参数时，该命令将级联删除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用户</w:t>
      </w:r>
      <w:r>
        <w:rPr>
          <w:rFonts w:hint="eastAsia" w:ascii="微软雅黑" w:hAnsi="微软雅黑" w:eastAsia="微软雅黑" w:cs="微软雅黑"/>
          <w:sz w:val="21"/>
          <w:szCs w:val="21"/>
        </w:rPr>
        <w:t>与该用户相关的所有数据库对象，包括该用户创建的表、视图和其他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数据库</w:t>
      </w:r>
      <w:r>
        <w:rPr>
          <w:rFonts w:hint="eastAsia" w:ascii="微软雅黑" w:hAnsi="微软雅黑" w:eastAsia="微软雅黑" w:cs="微软雅黑"/>
          <w:sz w:val="21"/>
          <w:szCs w:val="21"/>
        </w:rPr>
        <w:t>对象。如果没有指定CASCADE参数，则删除操作将失败，因为该用户拥有其他对象。</w:t>
      </w:r>
    </w:p>
    <w:p>
      <w:pPr>
        <w:pStyle w:val="11"/>
        <w:numPr>
          <w:ilvl w:val="0"/>
          <w:numId w:val="2"/>
        </w:numPr>
        <w:spacing w:before="156" w:beforeLines="50" w:line="360" w:lineRule="auto"/>
        <w:ind w:firstLineChars="0"/>
        <w:rPr>
          <w:rFonts w:ascii="微软雅黑" w:hAnsi="微软雅黑" w:eastAsia="微软雅黑" w:cs="Times New Roman"/>
          <w:b/>
          <w:bCs/>
          <w:sz w:val="24"/>
          <w:szCs w:val="24"/>
        </w:rPr>
      </w:pPr>
      <w:r>
        <w:rPr>
          <w:rFonts w:hint="eastAsia" w:ascii="微软雅黑" w:hAnsi="微软雅黑" w:eastAsia="微软雅黑" w:cs="Times New Roman"/>
          <w:b/>
          <w:bCs/>
          <w:sz w:val="24"/>
          <w:szCs w:val="24"/>
        </w:rPr>
        <w:t>向表中插入数据时，是否允许只对部分属性插入数值？在何种情况下允许，应如何书写语句？何种情况下不允许？</w:t>
      </w:r>
    </w:p>
    <w:p>
      <w:pPr>
        <w:pStyle w:val="11"/>
        <w:numPr>
          <w:numId w:val="0"/>
        </w:numPr>
        <w:spacing w:before="156" w:beforeLines="50" w:line="360" w:lineRule="auto"/>
        <w:ind w:leftChars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Times New Roman"/>
          <w:b w:val="0"/>
          <w:bCs w:val="0"/>
          <w:sz w:val="21"/>
          <w:szCs w:val="21"/>
          <w:lang w:val="en-US" w:eastAsia="zh-CN"/>
        </w:rPr>
        <w:t>答：</w:t>
      </w:r>
      <w:r>
        <w:rPr>
          <w:rFonts w:hint="eastAsia" w:ascii="微软雅黑" w:hAnsi="微软雅黑" w:eastAsia="微软雅黑" w:cs="微软雅黑"/>
          <w:sz w:val="21"/>
          <w:szCs w:val="21"/>
        </w:rPr>
        <w:t>在某些情况下，可以只对部分属性插入数值。例如，当一个表有很多列，但是你只想为其中的一些列插入数据时，可以只给这些列指定数值，而不考虑其他列。此外，在某些情况下，一些列可能已经配置为自动为其生成默认值，因此可以省略对这些列的数值输入。</w:t>
      </w:r>
    </w:p>
    <w:p>
      <w:pPr>
        <w:pStyle w:val="11"/>
        <w:numPr>
          <w:numId w:val="0"/>
        </w:numPr>
        <w:spacing w:before="156" w:beforeLines="50" w:line="360" w:lineRule="auto"/>
        <w:ind w:leftChars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要向表中仅插入某些列的值，可以使用 INSERT INTO 语句的语法来指定要插入的列名和对应的值。例如，如果我们只想插入 column1 和 column2 的值，可以使用以下语句：</w:t>
      </w:r>
    </w:p>
    <w:p>
      <w:pPr>
        <w:pStyle w:val="5"/>
        <w:keepNext w:val="0"/>
        <w:keepLines w:val="0"/>
        <w:widowControl/>
        <w:suppressLineNumbers w:val="0"/>
        <w:rPr>
          <w:rStyle w:val="10"/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INSERT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</w:rPr>
        <w:t>INTO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 xml:space="preserve"> table_name (column1, column2) </w:t>
      </w:r>
      <w:r>
        <w:rPr>
          <w:rFonts w:hint="eastAsia" w:ascii="微软雅黑" w:hAnsi="微软雅黑" w:eastAsia="微软雅黑" w:cs="微软雅黑"/>
          <w:sz w:val="21"/>
          <w:szCs w:val="21"/>
        </w:rPr>
        <w:t>VALUES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 xml:space="preserve"> (value1, value2);</w:t>
      </w:r>
    </w:p>
    <w:p>
      <w:pPr>
        <w:pStyle w:val="5"/>
        <w:keepNext w:val="0"/>
        <w:keepLines w:val="0"/>
        <w:widowControl/>
        <w:suppressLineNumbers w:val="0"/>
        <w:rPr>
          <w:rStyle w:val="10"/>
          <w:rFonts w:hint="eastAsia" w:ascii="微软雅黑" w:hAnsi="微软雅黑" w:eastAsia="微软雅黑" w:cs="微软雅黑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ind w:firstLine="420" w:firstLineChars="20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10"/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</w:rPr>
        <w:t>在此示例中，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>table_name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 是要插入数据的表名，而 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>column1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 和 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>column2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 是要插入值的列名。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>value1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 和 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>value2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 是要插入的到 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>column1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 和 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>column2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 中的具体值。如果我们想同时插入三个列的值，可以使用以下语句：</w:t>
      </w:r>
    </w:p>
    <w:p>
      <w:pPr>
        <w:pStyle w:val="5"/>
        <w:keepNext w:val="0"/>
        <w:keepLines w:val="0"/>
        <w:widowControl/>
        <w:suppressLineNumbers w:val="0"/>
        <w:ind w:firstLine="420" w:firstLineChars="200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INSERT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</w:rPr>
        <w:t>INTO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 xml:space="preserve"> table_name (column1, column2, column3) </w:t>
      </w:r>
      <w:r>
        <w:rPr>
          <w:rFonts w:hint="eastAsia" w:ascii="微软雅黑" w:hAnsi="微软雅黑" w:eastAsia="微软雅黑" w:cs="微软雅黑"/>
          <w:sz w:val="21"/>
          <w:szCs w:val="21"/>
        </w:rPr>
        <w:t>VALUES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 xml:space="preserve"> (value1, value2, value3);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微软雅黑" w:hAnsi="微软雅黑" w:eastAsia="微软雅黑" w:cs="Times New Roman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 xml:space="preserve">在此示例中，我们使用了与前面相同的 INSERT INTO 语句的语法，只不过这里我们指定了表 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>table_name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 中所有三个列的值。无论哪种情况，我们都必须确保列名和值的数量、类型和顺序一致，以避免出现语法错误或数据不一致的问题。另外，如果表已经定义了默认值，则只需要插入需要的列即可，剩余列默认使用默认值。</w:t>
      </w:r>
    </w:p>
    <w:p>
      <w:pPr>
        <w:pStyle w:val="11"/>
        <w:numPr>
          <w:ilvl w:val="0"/>
          <w:numId w:val="2"/>
        </w:numPr>
        <w:spacing w:before="156" w:beforeLines="50" w:line="360" w:lineRule="auto"/>
        <w:ind w:firstLineChars="0"/>
        <w:rPr>
          <w:rFonts w:ascii="微软雅黑" w:hAnsi="微软雅黑" w:eastAsia="微软雅黑" w:cs="Times New Roman"/>
          <w:b/>
          <w:bCs/>
          <w:sz w:val="24"/>
          <w:szCs w:val="24"/>
        </w:rPr>
      </w:pPr>
      <w:r>
        <w:rPr>
          <w:rFonts w:hint="eastAsia" w:ascii="微软雅黑" w:hAnsi="微软雅黑" w:eastAsia="微软雅黑" w:cs="Times New Roman"/>
          <w:b/>
          <w:bCs/>
          <w:sz w:val="24"/>
          <w:szCs w:val="24"/>
        </w:rPr>
        <w:t>是否可以向表中一次性插入多条数据？何种插入效率较高？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答：</w:t>
      </w:r>
      <w:r>
        <w:rPr>
          <w:rFonts w:hint="eastAsia" w:ascii="微软雅黑" w:hAnsi="微软雅黑" w:eastAsia="微软雅黑" w:cs="微软雅黑"/>
          <w:sz w:val="21"/>
          <w:szCs w:val="21"/>
        </w:rPr>
        <w:t>可以向表中一次性插入多条数据。这种操作通常使用 INSERT INTO 语句来完成。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在 SQL 中，可以使用以下语法向表中一次性插入多条数据：</w:t>
      </w:r>
    </w:p>
    <w:p>
      <w:pPr>
        <w:pStyle w:val="5"/>
        <w:keepNext w:val="0"/>
        <w:keepLines w:val="0"/>
        <w:widowControl/>
        <w:suppressLineNumbers w:val="0"/>
        <w:rPr>
          <w:rStyle w:val="10"/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INSERT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</w:rPr>
        <w:t>INTO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 xml:space="preserve"> table_name (column1, column2, ...) </w:t>
      </w:r>
      <w:r>
        <w:rPr>
          <w:rFonts w:hint="eastAsia" w:ascii="微软雅黑" w:hAnsi="微软雅黑" w:eastAsia="微软雅黑" w:cs="微软雅黑"/>
          <w:sz w:val="21"/>
          <w:szCs w:val="21"/>
        </w:rPr>
        <w:t>VALUES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rPr>
          <w:rStyle w:val="10"/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>(value1_1, value2_1, ...),</w:t>
      </w:r>
    </w:p>
    <w:p>
      <w:pPr>
        <w:pStyle w:val="5"/>
        <w:keepNext w:val="0"/>
        <w:keepLines w:val="0"/>
        <w:widowControl/>
        <w:suppressLineNumbers w:val="0"/>
        <w:rPr>
          <w:rStyle w:val="10"/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>(value1_2, value2_2, ...),</w:t>
      </w:r>
    </w:p>
    <w:p>
      <w:pPr>
        <w:pStyle w:val="5"/>
        <w:keepNext w:val="0"/>
        <w:keepLines w:val="0"/>
        <w:widowControl/>
        <w:suppressLineNumbers w:val="0"/>
        <w:rPr>
          <w:rStyle w:val="10"/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>...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>(value1_n, value2_n, ...);</w:t>
      </w:r>
    </w:p>
    <w:p>
      <w:pPr>
        <w:pStyle w:val="6"/>
        <w:keepNext w:val="0"/>
        <w:keepLines w:val="0"/>
        <w:widowControl/>
        <w:suppressLineNumbers w:val="0"/>
        <w:ind w:firstLine="420" w:firstLineChars="20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在这里，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>table_name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 是要插入数据的表名，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>column1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、 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>column2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 等是要插入数据的列名，而 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>value1_1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、 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>value2_1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 等则是对应的第一行要插入的数值，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>value1_2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、 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>value2_2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 等则是对应的第二行要插入的数值，以此类推。可以在括号内添加更多的值来一次性插入多条数据。</w:t>
      </w:r>
    </w:p>
    <w:p>
      <w:pPr>
        <w:pStyle w:val="6"/>
        <w:keepNext w:val="0"/>
        <w:keepLines w:val="0"/>
        <w:widowControl/>
        <w:suppressLineNumbers w:val="0"/>
        <w:ind w:firstLine="420" w:firstLineChars="200"/>
        <w:rPr>
          <w:rFonts w:hint="eastAsia" w:ascii="微软雅黑" w:hAnsi="微软雅黑" w:eastAsia="微软雅黑" w:cs="Times New Roman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在进行大量数据插入时，批量插入比逐行插入效率更高。因为在批量插入时，数据库只需执行一次插入操作，而不是执行多个插入操作。因此，如果需要插入大量数据，则建议使用批量插入的方式。同时，在进行批量插入时，可以通过减少索引、关闭约束、预分配日志空间等技术手段来进一步提高插入效率。</w:t>
      </w:r>
    </w:p>
    <w:p>
      <w:pPr>
        <w:pStyle w:val="11"/>
        <w:numPr>
          <w:ilvl w:val="0"/>
          <w:numId w:val="2"/>
        </w:numPr>
        <w:spacing w:before="156" w:beforeLines="50" w:line="360" w:lineRule="auto"/>
        <w:ind w:firstLineChars="0"/>
        <w:rPr>
          <w:rFonts w:ascii="微软雅黑" w:hAnsi="微软雅黑" w:eastAsia="微软雅黑" w:cs="Times New Roman"/>
          <w:b/>
          <w:bCs/>
          <w:sz w:val="24"/>
          <w:szCs w:val="24"/>
        </w:rPr>
      </w:pPr>
      <w:r>
        <w:rPr>
          <w:rFonts w:hint="eastAsia" w:ascii="微软雅黑" w:hAnsi="微软雅黑" w:eastAsia="微软雅黑" w:cs="Times New Roman"/>
          <w:b/>
          <w:bCs/>
          <w:sz w:val="24"/>
          <w:szCs w:val="24"/>
        </w:rPr>
        <w:t>o</w:t>
      </w:r>
      <w:r>
        <w:rPr>
          <w:rFonts w:ascii="微软雅黑" w:hAnsi="微软雅黑" w:eastAsia="微软雅黑" w:cs="Times New Roman"/>
          <w:b/>
          <w:bCs/>
          <w:sz w:val="24"/>
          <w:szCs w:val="24"/>
        </w:rPr>
        <w:t>penG</w:t>
      </w:r>
      <w:r>
        <w:rPr>
          <w:rFonts w:hint="eastAsia" w:ascii="微软雅黑" w:hAnsi="微软雅黑" w:eastAsia="微软雅黑" w:cs="Times New Roman"/>
          <w:b/>
          <w:bCs/>
          <w:sz w:val="24"/>
          <w:szCs w:val="24"/>
        </w:rPr>
        <w:t>auss中将表中所有元组删除的两种命令是？</w:t>
      </w:r>
    </w:p>
    <w:p>
      <w:pPr>
        <w:pStyle w:val="11"/>
        <w:spacing w:before="156" w:beforeLines="50" w:line="360" w:lineRule="auto"/>
        <w:ind w:left="0" w:leftChars="0" w:firstLine="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在 openGauss 中，可以使用以下两种命令将表中所有元组删除：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line="15" w:lineRule="auto"/>
        <w:ind w:firstLine="420" w:firstLineChars="20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（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1）</w:t>
      </w:r>
      <w:r>
        <w:rPr>
          <w:rFonts w:hint="eastAsia" w:ascii="微软雅黑" w:hAnsi="微软雅黑" w:eastAsia="微软雅黑" w:cs="微软雅黑"/>
          <w:sz w:val="21"/>
          <w:szCs w:val="21"/>
        </w:rPr>
        <w:t>TRUNCATE TABLE：该命令会快速地删除表中的所有数据，但是不会产生回滚日志，因此无法进行回滚操作。会保留表的结构定义。使用 TRUNCATE 命令时，必须对表具有 TRUNCATE 权限。</w:t>
      </w:r>
    </w:p>
    <w:p>
      <w:pPr>
        <w:pStyle w:val="11"/>
        <w:spacing w:before="156" w:beforeLines="50" w:line="360" w:lineRule="auto"/>
        <w:ind w:left="0" w:leftChars="0" w:firstLine="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语法如下：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</w:rPr>
        <w:t>TRUNCATE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</w:rPr>
        <w:t>TABLE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</w:rPr>
        <w:t>table_name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>;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line="15" w:lineRule="auto"/>
        <w:ind w:firstLine="420" w:firstLineChars="20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（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2）</w:t>
      </w:r>
      <w:r>
        <w:rPr>
          <w:rFonts w:hint="eastAsia" w:ascii="微软雅黑" w:hAnsi="微软雅黑" w:eastAsia="微软雅黑" w:cs="微软雅黑"/>
          <w:sz w:val="21"/>
          <w:szCs w:val="21"/>
        </w:rPr>
        <w:t>DELETE：该命令也可以用于删除表中的所有数据，并且可以产生回滚日志，因此可以进行回滚操作。使用 DELETE 命令时，必须对表具有 DELETE 权限。</w:t>
      </w:r>
    </w:p>
    <w:p>
      <w:pPr>
        <w:pStyle w:val="11"/>
        <w:numPr>
          <w:numId w:val="0"/>
        </w:numPr>
        <w:spacing w:before="156" w:beforeLines="50" w:line="360" w:lineRule="auto"/>
        <w:ind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语法如下：</w:t>
      </w:r>
    </w:p>
    <w:p>
      <w:pPr>
        <w:pStyle w:val="5"/>
        <w:keepNext w:val="0"/>
        <w:keepLines w:val="0"/>
        <w:widowControl/>
        <w:suppressLineNumbers w:val="0"/>
        <w:rPr>
          <w:rStyle w:val="10"/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</w:rPr>
        <w:t>DELETE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</w:rPr>
        <w:t>FROM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</w:rPr>
        <w:t>table_name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>;</w:t>
      </w:r>
    </w:p>
    <w:p>
      <w:pPr>
        <w:pStyle w:val="6"/>
        <w:keepNext w:val="0"/>
        <w:keepLines w:val="0"/>
        <w:widowControl/>
        <w:suppressLineNumbers w:val="0"/>
        <w:ind w:firstLine="420" w:firstLineChars="20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TRUNCATE 和 DELETE 命令在处理数据库中的数据时有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着</w:t>
      </w:r>
      <w:r>
        <w:rPr>
          <w:rFonts w:hint="eastAsia" w:ascii="微软雅黑" w:hAnsi="微软雅黑" w:eastAsia="微软雅黑" w:cs="微软雅黑"/>
          <w:sz w:val="21"/>
          <w:szCs w:val="21"/>
        </w:rPr>
        <w:t>不同的底层实现原理。TRUNCATE 命令是通过直接删除表中的数据来完成操作的，这个过程会释放表所占用的空间，并将表重置为其最初的状态，因此 TRUNCATE 命令通常比 DELETE 命令更快速。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但是，TRUNCATE 命令不仅无法撤销，而且也不触发表上的 DELETE 触发器。与之相反，DELETE 命令是通过逐行删除数据来完成的，这意味着 DELETE 命令可以在事务内回滚，并且会触发表上的 DELETE 触发器。但是，DELETE 命令对于大量的数据可能会影响性能。</w:t>
      </w:r>
    </w:p>
    <w:p>
      <w:pPr>
        <w:pStyle w:val="6"/>
        <w:keepNext w:val="0"/>
        <w:keepLines w:val="0"/>
        <w:widowControl/>
        <w:suppressLineNumbers w:val="0"/>
        <w:rPr>
          <w:rStyle w:val="10"/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因此，在选择使用 TRUNCATE 还是 DELETE 命令时，需要根据实际情况综合考虑。如果只需要快速地删除整个表中的数据并且不需要触发任何触发器，则 TRUNCATE 命令可能是更好的选择。但是，如果需要撤销操作或需要触发触发器，则 DELETE 命令可能是更安全和可靠的选择。</w:t>
      </w:r>
    </w:p>
    <w:p>
      <w:pPr>
        <w:pStyle w:val="11"/>
        <w:numPr>
          <w:ilvl w:val="0"/>
          <w:numId w:val="2"/>
        </w:numPr>
        <w:spacing w:before="156" w:beforeLines="50" w:line="360" w:lineRule="auto"/>
        <w:ind w:firstLineChars="0"/>
        <w:rPr>
          <w:rFonts w:ascii="微软雅黑" w:hAnsi="微软雅黑" w:eastAsia="微软雅黑" w:cs="Times New Roman"/>
          <w:b/>
          <w:bCs/>
          <w:sz w:val="24"/>
          <w:szCs w:val="24"/>
        </w:rPr>
      </w:pPr>
      <w:r>
        <w:rPr>
          <w:rFonts w:hint="eastAsia" w:ascii="微软雅黑" w:hAnsi="微软雅黑" w:eastAsia="微软雅黑" w:cs="Times New Roman"/>
          <w:b/>
          <w:bCs/>
          <w:sz w:val="24"/>
          <w:szCs w:val="24"/>
        </w:rPr>
        <w:t>如果经常需要查询某字段值小于某一指定值的信息，可以如何操作？（提示，从索引角度思考）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答：如</w:t>
      </w:r>
      <w:r>
        <w:rPr>
          <w:rFonts w:hint="eastAsia" w:ascii="微软雅黑" w:hAnsi="微软雅黑" w:eastAsia="微软雅黑" w:cs="微软雅黑"/>
          <w:sz w:val="21"/>
          <w:szCs w:val="21"/>
        </w:rPr>
        <w:t>果经常需要查询某字段值小于某一指定值的信息，可以考虑在该字段上创建一个索引。使用索引可以大大加快查询速度，因为它允许数据库引擎快速地找到符合条件的记录。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具体来说，可以通过以下几个步骤来创建索引：</w:t>
      </w:r>
    </w:p>
    <w:p>
      <w:pPr>
        <w:pStyle w:val="6"/>
        <w:keepNext w:val="0"/>
        <w:keepLines w:val="0"/>
        <w:widowControl/>
        <w:suppressLineNumbers w:val="0"/>
        <w:ind w:left="72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1.</w:t>
      </w:r>
      <w:r>
        <w:rPr>
          <w:rFonts w:hint="eastAsia" w:ascii="微软雅黑" w:hAnsi="微软雅黑" w:eastAsia="微软雅黑" w:cs="微软雅黑"/>
          <w:sz w:val="21"/>
          <w:szCs w:val="21"/>
        </w:rPr>
        <w:t>使用 CREATE INDEX 命令创建索引，指定要在哪个表的哪个字段上创建索引。</w:t>
      </w:r>
    </w:p>
    <w:p>
      <w:pPr>
        <w:pStyle w:val="6"/>
        <w:keepNext w:val="0"/>
        <w:keepLines w:val="0"/>
        <w:widowControl/>
        <w:suppressLineNumbers w:val="0"/>
        <w:ind w:left="72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sz w:val="21"/>
          <w:szCs w:val="21"/>
        </w:rPr>
        <w:t>当插入、更新或删除数据时，数据库会自动更新索引，以确保其与实际数据保持同步。</w:t>
      </w:r>
    </w:p>
    <w:p>
      <w:pPr>
        <w:pStyle w:val="6"/>
        <w:keepNext w:val="0"/>
        <w:keepLines w:val="0"/>
        <w:widowControl/>
        <w:suppressLineNumbers w:val="0"/>
        <w:ind w:left="72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3.</w:t>
      </w:r>
      <w:r>
        <w:rPr>
          <w:rFonts w:hint="eastAsia" w:ascii="微软雅黑" w:hAnsi="微软雅黑" w:eastAsia="微软雅黑" w:cs="微软雅黑"/>
          <w:sz w:val="21"/>
          <w:szCs w:val="21"/>
        </w:rPr>
        <w:t>在查询时，通过 WHERE 子句指定要查询的字段，并使用比较运算符（如 &lt;）来筛选出符合条件的记录。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举个例子，如果有一个包含客户订单信息的表，其中有一个名为 order_amount 的字段，经常需要查询订单金额小于1000的信息，那么可以在 order_amount 字段上创建一个索引，如下所示：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CREATE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</w:rPr>
        <w:t>INDEX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 xml:space="preserve"> idx_order_amount </w:t>
      </w:r>
      <w:r>
        <w:rPr>
          <w:rFonts w:hint="eastAsia" w:ascii="微软雅黑" w:hAnsi="微软雅黑" w:eastAsia="微软雅黑" w:cs="微软雅黑"/>
          <w:sz w:val="21"/>
          <w:szCs w:val="21"/>
        </w:rPr>
        <w:t>ON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 xml:space="preserve"> customer_orders (order_amount);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然后，在查询时，可以使用以下语句来检索金额小于1000的订单信息：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SELECT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 xml:space="preserve"> * </w:t>
      </w:r>
      <w:r>
        <w:rPr>
          <w:rFonts w:hint="eastAsia" w:ascii="微软雅黑" w:hAnsi="微软雅黑" w:eastAsia="微软雅黑" w:cs="微软雅黑"/>
          <w:sz w:val="21"/>
          <w:szCs w:val="21"/>
        </w:rPr>
        <w:t>FROM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 xml:space="preserve"> customer_orders </w:t>
      </w:r>
      <w:r>
        <w:rPr>
          <w:rFonts w:hint="eastAsia" w:ascii="微软雅黑" w:hAnsi="微软雅黑" w:eastAsia="微软雅黑" w:cs="微软雅黑"/>
          <w:sz w:val="21"/>
          <w:szCs w:val="21"/>
        </w:rPr>
        <w:t>WHERE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 xml:space="preserve"> order_amount &lt; </w:t>
      </w:r>
      <w:r>
        <w:rPr>
          <w:rFonts w:hint="eastAsia" w:ascii="微软雅黑" w:hAnsi="微软雅黑" w:eastAsia="微软雅黑" w:cs="微软雅黑"/>
          <w:sz w:val="21"/>
          <w:szCs w:val="21"/>
        </w:rPr>
        <w:t>1000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</w:rPr>
        <w:t>;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这样就可以大大提高查询效率，并且避免了全表扫描的情况。当然，需要注意的是，对于小表，创建索引可能并不会带来明显的性能提升，反而会增加数据库的存储和维护成本。因此，在实际应用中，需要根据表的大小、查询频率等因素综合考虑是否需要创建索引。</w:t>
      </w:r>
    </w:p>
    <w:p>
      <w:pPr>
        <w:pStyle w:val="11"/>
        <w:numPr>
          <w:ilvl w:val="0"/>
          <w:numId w:val="2"/>
        </w:numPr>
        <w:spacing w:before="156" w:beforeLines="50" w:line="360" w:lineRule="auto"/>
        <w:ind w:firstLineChars="0"/>
        <w:rPr>
          <w:rFonts w:ascii="微软雅黑" w:hAnsi="微软雅黑" w:eastAsia="微软雅黑" w:cs="Times New Roman"/>
          <w:b/>
          <w:bCs/>
          <w:sz w:val="24"/>
          <w:szCs w:val="24"/>
        </w:rPr>
      </w:pPr>
      <w:r>
        <w:rPr>
          <w:rFonts w:hint="eastAsia" w:ascii="微软雅黑" w:hAnsi="微软雅黑" w:eastAsia="微软雅黑" w:cs="Times New Roman"/>
          <w:b/>
          <w:bCs/>
          <w:sz w:val="24"/>
          <w:szCs w:val="24"/>
        </w:rPr>
        <w:t>在什么场景下可以使用物化视图？物化视图和普通视图的区别是？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答：</w:t>
      </w:r>
      <w:r>
        <w:rPr>
          <w:rFonts w:hint="eastAsia" w:ascii="微软雅黑" w:hAnsi="微软雅黑" w:eastAsia="微软雅黑" w:cs="微软雅黑"/>
          <w:sz w:val="21"/>
          <w:szCs w:val="21"/>
        </w:rPr>
        <w:t>物化视图是一种预先计算并存储计算结果的视图。它可以在查询中直接引用，而不需要每次都重新计算视图的结果。物化视图通常用于需要经常重复运算、耗时较长的查询场景，以提高查询性能和响应速度。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物化视图与普通视图（也称为虚拟视图）的主要区别在于它们的计算方式和存储方式：</w:t>
      </w:r>
    </w:p>
    <w:p>
      <w:pPr>
        <w:pStyle w:val="11"/>
        <w:numPr>
          <w:ilvl w:val="0"/>
          <w:numId w:val="3"/>
        </w:numPr>
        <w:spacing w:before="156" w:beforeLines="50" w:line="360" w:lineRule="auto"/>
        <w:ind w:left="360" w:firstLine="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计算方式：普通视图是通过对基本表进行查询来计算视图的结果。每次查询视图时，数据库都会重新执行相应的 SELECT 语句以获取最新的结果。而物化视图事先将结果计算出来，并存储在磁盘上。这意味着在查询物化视图时，数据库无需重新计算视图的结果，只需要读取存储在磁盘上的数据即可。</w:t>
      </w:r>
    </w:p>
    <w:p>
      <w:pPr>
        <w:pStyle w:val="11"/>
        <w:numPr>
          <w:ilvl w:val="0"/>
          <w:numId w:val="3"/>
        </w:numPr>
        <w:spacing w:before="156" w:beforeLines="50" w:line="360" w:lineRule="auto"/>
        <w:ind w:left="360" w:leftChars="0" w:firstLine="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存储方式：普通视图不存储任何数据，只是一个虚拟表结构。而物化视图是实际存储在磁盘上的物理表。因此，物化视图需要占用更多的存储空间，但却可以提供更快的查询效率。</w:t>
      </w:r>
    </w:p>
    <w:p>
      <w:pPr>
        <w:pStyle w:val="11"/>
        <w:numPr>
          <w:numId w:val="0"/>
        </w:numPr>
        <w:spacing w:before="156" w:beforeLines="50" w:line="360" w:lineRule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在实际应用中，可以使用物化视图来优化以下场景：</w:t>
      </w:r>
    </w:p>
    <w:p>
      <w:pPr>
        <w:pStyle w:val="11"/>
        <w:numPr>
          <w:ilvl w:val="0"/>
          <w:numId w:val="4"/>
        </w:numPr>
        <w:spacing w:before="156" w:beforeLines="50" w:line="360" w:lineRule="auto"/>
        <w:ind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频繁执行的复杂查询：当某个查询需要执行多个 JOIN 操作、聚合操作和排序操作时，可以使用物化视图将计算结果缓存起来。这样，每次查询时只需要读取缓存数据即可。</w:t>
      </w:r>
    </w:p>
    <w:p>
      <w:pPr>
        <w:pStyle w:val="11"/>
        <w:numPr>
          <w:ilvl w:val="0"/>
          <w:numId w:val="4"/>
        </w:numPr>
        <w:spacing w:before="156" w:beforeLines="50" w:line="360" w:lineRule="auto"/>
        <w:ind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支持高并发的 OLAP 系统：在 OLAP（联机分析处理）系统中，用户经常需要根据大量的历史数据进行复杂的查询和分析。使用物化视图可以极大地提升系统的响应速度和并发能力。</w:t>
      </w:r>
    </w:p>
    <w:p>
      <w:pPr>
        <w:pStyle w:val="11"/>
        <w:numPr>
          <w:ilvl w:val="0"/>
          <w:numId w:val="4"/>
        </w:numPr>
        <w:spacing w:before="156" w:beforeLines="50" w:line="360" w:lineRule="auto"/>
        <w:ind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缓存一些常用的报表数据：当需要生成一些常用的报表或者统计数据时，可以使用物化视图先将其预先计算出来，并存储在磁盘上。这样，每次生成报表时，只需要从物化视图中读取数据即可，不需要重新计算。</w:t>
      </w:r>
    </w:p>
    <w:p>
      <w:pPr>
        <w:pStyle w:val="11"/>
        <w:numPr>
          <w:numId w:val="0"/>
        </w:numPr>
        <w:spacing w:before="156" w:beforeLines="50" w:line="360" w:lineRule="auto"/>
        <w:ind w:firstLine="420" w:firstLineChars="200"/>
        <w:rPr>
          <w:rFonts w:hint="eastAsia"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需要注意的是，物化视图虽然可以提高查询性能，但也会增加数据库的存储和维护成本。因此，在使用物化视图时需要综合考虑各种因素，并根据实际情况进行选择。</w:t>
      </w:r>
      <w:bookmarkStart w:id="0" w:name="_GoBack"/>
      <w:bookmarkEnd w:id="0"/>
    </w:p>
    <w:p>
      <w:pPr>
        <w:pStyle w:val="11"/>
        <w:numPr>
          <w:ilvl w:val="0"/>
          <w:numId w:val="2"/>
        </w:numPr>
        <w:spacing w:before="156" w:beforeLines="50" w:line="360" w:lineRule="auto"/>
        <w:ind w:firstLineChars="0"/>
        <w:rPr>
          <w:rFonts w:ascii="微软雅黑" w:hAnsi="微软雅黑" w:eastAsia="微软雅黑" w:cs="Times New Roman"/>
          <w:b/>
          <w:bCs/>
          <w:sz w:val="24"/>
          <w:szCs w:val="24"/>
        </w:rPr>
      </w:pPr>
      <w:r>
        <w:rPr>
          <w:rFonts w:hint="eastAsia" w:ascii="微软雅黑" w:hAnsi="微软雅黑" w:eastAsia="微软雅黑" w:cs="Times New Roman"/>
          <w:b/>
          <w:bCs/>
          <w:sz w:val="24"/>
          <w:szCs w:val="24"/>
        </w:rPr>
        <w:t>学校模型E</w:t>
      </w:r>
      <w:r>
        <w:rPr>
          <w:rFonts w:ascii="微软雅黑" w:hAnsi="微软雅黑" w:eastAsia="微软雅黑" w:cs="Times New Roman"/>
          <w:b/>
          <w:bCs/>
          <w:sz w:val="24"/>
          <w:szCs w:val="24"/>
        </w:rPr>
        <w:t>R</w:t>
      </w:r>
      <w:r>
        <w:rPr>
          <w:rFonts w:hint="eastAsia" w:ascii="微软雅黑" w:hAnsi="微软雅黑" w:eastAsia="微软雅黑" w:cs="Times New Roman"/>
          <w:b/>
          <w:bCs/>
          <w:sz w:val="24"/>
          <w:szCs w:val="24"/>
        </w:rPr>
        <w:t>图绘制</w:t>
      </w:r>
    </w:p>
    <w:p>
      <w:pPr>
        <w:pStyle w:val="11"/>
        <w:spacing w:before="156" w:beforeLines="50" w:line="360" w:lineRule="auto"/>
        <w:ind w:left="360" w:firstLine="0" w:firstLineChars="0"/>
        <w:rPr>
          <w:rFonts w:ascii="微软雅黑" w:hAnsi="微软雅黑" w:eastAsia="微软雅黑" w:cs="Times New Roman"/>
          <w:sz w:val="24"/>
          <w:szCs w:val="24"/>
        </w:rPr>
      </w:pPr>
      <w:r>
        <w:drawing>
          <wp:inline distT="0" distB="0" distL="114300" distR="114300">
            <wp:extent cx="5268595" cy="3059430"/>
            <wp:effectExtent l="0" t="0" r="4445" b="381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156" w:beforeLines="50" w:line="360" w:lineRule="auto"/>
        <w:ind w:left="360" w:firstLine="0" w:firstLineChars="0"/>
        <w:rPr>
          <w:rFonts w:ascii="微软雅黑" w:hAnsi="微软雅黑" w:eastAsia="微软雅黑" w:cs="Times New Roman"/>
          <w:sz w:val="24"/>
          <w:szCs w:val="24"/>
        </w:rPr>
      </w:pPr>
      <w:r>
        <w:object>
          <v:shape id="_x0000_i1039" o:spt="75" type="#_x0000_t75" style="height:388.5pt;width:327.7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Visio.Drawing.15" ShapeID="_x0000_i1039" DrawAspect="Content" ObjectID="_1468075725" r:id="rId18">
            <o:LockedField>false</o:LockedField>
          </o:OLEObject>
        </w:obje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5CF107"/>
    <w:multiLevelType w:val="singleLevel"/>
    <w:tmpl w:val="9B5CF10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AAF6A3A"/>
    <w:multiLevelType w:val="multilevel"/>
    <w:tmpl w:val="1AAF6A3A"/>
    <w:lvl w:ilvl="0" w:tentative="0">
      <w:start w:val="1"/>
      <w:numFmt w:val="bullet"/>
      <w:lvlText w:val="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abstractNum w:abstractNumId="2">
    <w:nsid w:val="24975EFF"/>
    <w:multiLevelType w:val="multilevel"/>
    <w:tmpl w:val="24975EF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79FD5A7"/>
    <w:multiLevelType w:val="singleLevel"/>
    <w:tmpl w:val="479FD5A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Y2YWE2NWZlMGNjNzg1YmY0NmI2YTkxODY3NDZjZDMifQ=="/>
  </w:docVars>
  <w:rsids>
    <w:rsidRoot w:val="00D404ED"/>
    <w:rsid w:val="00024F55"/>
    <w:rsid w:val="000277AE"/>
    <w:rsid w:val="00035D88"/>
    <w:rsid w:val="00036CF6"/>
    <w:rsid w:val="00051F2F"/>
    <w:rsid w:val="00053BDC"/>
    <w:rsid w:val="0007285C"/>
    <w:rsid w:val="00077D38"/>
    <w:rsid w:val="00083502"/>
    <w:rsid w:val="000C0344"/>
    <w:rsid w:val="000C7012"/>
    <w:rsid w:val="000D54DB"/>
    <w:rsid w:val="000D599C"/>
    <w:rsid w:val="000F2482"/>
    <w:rsid w:val="000F6B82"/>
    <w:rsid w:val="00102BB2"/>
    <w:rsid w:val="00114458"/>
    <w:rsid w:val="00133F2B"/>
    <w:rsid w:val="001615E5"/>
    <w:rsid w:val="00162CAC"/>
    <w:rsid w:val="00174BCB"/>
    <w:rsid w:val="00174F04"/>
    <w:rsid w:val="00177F9E"/>
    <w:rsid w:val="00180B37"/>
    <w:rsid w:val="00186D49"/>
    <w:rsid w:val="00194B05"/>
    <w:rsid w:val="001A1C26"/>
    <w:rsid w:val="001A33BD"/>
    <w:rsid w:val="001A6F5D"/>
    <w:rsid w:val="001B27FC"/>
    <w:rsid w:val="001C2CD0"/>
    <w:rsid w:val="001C7111"/>
    <w:rsid w:val="002040FD"/>
    <w:rsid w:val="00222286"/>
    <w:rsid w:val="00231206"/>
    <w:rsid w:val="00233D0A"/>
    <w:rsid w:val="00275748"/>
    <w:rsid w:val="002A341C"/>
    <w:rsid w:val="002C498B"/>
    <w:rsid w:val="002C6A8F"/>
    <w:rsid w:val="002E638D"/>
    <w:rsid w:val="002F3A32"/>
    <w:rsid w:val="0030677B"/>
    <w:rsid w:val="00345357"/>
    <w:rsid w:val="003509B1"/>
    <w:rsid w:val="00375797"/>
    <w:rsid w:val="00394F76"/>
    <w:rsid w:val="003A15B4"/>
    <w:rsid w:val="003A33CE"/>
    <w:rsid w:val="003A6373"/>
    <w:rsid w:val="003B5EC8"/>
    <w:rsid w:val="003F396E"/>
    <w:rsid w:val="0040553A"/>
    <w:rsid w:val="00423553"/>
    <w:rsid w:val="004251AA"/>
    <w:rsid w:val="004353A1"/>
    <w:rsid w:val="004432DD"/>
    <w:rsid w:val="00467793"/>
    <w:rsid w:val="0047314F"/>
    <w:rsid w:val="004822BC"/>
    <w:rsid w:val="004A6BE9"/>
    <w:rsid w:val="004A7771"/>
    <w:rsid w:val="00511674"/>
    <w:rsid w:val="00532F78"/>
    <w:rsid w:val="00571CD7"/>
    <w:rsid w:val="00574D2D"/>
    <w:rsid w:val="005A452C"/>
    <w:rsid w:val="005A5B52"/>
    <w:rsid w:val="0061363F"/>
    <w:rsid w:val="00625D20"/>
    <w:rsid w:val="00627561"/>
    <w:rsid w:val="0064715C"/>
    <w:rsid w:val="006A6AC0"/>
    <w:rsid w:val="006B21CD"/>
    <w:rsid w:val="006B2E0A"/>
    <w:rsid w:val="007049F3"/>
    <w:rsid w:val="0071027D"/>
    <w:rsid w:val="00726A35"/>
    <w:rsid w:val="0073635E"/>
    <w:rsid w:val="007428EB"/>
    <w:rsid w:val="007820E2"/>
    <w:rsid w:val="00787097"/>
    <w:rsid w:val="00792F0A"/>
    <w:rsid w:val="00796A3F"/>
    <w:rsid w:val="007B3848"/>
    <w:rsid w:val="007B64E8"/>
    <w:rsid w:val="007C0F6F"/>
    <w:rsid w:val="007C50ED"/>
    <w:rsid w:val="007D2A00"/>
    <w:rsid w:val="007E1C1F"/>
    <w:rsid w:val="007E4639"/>
    <w:rsid w:val="007F62C8"/>
    <w:rsid w:val="008017D4"/>
    <w:rsid w:val="0080185B"/>
    <w:rsid w:val="00812072"/>
    <w:rsid w:val="00832FC6"/>
    <w:rsid w:val="008367AC"/>
    <w:rsid w:val="008368AE"/>
    <w:rsid w:val="00864AC7"/>
    <w:rsid w:val="00870AEA"/>
    <w:rsid w:val="008953BB"/>
    <w:rsid w:val="008A171E"/>
    <w:rsid w:val="008A568B"/>
    <w:rsid w:val="008B22B1"/>
    <w:rsid w:val="008B3830"/>
    <w:rsid w:val="008F1794"/>
    <w:rsid w:val="008F369C"/>
    <w:rsid w:val="00913926"/>
    <w:rsid w:val="009250F4"/>
    <w:rsid w:val="00932465"/>
    <w:rsid w:val="00934523"/>
    <w:rsid w:val="0094656E"/>
    <w:rsid w:val="00953035"/>
    <w:rsid w:val="00961C2D"/>
    <w:rsid w:val="009854B0"/>
    <w:rsid w:val="00996CB1"/>
    <w:rsid w:val="009B1701"/>
    <w:rsid w:val="009C15F0"/>
    <w:rsid w:val="009D7D76"/>
    <w:rsid w:val="009E7303"/>
    <w:rsid w:val="009F68EE"/>
    <w:rsid w:val="00A039DA"/>
    <w:rsid w:val="00A176EF"/>
    <w:rsid w:val="00A27310"/>
    <w:rsid w:val="00A42C43"/>
    <w:rsid w:val="00A600BB"/>
    <w:rsid w:val="00A85BEA"/>
    <w:rsid w:val="00A91610"/>
    <w:rsid w:val="00AC62D2"/>
    <w:rsid w:val="00AE1FDA"/>
    <w:rsid w:val="00B01802"/>
    <w:rsid w:val="00B21F62"/>
    <w:rsid w:val="00B54F7E"/>
    <w:rsid w:val="00B57ACC"/>
    <w:rsid w:val="00B60BC2"/>
    <w:rsid w:val="00B717B2"/>
    <w:rsid w:val="00B7185C"/>
    <w:rsid w:val="00BA6A31"/>
    <w:rsid w:val="00BB54D5"/>
    <w:rsid w:val="00BF2C75"/>
    <w:rsid w:val="00C317A6"/>
    <w:rsid w:val="00C836DE"/>
    <w:rsid w:val="00CA3D30"/>
    <w:rsid w:val="00CC624A"/>
    <w:rsid w:val="00CC7DDD"/>
    <w:rsid w:val="00CD0E24"/>
    <w:rsid w:val="00CD414B"/>
    <w:rsid w:val="00CF0A35"/>
    <w:rsid w:val="00D15E29"/>
    <w:rsid w:val="00D34E57"/>
    <w:rsid w:val="00D404ED"/>
    <w:rsid w:val="00D95F19"/>
    <w:rsid w:val="00D96AD8"/>
    <w:rsid w:val="00DA25A0"/>
    <w:rsid w:val="00DC4097"/>
    <w:rsid w:val="00DD0955"/>
    <w:rsid w:val="00DD76C3"/>
    <w:rsid w:val="00DE13CB"/>
    <w:rsid w:val="00DE2EA5"/>
    <w:rsid w:val="00DF2F0B"/>
    <w:rsid w:val="00DF3BAD"/>
    <w:rsid w:val="00E15C88"/>
    <w:rsid w:val="00E261AF"/>
    <w:rsid w:val="00E40E02"/>
    <w:rsid w:val="00E445BE"/>
    <w:rsid w:val="00E55FA2"/>
    <w:rsid w:val="00E57BD3"/>
    <w:rsid w:val="00F24F37"/>
    <w:rsid w:val="00F333AE"/>
    <w:rsid w:val="00F534BA"/>
    <w:rsid w:val="00F84582"/>
    <w:rsid w:val="00F931F3"/>
    <w:rsid w:val="00FC689B"/>
    <w:rsid w:val="00FE24C3"/>
    <w:rsid w:val="00FF670A"/>
    <w:rsid w:val="016559CF"/>
    <w:rsid w:val="1A295843"/>
    <w:rsid w:val="1E694901"/>
    <w:rsid w:val="37147113"/>
    <w:rsid w:val="37F47148"/>
    <w:rsid w:val="38FE6761"/>
    <w:rsid w:val="473F1A7D"/>
    <w:rsid w:val="47B65015"/>
    <w:rsid w:val="4A404346"/>
    <w:rsid w:val="5264494A"/>
    <w:rsid w:val="52E53CDC"/>
    <w:rsid w:val="644E3AA6"/>
    <w:rsid w:val="65E56481"/>
    <w:rsid w:val="66A277CE"/>
    <w:rsid w:val="6DEF5702"/>
    <w:rsid w:val="70B07966"/>
    <w:rsid w:val="770943CA"/>
    <w:rsid w:val="7DE66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spacing w:line="360" w:lineRule="atLeast"/>
      <w:ind w:firstLine="200" w:firstLineChars="200"/>
    </w:pPr>
    <w:rPr>
      <w:rFonts w:ascii="Times New Roman" w:hAnsi="Times New Roman" w:eastAsia="宋体" w:cs="Times New Roman"/>
      <w:szCs w:val="24"/>
    </w:rPr>
  </w:style>
  <w:style w:type="paragraph" w:styleId="3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TML Code"/>
    <w:basedOn w:val="9"/>
    <w:semiHidden/>
    <w:unhideWhenUsed/>
    <w:uiPriority w:val="99"/>
    <w:rPr>
      <w:rFonts w:ascii="Courier New" w:hAnsi="Courier New"/>
      <w:sz w:val="20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页眉 字符"/>
    <w:basedOn w:val="9"/>
    <w:link w:val="4"/>
    <w:uiPriority w:val="99"/>
    <w:rPr>
      <w:sz w:val="18"/>
      <w:szCs w:val="18"/>
    </w:rPr>
  </w:style>
  <w:style w:type="character" w:customStyle="1" w:styleId="13">
    <w:name w:val="页脚 字符"/>
    <w:basedOn w:val="9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5.emf"/><Relationship Id="rId18" Type="http://schemas.openxmlformats.org/officeDocument/2006/relationships/oleObject" Target="embeddings/oleObject1.bin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2310</Words>
  <Characters>3185</Characters>
  <Lines>4</Lines>
  <Paragraphs>1</Paragraphs>
  <TotalTime>8</TotalTime>
  <ScaleCrop>false</ScaleCrop>
  <LinksUpToDate>false</LinksUpToDate>
  <CharactersWithSpaces>3559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2022-03-30T05:37:00Z</dcterms:created>
  <dc:creator>johnny</dc:creator>
  <cp:lastModifiedBy>Perseverance And Aspirations</cp:lastModifiedBy>
  <dcterms:modified xsi:type="dcterms:W3CDTF">2023-04-10T15:25:21Z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B88F4D644C2340788BC6D89D90C513F0_12</vt:lpwstr>
  </property>
</Properties>
</file>