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075"/>
        <w:gridCol w:w="7665"/>
        <w:gridCol w:w="1082"/>
      </w:tblGrid>
      <w:tr w:rsidR="0019559D" w14:paraId="7F444231" w14:textId="77777777" w:rsidTr="00DF1F69">
        <w:tc>
          <w:tcPr>
            <w:tcW w:w="547" w:type="pct"/>
            <w:shd w:val="clear" w:color="auto" w:fill="7BA79D" w:themeFill="accent5"/>
          </w:tcPr>
          <w:p w14:paraId="3CA74EAF" w14:textId="77777777" w:rsidR="0019559D" w:rsidRDefault="0019559D" w:rsidP="007C2F1A"/>
        </w:tc>
        <w:tc>
          <w:tcPr>
            <w:tcW w:w="3902" w:type="pct"/>
            <w:shd w:val="clear" w:color="auto" w:fill="7BA79D" w:themeFill="accent5"/>
          </w:tcPr>
          <w:p w14:paraId="798276AD" w14:textId="77777777" w:rsidR="0019559D" w:rsidRDefault="0019559D" w:rsidP="00FE5A41">
            <w:pPr>
              <w:ind w:left="-116" w:right="-109"/>
              <w:rPr>
                <w:noProof/>
              </w:rPr>
            </w:pPr>
          </w:p>
        </w:tc>
        <w:tc>
          <w:tcPr>
            <w:tcW w:w="551" w:type="pct"/>
            <w:shd w:val="clear" w:color="auto" w:fill="7BA79D" w:themeFill="accent5"/>
          </w:tcPr>
          <w:p w14:paraId="1D0FB94B" w14:textId="77777777" w:rsidR="0019559D" w:rsidRDefault="0019559D" w:rsidP="00AF49B8"/>
        </w:tc>
      </w:tr>
      <w:tr w:rsidR="007C2F1A" w14:paraId="1113ED9B" w14:textId="77777777" w:rsidTr="00DF1F69">
        <w:tc>
          <w:tcPr>
            <w:tcW w:w="547" w:type="pct"/>
            <w:vMerge w:val="restart"/>
            <w:shd w:val="clear" w:color="auto" w:fill="7BA79D" w:themeFill="accent5"/>
          </w:tcPr>
          <w:p w14:paraId="78AC4ABB" w14:textId="77777777" w:rsidR="007C2F1A" w:rsidRDefault="007C2F1A" w:rsidP="007C2F1A"/>
        </w:tc>
        <w:tc>
          <w:tcPr>
            <w:tcW w:w="3902" w:type="pct"/>
            <w:shd w:val="clear" w:color="auto" w:fill="968C8C" w:themeFill="accent6"/>
          </w:tcPr>
          <w:p w14:paraId="04BBEEBC" w14:textId="77777777" w:rsidR="007C2F1A" w:rsidRDefault="007C2F1A" w:rsidP="00FE5A41">
            <w:pPr>
              <w:ind w:left="-116" w:right="-109"/>
            </w:pPr>
            <w:r>
              <w:rPr>
                <w:noProof/>
              </w:rPr>
              <w:drawing>
                <wp:inline distT="0" distB="0" distL="0" distR="0" wp14:anchorId="6450B89C" wp14:editId="23EE7094">
                  <wp:extent cx="4876998" cy="290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 agen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6998" cy="2904705"/>
                          </a:xfrm>
                          <a:prstGeom prst="rect">
                            <a:avLst/>
                          </a:prstGeom>
                        </pic:spPr>
                      </pic:pic>
                    </a:graphicData>
                  </a:graphic>
                </wp:inline>
              </w:drawing>
            </w:r>
          </w:p>
        </w:tc>
        <w:tc>
          <w:tcPr>
            <w:tcW w:w="551" w:type="pct"/>
            <w:vMerge w:val="restart"/>
            <w:shd w:val="clear" w:color="auto" w:fill="7BA79D" w:themeFill="accent5"/>
          </w:tcPr>
          <w:p w14:paraId="38C24D15" w14:textId="77777777" w:rsidR="007C2F1A" w:rsidRDefault="007C2F1A" w:rsidP="00AF49B8"/>
        </w:tc>
      </w:tr>
      <w:tr w:rsidR="007C2F1A" w14:paraId="64807429" w14:textId="77777777" w:rsidTr="00DF1F69">
        <w:tc>
          <w:tcPr>
            <w:tcW w:w="547" w:type="pct"/>
            <w:vMerge/>
            <w:shd w:val="clear" w:color="auto" w:fill="7BA79D" w:themeFill="accent5"/>
          </w:tcPr>
          <w:p w14:paraId="448F1805" w14:textId="77777777" w:rsidR="007C2F1A" w:rsidRDefault="007C2F1A" w:rsidP="007C2F1A"/>
        </w:tc>
        <w:tc>
          <w:tcPr>
            <w:tcW w:w="3902" w:type="pct"/>
            <w:shd w:val="clear" w:color="auto" w:fill="7BA79D" w:themeFill="accent5"/>
          </w:tcPr>
          <w:p w14:paraId="409940F2" w14:textId="77777777" w:rsidR="007C2F1A" w:rsidRDefault="007C2F1A" w:rsidP="007C2F1A">
            <w:pPr>
              <w:ind w:left="-116"/>
              <w:rPr>
                <w:noProof/>
              </w:rPr>
            </w:pPr>
          </w:p>
        </w:tc>
        <w:tc>
          <w:tcPr>
            <w:tcW w:w="551" w:type="pct"/>
            <w:vMerge/>
            <w:shd w:val="clear" w:color="auto" w:fill="7BA79D" w:themeFill="accent5"/>
          </w:tcPr>
          <w:p w14:paraId="525D688B" w14:textId="77777777" w:rsidR="007C2F1A" w:rsidRDefault="007C2F1A" w:rsidP="007C2F1A"/>
        </w:tc>
      </w:tr>
      <w:tr w:rsidR="0019559D" w14:paraId="22591F36" w14:textId="77777777" w:rsidTr="00DF1F69">
        <w:tc>
          <w:tcPr>
            <w:tcW w:w="547" w:type="pct"/>
            <w:vMerge/>
            <w:shd w:val="clear" w:color="auto" w:fill="7BA79D" w:themeFill="accent5"/>
          </w:tcPr>
          <w:p w14:paraId="2EF536AA" w14:textId="77777777" w:rsidR="0019559D" w:rsidRDefault="0019559D" w:rsidP="007C2F1A"/>
        </w:tc>
        <w:tc>
          <w:tcPr>
            <w:tcW w:w="3902" w:type="pct"/>
            <w:shd w:val="clear" w:color="auto" w:fill="E4EDEB" w:themeFill="accent5" w:themeFillTint="33"/>
          </w:tcPr>
          <w:p w14:paraId="103EF592" w14:textId="77777777" w:rsidR="0019559D" w:rsidRDefault="0019559D" w:rsidP="007C2F1A">
            <w:pPr>
              <w:ind w:left="-116"/>
              <w:rPr>
                <w:noProof/>
              </w:rPr>
            </w:pPr>
          </w:p>
        </w:tc>
        <w:tc>
          <w:tcPr>
            <w:tcW w:w="551" w:type="pct"/>
            <w:vMerge/>
            <w:shd w:val="clear" w:color="auto" w:fill="7BA79D" w:themeFill="accent5"/>
          </w:tcPr>
          <w:p w14:paraId="5A5FA566" w14:textId="77777777" w:rsidR="0019559D" w:rsidRDefault="0019559D" w:rsidP="007C2F1A"/>
        </w:tc>
      </w:tr>
      <w:tr w:rsidR="007C2F1A" w14:paraId="402CCAD3" w14:textId="77777777" w:rsidTr="00DF1F69">
        <w:trPr>
          <w:trHeight w:val="5040"/>
        </w:trPr>
        <w:tc>
          <w:tcPr>
            <w:tcW w:w="547" w:type="pct"/>
            <w:vMerge/>
            <w:shd w:val="clear" w:color="auto" w:fill="7BA79D" w:themeFill="accent5"/>
          </w:tcPr>
          <w:p w14:paraId="500F1656" w14:textId="77777777" w:rsidR="007C2F1A" w:rsidRDefault="007C2F1A" w:rsidP="007C2F1A"/>
        </w:tc>
        <w:tc>
          <w:tcPr>
            <w:tcW w:w="3902" w:type="pct"/>
            <w:shd w:val="clear" w:color="auto" w:fill="7F7F7F" w:themeFill="text1" w:themeFillTint="80"/>
            <w:vAlign w:val="center"/>
          </w:tcPr>
          <w:p w14:paraId="6DD8B22A" w14:textId="77777777" w:rsidR="007C2F1A" w:rsidRDefault="0019559D" w:rsidP="00AF49B8">
            <w:pPr>
              <w:pStyle w:val="Title"/>
              <w:jc w:val="center"/>
              <w:rPr>
                <w:noProof/>
                <w:color w:val="FFFFFF" w:themeColor="background1"/>
              </w:rPr>
            </w:pPr>
            <w:r>
              <w:rPr>
                <w:noProof/>
                <w:color w:val="FFFFFF" w:themeColor="background1"/>
              </w:rPr>
              <w:t>Secure Computing</w:t>
            </w:r>
          </w:p>
          <w:p w14:paraId="2D37D5B1" w14:textId="77777777" w:rsidR="00FE5A41" w:rsidRPr="00FE5A41" w:rsidRDefault="0019559D" w:rsidP="00AF49B8">
            <w:pPr>
              <w:pStyle w:val="Subtitle"/>
            </w:pPr>
            <w:r>
              <w:t>Frontline Medical Research</w:t>
            </w:r>
          </w:p>
          <w:p w14:paraId="520DB873" w14:textId="77777777" w:rsidR="00FE5A41" w:rsidRPr="00FE5A41" w:rsidRDefault="00FE5A41" w:rsidP="00AF49B8">
            <w:pPr>
              <w:jc w:val="center"/>
            </w:pPr>
          </w:p>
        </w:tc>
        <w:tc>
          <w:tcPr>
            <w:tcW w:w="551" w:type="pct"/>
            <w:vMerge/>
            <w:shd w:val="clear" w:color="auto" w:fill="7BA79D" w:themeFill="accent5"/>
          </w:tcPr>
          <w:p w14:paraId="7369E2C0" w14:textId="77777777" w:rsidR="007C2F1A" w:rsidRDefault="007C2F1A" w:rsidP="007C2F1A"/>
        </w:tc>
      </w:tr>
      <w:tr w:rsidR="0019559D" w14:paraId="21B1630D" w14:textId="77777777" w:rsidTr="00DF1F69">
        <w:tc>
          <w:tcPr>
            <w:tcW w:w="547" w:type="pct"/>
            <w:vMerge/>
            <w:shd w:val="clear" w:color="auto" w:fill="7BA79D" w:themeFill="accent5"/>
          </w:tcPr>
          <w:p w14:paraId="116DC9DC" w14:textId="77777777" w:rsidR="0019559D" w:rsidRDefault="0019559D" w:rsidP="007C2F1A"/>
        </w:tc>
        <w:tc>
          <w:tcPr>
            <w:tcW w:w="3902" w:type="pct"/>
            <w:shd w:val="clear" w:color="auto" w:fill="E4EDEB" w:themeFill="accent5" w:themeFillTint="33"/>
          </w:tcPr>
          <w:p w14:paraId="3BE5C228" w14:textId="77777777" w:rsidR="0019559D" w:rsidRDefault="0019559D" w:rsidP="007C2F1A">
            <w:pPr>
              <w:ind w:left="-116"/>
              <w:rPr>
                <w:noProof/>
              </w:rPr>
            </w:pPr>
          </w:p>
        </w:tc>
        <w:tc>
          <w:tcPr>
            <w:tcW w:w="551" w:type="pct"/>
            <w:vMerge/>
            <w:shd w:val="clear" w:color="auto" w:fill="7BA79D" w:themeFill="accent5"/>
          </w:tcPr>
          <w:p w14:paraId="78564C13" w14:textId="77777777" w:rsidR="0019559D" w:rsidRDefault="0019559D" w:rsidP="007C2F1A"/>
        </w:tc>
      </w:tr>
      <w:tr w:rsidR="007C2F1A" w14:paraId="32980879" w14:textId="77777777" w:rsidTr="00DF1F69">
        <w:tc>
          <w:tcPr>
            <w:tcW w:w="547" w:type="pct"/>
            <w:vMerge/>
            <w:shd w:val="clear" w:color="auto" w:fill="7BA79D" w:themeFill="accent5"/>
          </w:tcPr>
          <w:p w14:paraId="2D319DCD" w14:textId="77777777" w:rsidR="007C2F1A" w:rsidRDefault="007C2F1A" w:rsidP="007C2F1A"/>
        </w:tc>
        <w:tc>
          <w:tcPr>
            <w:tcW w:w="3902" w:type="pct"/>
            <w:shd w:val="clear" w:color="auto" w:fill="7BA79D" w:themeFill="accent5"/>
          </w:tcPr>
          <w:p w14:paraId="637F7E2A" w14:textId="77777777" w:rsidR="009C0D40" w:rsidRPr="009C0D40" w:rsidRDefault="009C0D40" w:rsidP="00DF1F69">
            <w:pPr>
              <w:shd w:val="clear" w:color="auto" w:fill="7BA79D" w:themeFill="accent5"/>
              <w:spacing w:before="120"/>
              <w:ind w:left="-115"/>
              <w:rPr>
                <w:noProof/>
                <w:color w:val="FFFFFF" w:themeColor="background1"/>
                <w:sz w:val="28"/>
                <w:szCs w:val="28"/>
              </w:rPr>
            </w:pPr>
            <w:r>
              <w:rPr>
                <w:noProof/>
              </w:rPr>
              <w:drawing>
                <wp:anchor distT="0" distB="0" distL="114300" distR="114300" simplePos="0" relativeHeight="251662336" behindDoc="1" locked="0" layoutInCell="1" allowOverlap="1" wp14:anchorId="7BB096AA" wp14:editId="0D61B1C3">
                  <wp:simplePos x="0" y="0"/>
                  <wp:positionH relativeFrom="column">
                    <wp:posOffset>3088005</wp:posOffset>
                  </wp:positionH>
                  <wp:positionV relativeFrom="paragraph">
                    <wp:posOffset>23495</wp:posOffset>
                  </wp:positionV>
                  <wp:extent cx="1657985" cy="640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clrChange>
                              <a:clrFrom>
                                <a:srgbClr val="94B6D2"/>
                              </a:clrFrom>
                              <a:clrTo>
                                <a:srgbClr val="94B6D2">
                                  <a:alpha val="0"/>
                                </a:srgbClr>
                              </a:clrTo>
                            </a:clrChange>
                            <a:extLst>
                              <a:ext uri="{28A0092B-C50C-407E-A947-70E740481C1C}">
                                <a14:useLocalDpi xmlns:a14="http://schemas.microsoft.com/office/drawing/2010/main" val="0"/>
                              </a:ext>
                            </a:extLst>
                          </a:blip>
                          <a:stretch>
                            <a:fillRect/>
                          </a:stretch>
                        </pic:blipFill>
                        <pic:spPr>
                          <a:xfrm>
                            <a:off x="0" y="0"/>
                            <a:ext cx="1657985" cy="640080"/>
                          </a:xfrm>
                          <a:prstGeom prst="rect">
                            <a:avLst/>
                          </a:prstGeom>
                        </pic:spPr>
                      </pic:pic>
                    </a:graphicData>
                  </a:graphic>
                  <wp14:sizeRelH relativeFrom="margin">
                    <wp14:pctWidth>0</wp14:pctWidth>
                  </wp14:sizeRelH>
                  <wp14:sizeRelV relativeFrom="margin">
                    <wp14:pctHeight>0</wp14:pctHeight>
                  </wp14:sizeRelV>
                </wp:anchor>
              </w:drawing>
            </w:r>
            <w:r w:rsidRPr="009C0D40">
              <w:rPr>
                <w:noProof/>
                <w:color w:val="FFFFFF" w:themeColor="background1"/>
                <w:sz w:val="28"/>
                <w:szCs w:val="28"/>
              </w:rPr>
              <w:t>Information Technology</w:t>
            </w:r>
            <w:r w:rsidRPr="009C0D40">
              <w:rPr>
                <w:noProof/>
                <w:color w:val="FFFFFF" w:themeColor="background1"/>
                <w:sz w:val="28"/>
                <w:szCs w:val="28"/>
              </w:rPr>
              <w:br/>
              <w:t>Department</w:t>
            </w:r>
          </w:p>
          <w:p w14:paraId="2D17F00B" w14:textId="77777777" w:rsidR="009C0D40" w:rsidRDefault="009C0D40" w:rsidP="00DF1F69">
            <w:pPr>
              <w:shd w:val="clear" w:color="auto" w:fill="7BA79D" w:themeFill="accent5"/>
              <w:spacing w:before="120" w:after="120"/>
              <w:ind w:left="-115"/>
              <w:rPr>
                <w:noProof/>
              </w:rPr>
            </w:pPr>
          </w:p>
          <w:p w14:paraId="0A60A739" w14:textId="77777777" w:rsidR="007C2F1A" w:rsidRDefault="007C2F1A" w:rsidP="00AF49B8">
            <w:pPr>
              <w:spacing w:before="120" w:after="120"/>
              <w:ind w:left="-115"/>
              <w:jc w:val="center"/>
              <w:rPr>
                <w:noProof/>
              </w:rPr>
            </w:pPr>
          </w:p>
        </w:tc>
        <w:tc>
          <w:tcPr>
            <w:tcW w:w="551" w:type="pct"/>
            <w:vMerge/>
            <w:shd w:val="clear" w:color="auto" w:fill="7BA79D" w:themeFill="accent5"/>
          </w:tcPr>
          <w:p w14:paraId="38FBE54A" w14:textId="77777777" w:rsidR="007C2F1A" w:rsidRDefault="007C2F1A" w:rsidP="007C2F1A"/>
        </w:tc>
      </w:tr>
    </w:tbl>
    <w:p w14:paraId="0D89D377" w14:textId="77777777" w:rsidR="007C2F1A" w:rsidRDefault="007C2F1A">
      <w:r>
        <w:br w:type="page"/>
      </w:r>
      <w:bookmarkStart w:id="0" w:name="_|3N3wnOpQAEaE3HqyOtXguA==|2552|0"/>
      <w:bookmarkEnd w:id="0"/>
    </w:p>
    <w:p w14:paraId="7B8236F9" w14:textId="77777777" w:rsidR="00C465A9" w:rsidRDefault="00DC5D59" w:rsidP="00DC5D59">
      <w:r>
        <w:rPr>
          <w:noProof/>
        </w:rPr>
        <w:lastRenderedPageBreak/>
        <w:drawing>
          <wp:anchor distT="0" distB="0" distL="114300" distR="114300" simplePos="0" relativeHeight="251658240" behindDoc="0" locked="0" layoutInCell="1" allowOverlap="1" wp14:anchorId="11B3EA81" wp14:editId="3E380877">
            <wp:simplePos x="0" y="0"/>
            <wp:positionH relativeFrom="column">
              <wp:posOffset>1270</wp:posOffset>
            </wp:positionH>
            <wp:positionV relativeFrom="paragraph">
              <wp:posOffset>43815</wp:posOffset>
            </wp:positionV>
            <wp:extent cx="5885815" cy="91440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1">
                      <a:extLst>
                        <a:ext uri="{28A0092B-C50C-407E-A947-70E740481C1C}">
                          <a14:useLocalDpi xmlns:a14="http://schemas.microsoft.com/office/drawing/2010/main" val="0"/>
                        </a:ext>
                      </a:extLst>
                    </a:blip>
                    <a:stretch>
                      <a:fillRect/>
                    </a:stretch>
                  </pic:blipFill>
                  <pic:spPr>
                    <a:xfrm>
                      <a:off x="0" y="0"/>
                      <a:ext cx="5885815" cy="914400"/>
                    </a:xfrm>
                    <a:prstGeom prst="rect">
                      <a:avLst/>
                    </a:prstGeom>
                  </pic:spPr>
                </pic:pic>
              </a:graphicData>
            </a:graphic>
            <wp14:sizeRelH relativeFrom="margin">
              <wp14:pctWidth>0</wp14:pctWidth>
            </wp14:sizeRelH>
            <wp14:sizeRelV relativeFrom="margin">
              <wp14:pctHeight>0</wp14:pctHeight>
            </wp14:sizeRelV>
          </wp:anchor>
        </w:drawing>
      </w:r>
      <w:bookmarkStart w:id="1" w:name="_|3N3wnOpQAEaE3HqyOtXguA==|2552|1"/>
      <w:bookmarkEnd w:id="1"/>
    </w:p>
    <w:p w14:paraId="4D83D7E1" w14:textId="77777777" w:rsidR="00DC5D59" w:rsidRPr="009C07D2" w:rsidRDefault="000B287D" w:rsidP="009C07D2">
      <w:pPr>
        <w:pStyle w:val="Heading1"/>
      </w:pPr>
      <w:r>
        <w:t>Security Awareness</w:t>
      </w:r>
      <w:bookmarkStart w:id="2" w:name="_|3N3wnOpQAEaE3HqyOtXguA==|2552|2"/>
      <w:bookmarkEnd w:id="2"/>
    </w:p>
    <w:p w14:paraId="183A51EC" w14:textId="5BBD009B" w:rsidR="00EF2927" w:rsidRPr="00EF2927" w:rsidRDefault="00EF2927" w:rsidP="00EF2927">
      <w:pPr>
        <w:keepNext/>
        <w:framePr w:dropCap="drop" w:lines="3" w:wrap="around" w:vAnchor="text" w:hAnchor="text"/>
        <w:spacing w:after="0" w:line="869" w:lineRule="exact"/>
        <w:textAlignment w:val="baseline"/>
        <w:rPr>
          <w:rFonts w:cstheme="minorHAnsi"/>
          <w:position w:val="-9"/>
          <w:sz w:val="116"/>
        </w:rPr>
      </w:pPr>
      <w:r w:rsidRPr="00EF2927">
        <w:rPr>
          <w:rFonts w:cstheme="minorHAnsi"/>
          <w:position w:val="-9"/>
          <w:sz w:val="116"/>
        </w:rPr>
        <w:t>N</w:t>
      </w:r>
    </w:p>
    <w:p w14:paraId="55FDC275" w14:textId="2F11F100" w:rsidR="009C07D2" w:rsidRDefault="000B287D" w:rsidP="009C07D2">
      <w:r>
        <w:t xml:space="preserve">ow that you are working from home, like most employees at Frontline Medical Research, you are probably using your computers and smartphones more frequently than ever before. Your computer is vulnerable to access by unauthorized systems, even when you sign into the company network for work tasks. Mobile devices increasingly risk attacks by viruses, spyware, and other </w:t>
      </w:r>
      <w:r w:rsidR="00AF2F7E">
        <w:t>malware</w:t>
      </w:r>
      <w:r>
        <w:t xml:space="preserve">. </w:t>
      </w:r>
      <w:r w:rsidR="000C03DD">
        <w:t>In fact, nearly one-third of the world’s computers could be infected with</w:t>
      </w:r>
      <w:r w:rsidR="0048728B">
        <w:t xml:space="preserve"> </w:t>
      </w:r>
      <w:r w:rsidR="002A777B">
        <w:t>ma</w:t>
      </w:r>
      <w:r w:rsidR="000C03DD">
        <w:t>lware today</w:t>
      </w:r>
      <w:r w:rsidR="00EF2927">
        <w:rPr>
          <w:rStyle w:val="FootnoteReference"/>
        </w:rPr>
        <w:footnoteReference w:id="1"/>
      </w:r>
      <w:r w:rsidR="000C03DD">
        <w:t>.</w:t>
      </w:r>
      <w:bookmarkStart w:id="3" w:name="_|3N3wnOpQAEaE3HqyOtXguA==|2552|3"/>
      <w:bookmarkEnd w:id="3"/>
    </w:p>
    <w:p w14:paraId="0319D5AE" w14:textId="77777777" w:rsidR="00D9607F" w:rsidRDefault="005260C4" w:rsidP="009C07D2">
      <w:r>
        <w:t>Mobile devices are especially vulnerable. Because of their very mobility, they can be easily lost, stolen, and accessed.</w:t>
      </w:r>
      <w:bookmarkStart w:id="4" w:name="_|3N3wnOpQAEaE3HqyOtXguA==|2552|4"/>
      <w:bookmarkEnd w:id="4"/>
    </w:p>
    <w:p w14:paraId="11271927" w14:textId="1C3A7E59" w:rsidR="00D9607F" w:rsidRDefault="00EF2927" w:rsidP="005260C4">
      <w:bookmarkStart w:id="5" w:name="_|3N3wnOpQAEaE3HqyOtXguA==|2552|5"/>
      <w:bookmarkEnd w:id="5"/>
      <w:r>
        <w:rPr>
          <w:noProof/>
        </w:rPr>
        <w:drawing>
          <wp:inline distT="0" distB="0" distL="0" distR="0" wp14:anchorId="0B0DD3C8" wp14:editId="5EDB62A6">
            <wp:extent cx="5486400" cy="36651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86400" cy="3665157"/>
                    </a:xfrm>
                    <a:prstGeom prst="rect">
                      <a:avLst/>
                    </a:prstGeom>
                  </pic:spPr>
                </pic:pic>
              </a:graphicData>
            </a:graphic>
          </wp:inline>
        </w:drawing>
      </w:r>
    </w:p>
    <w:p w14:paraId="23FCB5B4" w14:textId="77777777" w:rsidR="005260C4" w:rsidRDefault="005260C4" w:rsidP="005260C4">
      <w:r>
        <w:t xml:space="preserve">Following are </w:t>
      </w:r>
      <w:r w:rsidR="00206971">
        <w:t xml:space="preserve">three major </w:t>
      </w:r>
      <w:r>
        <w:t>steps you can take to protect your devices—and your personal and professional data.</w:t>
      </w:r>
      <w:bookmarkStart w:id="6" w:name="_|3N3wnOpQAEaE3HqyOtXguA==|2552|6"/>
      <w:bookmarkEnd w:id="6"/>
    </w:p>
    <w:p w14:paraId="30D37E47" w14:textId="7A531CBF" w:rsidR="00006716" w:rsidRDefault="005260C4" w:rsidP="00006716">
      <w:pPr>
        <w:pStyle w:val="Heading1"/>
      </w:pPr>
      <w:r>
        <w:lastRenderedPageBreak/>
        <w:t>Use Complex Passwords</w:t>
      </w:r>
      <w:bookmarkStart w:id="7" w:name="_|3N3wnOpQAEaE3HqyOtXguA==|2552|7"/>
      <w:bookmarkEnd w:id="7"/>
    </w:p>
    <w:p w14:paraId="3CA03300" w14:textId="6182B901" w:rsidR="00A327DC" w:rsidRDefault="00EF2927" w:rsidP="00A327DC">
      <w:r>
        <w:rPr>
          <w:noProof/>
        </w:rPr>
        <mc:AlternateContent>
          <mc:Choice Requires="wps">
            <w:drawing>
              <wp:anchor distT="0" distB="0" distL="114300" distR="114300" simplePos="0" relativeHeight="251666432" behindDoc="0" locked="0" layoutInCell="1" allowOverlap="1" wp14:anchorId="2746049B" wp14:editId="0C4CC35E">
                <wp:simplePos x="0" y="0"/>
                <wp:positionH relativeFrom="margin">
                  <wp:posOffset>0</wp:posOffset>
                </wp:positionH>
                <wp:positionV relativeFrom="margin">
                  <wp:posOffset>342900</wp:posOffset>
                </wp:positionV>
                <wp:extent cx="640080" cy="457200"/>
                <wp:effectExtent l="0" t="0" r="26670" b="19050"/>
                <wp:wrapSquare wrapText="bothSides"/>
                <wp:docPr id="5" name="Arrow: Pentagon 5"/>
                <wp:cNvGraphicFramePr/>
                <a:graphic xmlns:a="http://schemas.openxmlformats.org/drawingml/2006/main">
                  <a:graphicData uri="http://schemas.microsoft.com/office/word/2010/wordprocessingShape">
                    <wps:wsp>
                      <wps:cNvSpPr/>
                      <wps:spPr>
                        <a:xfrm>
                          <a:off x="0" y="0"/>
                          <a:ext cx="640080" cy="457200"/>
                        </a:xfrm>
                        <a:prstGeom prst="homePlate">
                          <a:avLst/>
                        </a:prstGeom>
                      </wps:spPr>
                      <wps:style>
                        <a:lnRef idx="1">
                          <a:schemeClr val="accent5"/>
                        </a:lnRef>
                        <a:fillRef idx="2">
                          <a:schemeClr val="accent5"/>
                        </a:fillRef>
                        <a:effectRef idx="1">
                          <a:schemeClr val="accent5"/>
                        </a:effectRef>
                        <a:fontRef idx="minor">
                          <a:schemeClr val="dk1"/>
                        </a:fontRef>
                      </wps:style>
                      <wps:txbx>
                        <w:txbxContent>
                          <w:p w14:paraId="6083CF43" w14:textId="6594D771" w:rsidR="00D14EE3" w:rsidRPr="00D14EE3" w:rsidRDefault="00D14EE3" w:rsidP="00D14EE3">
                            <w:pPr>
                              <w:jc w:val="center"/>
                              <w:rPr>
                                <w:sz w:val="40"/>
                                <w:szCs w:val="40"/>
                              </w:rPr>
                            </w:pPr>
                            <w:r w:rsidRPr="00D14EE3">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46049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6" type="#_x0000_t15" style="position:absolute;margin-left:0;margin-top:27pt;width:50.4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" adj="13886" fillcolor="#a2c1ba [2264]" strokecolor="#7ba79d [3208]">
                <v:fill color2="#92b7ae [2648]" o:opacity2="48496f" rotate="t" focus="100%" type="gradient">
                  <o:fill v:ext="view" type="gradientUnscaled"/>
                </v:fill>
                <v:stroke endcap="round"/>
                <v:textbox>
                  <w:txbxContent>
                    <w:p w14:paraId="6083CF43" w14:textId="6594D771" w:rsidR="00D14EE3" w:rsidRPr="00D14EE3" w:rsidRDefault="00D14EE3" w:rsidP="00D14EE3">
                      <w:pPr>
                        <w:jc w:val="center"/>
                        <w:rPr>
                          <w:sz w:val="40"/>
                          <w:szCs w:val="40"/>
                        </w:rPr>
                      </w:pPr>
                      <w:r w:rsidRPr="00D14EE3">
                        <w:rPr>
                          <w:sz w:val="40"/>
                          <w:szCs w:val="40"/>
                        </w:rPr>
                        <w:t>1</w:t>
                      </w:r>
                    </w:p>
                  </w:txbxContent>
                </v:textbox>
                <w10:wrap type="square" anchorx="margin" anchory="margin"/>
              </v:shape>
            </w:pict>
          </mc:Fallback>
        </mc:AlternateContent>
      </w:r>
      <w:r w:rsidR="005260C4">
        <w:t>Using secure passwords is the most reliable way to prevent illegal intrusions onto your devices and networks. The trick is to choose passwords that are easy to remember but difficult to guess. Passwords should contain at least eight characters—more than eight is preferable. It takes less than one second to crack a password that contains less than three characters. Follow</w:t>
      </w:r>
      <w:r w:rsidR="00B572D1">
        <w:t>ing</w:t>
      </w:r>
      <w:r w:rsidR="005260C4">
        <w:t xml:space="preserve"> are tips for creating complex passwords:</w:t>
      </w:r>
      <w:bookmarkStart w:id="8" w:name="_|3N3wnOpQAEaE3HqyOtXguA==|2552|8"/>
      <w:bookmarkEnd w:id="8"/>
    </w:p>
    <w:p w14:paraId="68D14C3B" w14:textId="77777777" w:rsidR="00911EAC" w:rsidRDefault="005260C4" w:rsidP="00D14EE3">
      <w:pPr>
        <w:pStyle w:val="ListParagraph"/>
        <w:numPr>
          <w:ilvl w:val="0"/>
          <w:numId w:val="5"/>
        </w:numPr>
      </w:pPr>
      <w:r>
        <w:t>Use a long nonsense phrase.</w:t>
      </w:r>
      <w:r w:rsidR="00E024E9">
        <w:t xml:space="preserve"> </w:t>
      </w:r>
      <w:bookmarkStart w:id="9" w:name="_|3N3wnOpQAEaE3HqyOtXguA==|2552|9"/>
      <w:bookmarkEnd w:id="9"/>
    </w:p>
    <w:p w14:paraId="40666D58" w14:textId="77777777" w:rsidR="00E024E9" w:rsidRDefault="005260C4" w:rsidP="00D14EE3">
      <w:pPr>
        <w:pStyle w:val="ListParagraph"/>
        <w:numPr>
          <w:ilvl w:val="1"/>
          <w:numId w:val="5"/>
        </w:numPr>
      </w:pPr>
      <w:r>
        <w:t>Include numbers, symbols, uppercase letters, and lowercase letters</w:t>
      </w:r>
      <w:r w:rsidR="00E024E9">
        <w:t>.</w:t>
      </w:r>
      <w:bookmarkStart w:id="10" w:name="_|3N3wnOpQAEaE3HqyOtXguA==|2552|10"/>
      <w:bookmarkEnd w:id="10"/>
    </w:p>
    <w:p w14:paraId="347D90C0" w14:textId="77777777" w:rsidR="00911EAC" w:rsidRDefault="005260C4" w:rsidP="00D14EE3">
      <w:pPr>
        <w:pStyle w:val="ListParagraph"/>
        <w:numPr>
          <w:ilvl w:val="1"/>
          <w:numId w:val="5"/>
        </w:numPr>
      </w:pPr>
      <w:r>
        <w:t>Avoid using personal information such as birth dates or street addresses</w:t>
      </w:r>
      <w:r w:rsidR="00E024E9">
        <w:t xml:space="preserve">. </w:t>
      </w:r>
      <w:bookmarkStart w:id="11" w:name="_|3N3wnOpQAEaE3HqyOtXguA==|2552|11"/>
      <w:bookmarkEnd w:id="11"/>
    </w:p>
    <w:p w14:paraId="5026F00A" w14:textId="77777777" w:rsidR="00E024E9" w:rsidRDefault="005260C4" w:rsidP="00D14EE3">
      <w:pPr>
        <w:pStyle w:val="ListParagraph"/>
        <w:numPr>
          <w:ilvl w:val="0"/>
          <w:numId w:val="5"/>
        </w:numPr>
      </w:pPr>
      <w:r>
        <w:t xml:space="preserve">Use a different password for each </w:t>
      </w:r>
      <w:r w:rsidR="00B572D1">
        <w:t>website and account.</w:t>
      </w:r>
      <w:bookmarkStart w:id="12" w:name="_|3N3wnOpQAEaE3HqyOtXguA==|2552|12"/>
      <w:bookmarkEnd w:id="12"/>
    </w:p>
    <w:p w14:paraId="00D384C1" w14:textId="77777777" w:rsidR="00B572D1" w:rsidRDefault="00B572D1" w:rsidP="00D14EE3">
      <w:pPr>
        <w:pStyle w:val="ListParagraph"/>
        <w:numPr>
          <w:ilvl w:val="0"/>
          <w:numId w:val="5"/>
        </w:numPr>
      </w:pPr>
      <w:r>
        <w:t>Use a password manager to generate automatic passwords and keep track of them.</w:t>
      </w:r>
      <w:bookmarkStart w:id="13" w:name="_|3N3wnOpQAEaE3HqyOtXguA==|2552|13"/>
      <w:bookmarkEnd w:id="13"/>
    </w:p>
    <w:p w14:paraId="4D98A0C7" w14:textId="77777777" w:rsidR="00B572D1" w:rsidRDefault="00B572D1" w:rsidP="00D14EE3">
      <w:pPr>
        <w:pStyle w:val="ListParagraph"/>
        <w:numPr>
          <w:ilvl w:val="0"/>
          <w:numId w:val="5"/>
        </w:numPr>
      </w:pPr>
      <w:r>
        <w:t>Do not reuse passwords.</w:t>
      </w:r>
      <w:bookmarkStart w:id="14" w:name="_|3N3wnOpQAEaE3HqyOtXguA==|2552|14"/>
      <w:bookmarkEnd w:id="14"/>
    </w:p>
    <w:p w14:paraId="735CC2C4" w14:textId="5A619428" w:rsidR="00E024E9" w:rsidRDefault="00B572D1" w:rsidP="00B341A8">
      <w:r>
        <w:t xml:space="preserve">The top 20 </w:t>
      </w:r>
      <w:r w:rsidR="00AF2F7E">
        <w:t>passwords</w:t>
      </w:r>
      <w:r>
        <w:t xml:space="preserve"> of all time include 123456, Password, abc123, and qwerty.</w:t>
      </w:r>
      <w:bookmarkStart w:id="15" w:name="_|3N3wnOpQAEaE3HqyOtXguA==|2552|15"/>
      <w:bookmarkEnd w:id="15"/>
    </w:p>
    <w:p w14:paraId="48A8C1A7" w14:textId="77777777" w:rsidR="00E024E9" w:rsidRDefault="00E024E9" w:rsidP="00A327DC">
      <w:r>
        <w:rPr>
          <w:noProof/>
        </w:rPr>
        <w:drawing>
          <wp:inline distT="0" distB="0" distL="0" distR="0" wp14:anchorId="06A9A084" wp14:editId="123D1FD4">
            <wp:extent cx="5486400" cy="2977438"/>
            <wp:effectExtent l="19050" t="19050" r="1905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 app.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977438"/>
                    </a:xfrm>
                    <a:prstGeom prst="rect">
                      <a:avLst/>
                    </a:prstGeom>
                    <a:ln>
                      <a:solidFill>
                        <a:schemeClr val="accent5"/>
                      </a:solidFill>
                    </a:ln>
                  </pic:spPr>
                </pic:pic>
              </a:graphicData>
            </a:graphic>
          </wp:inline>
        </w:drawing>
      </w:r>
      <w:bookmarkStart w:id="16" w:name="_|3N3wnOpQAEaE3HqyOtXguA==|2552|16"/>
      <w:bookmarkEnd w:id="16"/>
    </w:p>
    <w:p w14:paraId="0D1A059A" w14:textId="77777777" w:rsidR="00FD3E6B" w:rsidRDefault="001F3F33" w:rsidP="00FD3E6B">
      <w:pPr>
        <w:pStyle w:val="Heading1"/>
      </w:pPr>
      <w:r>
        <w:t>Use Security Software</w:t>
      </w:r>
      <w:bookmarkStart w:id="17" w:name="_|3N3wnOpQAEaE3HqyOtXguA==|2552|17"/>
      <w:bookmarkEnd w:id="17"/>
    </w:p>
    <w:p w14:paraId="3A55A7EF" w14:textId="77777777" w:rsidR="00FD3E6B" w:rsidRDefault="00845CA8" w:rsidP="00FD3E6B">
      <w:r>
        <w:rPr>
          <w:noProof/>
        </w:rPr>
        <mc:AlternateContent>
          <mc:Choice Requires="wps">
            <w:drawing>
              <wp:anchor distT="0" distB="0" distL="114300" distR="114300" simplePos="0" relativeHeight="251663360" behindDoc="0" locked="0" layoutInCell="1" allowOverlap="1" wp14:anchorId="1C9A923C" wp14:editId="70E8B87F">
                <wp:simplePos x="0" y="0"/>
                <wp:positionH relativeFrom="margin">
                  <wp:align>left</wp:align>
                </wp:positionH>
                <wp:positionV relativeFrom="paragraph">
                  <wp:posOffset>34493</wp:posOffset>
                </wp:positionV>
                <wp:extent cx="640080" cy="457200"/>
                <wp:effectExtent l="0" t="0" r="26670" b="19050"/>
                <wp:wrapSquare wrapText="bothSides"/>
                <wp:docPr id="7" name="Arrow: Pentagon 7"/>
                <wp:cNvGraphicFramePr/>
                <a:graphic xmlns:a="http://schemas.openxmlformats.org/drawingml/2006/main">
                  <a:graphicData uri="http://schemas.microsoft.com/office/word/2010/wordprocessingShape">
                    <wps:wsp>
                      <wps:cNvSpPr/>
                      <wps:spPr>
                        <a:xfrm>
                          <a:off x="0" y="0"/>
                          <a:ext cx="640080" cy="457200"/>
                        </a:xfrm>
                        <a:prstGeom prst="homePlate">
                          <a:avLst/>
                        </a:prstGeom>
                      </wps:spPr>
                      <wps:style>
                        <a:lnRef idx="1">
                          <a:schemeClr val="accent5"/>
                        </a:lnRef>
                        <a:fillRef idx="2">
                          <a:schemeClr val="accent5"/>
                        </a:fillRef>
                        <a:effectRef idx="1">
                          <a:schemeClr val="accent5"/>
                        </a:effectRef>
                        <a:fontRef idx="minor">
                          <a:schemeClr val="dk1"/>
                        </a:fontRef>
                      </wps:style>
                      <wps:txbx>
                        <w:txbxContent>
                          <w:p w14:paraId="4F933FAF" w14:textId="77777777" w:rsidR="00845CA8" w:rsidRPr="0073486B" w:rsidRDefault="00845CA8" w:rsidP="00845CA8">
                            <w:pPr>
                              <w:jc w:val="center"/>
                              <w:rPr>
                                <w:sz w:val="40"/>
                                <w:szCs w:val="40"/>
                              </w:rPr>
                            </w:pPr>
                            <w:r w:rsidRPr="0073486B">
                              <w:rPr>
                                <w:sz w:val="40"/>
                                <w:szCs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A923C" id="Arrow: Pentagon 7" o:spid="_x0000_s1027" type="#_x0000_t15" style="position:absolute;margin-left:0;margin-top:2.7pt;width:50.4pt;height:3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" adj="13886" fillcolor="#a2c1ba [2264]" strokecolor="#7ba79d [3208]">
                <v:fill color2="#92b7ae [2648]" o:opacity2="48496f" rotate="t" focus="100%" type="gradient">
                  <o:fill v:ext="view" type="gradientUnscaled"/>
                </v:fill>
                <v:stroke endcap="round"/>
                <v:textbox>
                  <w:txbxContent>
                    <w:p w14:paraId="4F933FAF" w14:textId="77777777" w:rsidR="00845CA8" w:rsidRPr="0073486B" w:rsidRDefault="00845CA8" w:rsidP="00845CA8">
                      <w:pPr>
                        <w:jc w:val="center"/>
                        <w:rPr>
                          <w:sz w:val="40"/>
                          <w:szCs w:val="40"/>
                        </w:rPr>
                      </w:pPr>
                      <w:r w:rsidRPr="0073486B">
                        <w:rPr>
                          <w:sz w:val="40"/>
                          <w:szCs w:val="40"/>
                        </w:rPr>
                        <w:t>2</w:t>
                      </w:r>
                    </w:p>
                  </w:txbxContent>
                </v:textbox>
                <w10:wrap type="square" anchorx="margin"/>
              </v:shape>
            </w:pict>
          </mc:Fallback>
        </mc:AlternateContent>
      </w:r>
      <w:r w:rsidR="001F3F33">
        <w:t>Install and use security software, and then keep it up to date. Security software includes a firewall, antivirus software, and antispyware. No device or operating system is safe from viruses or other types of malware.</w:t>
      </w:r>
      <w:bookmarkStart w:id="18" w:name="_|3N3wnOpQAEaE3HqyOtXguA==|2552|18"/>
      <w:bookmarkEnd w:id="18"/>
    </w:p>
    <w:p w14:paraId="03183E24" w14:textId="2A1C7E3C" w:rsidR="00FD3E6B" w:rsidRDefault="00D14EE3" w:rsidP="00FD3E6B">
      <w:bookmarkStart w:id="19" w:name="_|3N3wnOpQAEaE3HqyOtXguA==|2552|19"/>
      <w:bookmarkEnd w:id="19"/>
      <w:r>
        <w:rPr>
          <w:noProof/>
        </w:rPr>
        <w:drawing>
          <wp:inline distT="0" distB="0" distL="0" distR="0" wp14:anchorId="22239A31" wp14:editId="2D84BC32">
            <wp:extent cx="5486400" cy="1143000"/>
            <wp:effectExtent l="3810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4149509" w14:textId="77777777" w:rsidR="00B14CD3" w:rsidRPr="001F3F33" w:rsidRDefault="001F3F33" w:rsidP="001F3F33">
      <w:pPr>
        <w:pStyle w:val="Heading2"/>
      </w:pPr>
      <w:r>
        <w:lastRenderedPageBreak/>
        <w:t>Installing and Activating Security Software</w:t>
      </w:r>
      <w:bookmarkStart w:id="20" w:name="_|3N3wnOpQAEaE3HqyOtXguA==|2552|20"/>
      <w:bookmarkEnd w:id="20"/>
    </w:p>
    <w:p w14:paraId="2270DED4" w14:textId="77777777" w:rsidR="00877A70" w:rsidRDefault="00877A70" w:rsidP="001A0702">
      <w:pPr>
        <w:rPr>
          <w:b/>
          <w:smallCaps/>
          <w:color w:val="568278" w:themeColor="accent5" w:themeShade="BF"/>
        </w:rPr>
        <w:sectPr w:rsidR="00877A70" w:rsidSect="00235E27">
          <w:footerReference w:type="default" r:id="rId19"/>
          <w:type w:val="continuous"/>
          <w:pgSz w:w="12240" w:h="15840"/>
          <w:pgMar w:top="1440" w:right="1440" w:bottom="1440" w:left="1440" w:header="720" w:footer="720" w:gutter="0"/>
          <w:cols w:space="720"/>
          <w:docGrid w:linePitch="360"/>
        </w:sectPr>
      </w:pPr>
    </w:p>
    <w:p w14:paraId="34A66FAF" w14:textId="77777777" w:rsidR="001A0702" w:rsidRDefault="00BE1A06" w:rsidP="001A0702">
      <w:r w:rsidRPr="00845CA8">
        <w:rPr>
          <w:smallCaps/>
          <w:noProof/>
          <w:color w:val="568278" w:themeColor="accent5" w:themeShade="BF"/>
        </w:rPr>
        <w:drawing>
          <wp:anchor distT="0" distB="0" distL="114300" distR="114300" simplePos="0" relativeHeight="251660288" behindDoc="0" locked="0" layoutInCell="1" allowOverlap="1" wp14:anchorId="2AFAE2E3" wp14:editId="75DEF6F4">
            <wp:simplePos x="0" y="0"/>
            <wp:positionH relativeFrom="column">
              <wp:posOffset>19050</wp:posOffset>
            </wp:positionH>
            <wp:positionV relativeFrom="paragraph">
              <wp:posOffset>471170</wp:posOffset>
            </wp:positionV>
            <wp:extent cx="807085" cy="8070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pwatch.jpg"/>
                    <pic:cNvPicPr/>
                  </pic:nvPicPr>
                  <pic:blipFill>
                    <a:blip r:embed="rId20">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07085" cy="807085"/>
                    </a:xfrm>
                    <a:prstGeom prst="rect">
                      <a:avLst/>
                    </a:prstGeom>
                  </pic:spPr>
                </pic:pic>
              </a:graphicData>
            </a:graphic>
            <wp14:sizeRelH relativeFrom="margin">
              <wp14:pctWidth>0</wp14:pctWidth>
            </wp14:sizeRelH>
            <wp14:sizeRelV relativeFrom="margin">
              <wp14:pctHeight>0</wp14:pctHeight>
            </wp14:sizeRelV>
          </wp:anchor>
        </w:drawing>
      </w:r>
      <w:r w:rsidR="00845CA8" w:rsidRPr="00845CA8">
        <w:rPr>
          <w:b/>
          <w:smallCaps/>
          <w:color w:val="568278" w:themeColor="accent5" w:themeShade="BF"/>
        </w:rPr>
        <w:t>firewall</w:t>
      </w:r>
      <w:r w:rsidR="001A0702">
        <w:t xml:space="preserve">: </w:t>
      </w:r>
      <w:r w:rsidR="00845CA8">
        <w:t>Operating systems have built-in firewalls, software designed to create a barrier between your data and the outside world. Before you go online with a new computer, make sure the firewall is turned on. Your broadband router also has a built-in hardware firewall.</w:t>
      </w:r>
      <w:bookmarkStart w:id="21" w:name="_|3N3wnOpQAEaE3HqyOtXguA==|2552|21"/>
      <w:bookmarkEnd w:id="21"/>
    </w:p>
    <w:p w14:paraId="70176F41" w14:textId="77777777" w:rsidR="001A0702" w:rsidRDefault="008F0539" w:rsidP="001A0702">
      <w:r>
        <w:rPr>
          <w:b/>
          <w:smallCaps/>
          <w:color w:val="568278" w:themeColor="accent5" w:themeShade="BF"/>
        </w:rPr>
        <w:t>a</w:t>
      </w:r>
      <w:r w:rsidR="00DE3B1F">
        <w:rPr>
          <w:b/>
          <w:smallCaps/>
          <w:color w:val="568278" w:themeColor="accent5" w:themeShade="BF"/>
        </w:rPr>
        <w:t>ntivirus</w:t>
      </w:r>
      <w:r w:rsidR="001A0702">
        <w:t xml:space="preserve">: </w:t>
      </w:r>
      <w:r w:rsidR="00DE3B1F">
        <w:t xml:space="preserve">Computer viruses of all types infect your devices from email messages, websites, and vulnerabilities in your software and hardware. Viruses can slow your computer until it’s difficult to use, delete key files, or hold them for ransom. </w:t>
      </w:r>
      <w:bookmarkStart w:id="22" w:name="_|3N3wnOpQAEaE3HqyOtXguA==|2552|22"/>
      <w:bookmarkEnd w:id="22"/>
    </w:p>
    <w:p w14:paraId="4E13F2EB" w14:textId="77777777" w:rsidR="001A0702" w:rsidRDefault="008F0539" w:rsidP="001A0702">
      <w:r>
        <w:rPr>
          <w:b/>
          <w:smallCaps/>
          <w:color w:val="568278" w:themeColor="accent5" w:themeShade="BF"/>
        </w:rPr>
        <w:t>a</w:t>
      </w:r>
      <w:r w:rsidR="00DE3B1F">
        <w:rPr>
          <w:b/>
          <w:smallCaps/>
          <w:color w:val="568278" w:themeColor="accent5" w:themeShade="BF"/>
        </w:rPr>
        <w:t>ntispyware</w:t>
      </w:r>
      <w:r w:rsidR="001A0702">
        <w:t xml:space="preserve">: </w:t>
      </w:r>
      <w:r w:rsidR="00DE3B1F">
        <w:t>Spyware is software that secretly monitors your activities on a computer and collects personal or business data. You typically need software dedicated to finding spyware. You know you have it on your device if it displays unwanted ads or search results direct you to websites you didn’t select.</w:t>
      </w:r>
      <w:bookmarkStart w:id="23" w:name="_|3N3wnOpQAEaE3HqyOtXguA==|2552|23"/>
      <w:bookmarkEnd w:id="23"/>
    </w:p>
    <w:p w14:paraId="6E5B0732" w14:textId="72A672D7" w:rsidR="001A0702" w:rsidRDefault="00DE3B1F" w:rsidP="001A0702">
      <w:r w:rsidRPr="00845CA8">
        <w:rPr>
          <w:b/>
          <w:smallCaps/>
          <w:color w:val="568278" w:themeColor="accent5" w:themeShade="BF"/>
        </w:rPr>
        <w:drawing>
          <wp:anchor distT="0" distB="0" distL="114300" distR="114300" simplePos="0" relativeHeight="251661312" behindDoc="1" locked="0" layoutInCell="1" allowOverlap="1" wp14:anchorId="05B4DC57" wp14:editId="0675A617">
            <wp:simplePos x="0" y="0"/>
            <wp:positionH relativeFrom="column">
              <wp:posOffset>1838325</wp:posOffset>
            </wp:positionH>
            <wp:positionV relativeFrom="paragraph">
              <wp:posOffset>24765</wp:posOffset>
            </wp:positionV>
            <wp:extent cx="728345" cy="728345"/>
            <wp:effectExtent l="0" t="0" r="0" b="0"/>
            <wp:wrapTight wrapText="bothSides">
              <wp:wrapPolygon edited="0">
                <wp:start x="0" y="0"/>
                <wp:lineTo x="0" y="20903"/>
                <wp:lineTo x="20903" y="20903"/>
                <wp:lineTo x="2090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ipt in circle.png"/>
                    <pic:cNvPicPr/>
                  </pic:nvPicPr>
                  <pic:blipFill>
                    <a:blip r:embed="rId2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8345" cy="728345"/>
                    </a:xfrm>
                    <a:prstGeom prst="rect">
                      <a:avLst/>
                    </a:prstGeom>
                  </pic:spPr>
                </pic:pic>
              </a:graphicData>
            </a:graphic>
            <wp14:sizeRelH relativeFrom="margin">
              <wp14:pctWidth>0</wp14:pctWidth>
            </wp14:sizeRelH>
            <wp14:sizeRelV relativeFrom="margin">
              <wp14:pctHeight>0</wp14:pctHeight>
            </wp14:sizeRelV>
          </wp:anchor>
        </w:drawing>
      </w:r>
      <w:r w:rsidRPr="00877A70">
        <w:rPr>
          <w:b/>
          <w:smallCaps/>
          <w:color w:val="568278" w:themeColor="accent5" w:themeShade="BF"/>
        </w:rPr>
        <w:t>updates</w:t>
      </w:r>
      <w:r w:rsidR="00877A70">
        <w:rPr>
          <w:b/>
          <w:smallCaps/>
          <w:color w:val="568278" w:themeColor="accent5" w:themeShade="BF"/>
        </w:rPr>
        <w:t>:</w:t>
      </w:r>
      <w:r w:rsidR="001A0702">
        <w:t xml:space="preserve"> </w:t>
      </w:r>
      <w:r w:rsidR="00696D83">
        <w:t>Keep your operating system, apps, and browser up to date. They may seem like interruptions, but you should install all new updates because</w:t>
      </w:r>
      <w:r w:rsidR="003F4453">
        <w:t xml:space="preserve"> t</w:t>
      </w:r>
      <w:r w:rsidR="00696D83">
        <w:t>hey include security fixes to prevent attackers from exploiting your data.</w:t>
      </w:r>
      <w:bookmarkStart w:id="24" w:name="_|3N3wnOpQAEaE3HqyOtXguA==|2552|24"/>
      <w:bookmarkEnd w:id="24"/>
    </w:p>
    <w:p w14:paraId="5F211DBE" w14:textId="77777777" w:rsidR="00877A70" w:rsidRDefault="00877A70" w:rsidP="00181AAC">
      <w:pPr>
        <w:pStyle w:val="NoSpacing"/>
        <w:sectPr w:rsidR="00877A70" w:rsidSect="00877A70">
          <w:type w:val="continuous"/>
          <w:pgSz w:w="12240" w:h="15840"/>
          <w:pgMar w:top="1440" w:right="1440" w:bottom="1440" w:left="1440" w:header="720" w:footer="720" w:gutter="0"/>
          <w:cols w:num="2" w:space="720"/>
          <w:docGrid w:linePitch="360"/>
        </w:sectPr>
      </w:pPr>
      <w:bookmarkStart w:id="25" w:name="_|3N3wnOpQAEaE3HqyOtXguA==|2552|25"/>
      <w:bookmarkEnd w:id="25"/>
    </w:p>
    <w:p w14:paraId="35300399" w14:textId="77777777" w:rsidR="00235E27" w:rsidRDefault="00235E27" w:rsidP="00181AAC">
      <w:pPr>
        <w:pStyle w:val="NoSpacing"/>
      </w:pPr>
    </w:p>
    <w:p w14:paraId="0E06D6EE" w14:textId="77777777" w:rsidR="00181AAC" w:rsidRPr="00181AAC" w:rsidRDefault="00696D83" w:rsidP="001F3F33">
      <w:pPr>
        <w:pStyle w:val="Heading2"/>
      </w:pPr>
      <w:r>
        <w:t>Other Measures</w:t>
      </w:r>
      <w:bookmarkStart w:id="26" w:name="_|3N3wnOpQAEaE3HqyOtXguA==|2552|26"/>
      <w:bookmarkEnd w:id="26"/>
    </w:p>
    <w:p w14:paraId="377033D7" w14:textId="4CAF7856" w:rsidR="00181AAC" w:rsidRDefault="00877A70" w:rsidP="001A0702">
      <w:r>
        <w:rPr>
          <w:noProof/>
        </w:rPr>
        <mc:AlternateContent>
          <mc:Choice Requires="wps">
            <w:drawing>
              <wp:anchor distT="45720" distB="45720" distL="114300" distR="114300" simplePos="0" relativeHeight="251668480" behindDoc="0" locked="0" layoutInCell="1" allowOverlap="1" wp14:anchorId="02A8559C" wp14:editId="6FE45CCB">
                <wp:simplePos x="0" y="0"/>
                <wp:positionH relativeFrom="margin">
                  <wp:align>right</wp:align>
                </wp:positionH>
                <wp:positionV relativeFrom="margin">
                  <wp:align>center</wp:align>
                </wp:positionV>
                <wp:extent cx="2743200" cy="10972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9728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406405AC" w14:textId="7B3081E7" w:rsidR="00877A70" w:rsidRDefault="00877A70" w:rsidP="00877A70">
                            <w:r>
                              <w:t>Tips for using mobile devices include locking your device with a PIN or password. Never leave it unprotected in a public place. Install apps only from trusted stores and keep the operating system up to date.</w:t>
                            </w:r>
                          </w:p>
                          <w:p w14:paraId="4D157ED4" w14:textId="3286DF47" w:rsidR="00877A70" w:rsidRDefault="00877A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A8559C" id="_x0000_t202" coordsize="21600,21600" o:spt="202" path="m,l,21600r21600,l21600,xe">
                <v:stroke joinstyle="miter"/>
                <v:path gradientshapeok="t" o:connecttype="rect"/>
              </v:shapetype>
              <v:shape id="Text Box 2" o:spid="_x0000_s1028" type="#_x0000_t202" style="position:absolute;margin-left:164.8pt;margin-top:0;width:3in;height:86.4pt;z-index:251668480;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" fillcolor="#a2c1ba [2264]" strokecolor="#7ba79d [3208]">
                <v:fill color2="#92b7ae [2648]" o:opacity2="48496f" rotate="t" focus="100%" type="gradient">
                  <o:fill v:ext="view" type="gradientUnscaled"/>
                </v:fill>
                <v:stroke endcap="round"/>
                <v:textbox>
                  <w:txbxContent>
                    <w:p w14:paraId="406405AC" w14:textId="7B3081E7" w:rsidR="00877A70" w:rsidRDefault="00877A70" w:rsidP="00877A70">
                      <w:r>
                        <w:t>Tips for using mobile devices include locking your device with a PIN or password. Never leave it unprotected in a public place. Install apps only from trusted stores and keep the operating system up to date.</w:t>
                      </w:r>
                    </w:p>
                    <w:p w14:paraId="4D157ED4" w14:textId="3286DF47" w:rsidR="00877A70" w:rsidRDefault="00877A70"/>
                  </w:txbxContent>
                </v:textbox>
                <w10:wrap type="square" anchorx="margin" anchory="margin"/>
              </v:shape>
            </w:pict>
          </mc:Fallback>
        </mc:AlternateContent>
      </w:r>
      <w:r w:rsidR="00696D83">
        <w:t xml:space="preserve">Other ways to protect your devices and data are to ignore spam, back up your computer, and use two-factor authentication. Spam is unwanted email. Be suspicious of email messages from people and organizations you do not know. Phishing emails look legitimate but include links that provide information hackers can use to infiltrate your accounts. Frontline </w:t>
      </w:r>
      <w:r w:rsidR="00206971">
        <w:t>backs up business files on your hard drive laptop every night because the company has suffered the following types of cybersecurity attacks in the last five years.</w:t>
      </w:r>
      <w:bookmarkStart w:id="27" w:name="_|3N3wnOpQAEaE3HqyOtXguA==|2552|27"/>
      <w:bookmarkEnd w:id="27"/>
    </w:p>
    <w:tbl>
      <w:tblPr>
        <w:tblStyle w:val="ListTable4-Accent5"/>
        <w:tblW w:w="0" w:type="auto"/>
        <w:tblLook w:val="0420" w:firstRow="1" w:lastRow="0" w:firstColumn="0" w:lastColumn="0" w:noHBand="0" w:noVBand="1"/>
      </w:tblPr>
      <w:tblGrid>
        <w:gridCol w:w="1703"/>
        <w:gridCol w:w="4788"/>
        <w:gridCol w:w="1933"/>
      </w:tblGrid>
      <w:tr w:rsidR="00181AAC" w:rsidRPr="00181AAC" w14:paraId="36850C59" w14:textId="77777777" w:rsidTr="00082D20">
        <w:trPr>
          <w:cnfStyle w:val="100000000000" w:firstRow="1" w:lastRow="0" w:firstColumn="0" w:lastColumn="0" w:oddVBand="0" w:evenVBand="0" w:oddHBand="0" w:evenHBand="0" w:firstRowFirstColumn="0" w:firstRowLastColumn="0" w:lastRowFirstColumn="0" w:lastRowLastColumn="0"/>
        </w:trPr>
        <w:tc>
          <w:tcPr>
            <w:tcW w:w="0" w:type="auto"/>
          </w:tcPr>
          <w:p w14:paraId="66818E9A" w14:textId="77777777" w:rsidR="00181AAC" w:rsidRPr="00181AAC" w:rsidRDefault="00181AAC" w:rsidP="009C67E1">
            <w:r w:rsidRPr="00181AAC">
              <w:t>Type</w:t>
            </w:r>
          </w:p>
        </w:tc>
        <w:tc>
          <w:tcPr>
            <w:tcW w:w="0" w:type="auto"/>
          </w:tcPr>
          <w:p w14:paraId="13489F70" w14:textId="77777777" w:rsidR="00181AAC" w:rsidRPr="00181AAC" w:rsidRDefault="00181AAC" w:rsidP="009C67E1">
            <w:r w:rsidRPr="00181AAC">
              <w:t>Description</w:t>
            </w:r>
          </w:p>
        </w:tc>
        <w:tc>
          <w:tcPr>
            <w:tcW w:w="0" w:type="auto"/>
          </w:tcPr>
          <w:p w14:paraId="641937F8" w14:textId="77777777" w:rsidR="00181AAC" w:rsidRPr="00181AAC" w:rsidRDefault="00181AAC" w:rsidP="009C67E1">
            <w:r>
              <w:t>Number</w:t>
            </w:r>
            <w:r w:rsidR="00206971">
              <w:t xml:space="preserve"> of Attacks</w:t>
            </w:r>
          </w:p>
        </w:tc>
      </w:tr>
      <w:tr w:rsidR="00181AAC" w:rsidRPr="00181AAC" w14:paraId="05512FE0" w14:textId="77777777" w:rsidTr="00082D20">
        <w:trPr>
          <w:cnfStyle w:val="000000100000" w:firstRow="0" w:lastRow="0" w:firstColumn="0" w:lastColumn="0" w:oddVBand="0" w:evenVBand="0" w:oddHBand="1" w:evenHBand="0" w:firstRowFirstColumn="0" w:firstRowLastColumn="0" w:lastRowFirstColumn="0" w:lastRowLastColumn="0"/>
        </w:trPr>
        <w:tc>
          <w:tcPr>
            <w:tcW w:w="0" w:type="auto"/>
          </w:tcPr>
          <w:p w14:paraId="29377159" w14:textId="77777777" w:rsidR="00181AAC" w:rsidRPr="00181AAC" w:rsidRDefault="00206971" w:rsidP="009C67E1">
            <w:r>
              <w:t>D</w:t>
            </w:r>
            <w:r w:rsidR="008A6625">
              <w:t>oS</w:t>
            </w:r>
            <w:r>
              <w:t xml:space="preserve"> attacks</w:t>
            </w:r>
          </w:p>
        </w:tc>
        <w:tc>
          <w:tcPr>
            <w:tcW w:w="0" w:type="auto"/>
          </w:tcPr>
          <w:p w14:paraId="4F0433F4" w14:textId="77777777" w:rsidR="00181AAC" w:rsidRPr="00181AAC" w:rsidRDefault="00206971" w:rsidP="009C67E1">
            <w:r>
              <w:t>Network resources are jammed</w:t>
            </w:r>
            <w:r w:rsidR="008A6625">
              <w:t>, preventing access</w:t>
            </w:r>
            <w:r>
              <w:t>.</w:t>
            </w:r>
          </w:p>
        </w:tc>
        <w:tc>
          <w:tcPr>
            <w:tcW w:w="0" w:type="auto"/>
          </w:tcPr>
          <w:p w14:paraId="6F4A0290" w14:textId="77777777" w:rsidR="00181AAC" w:rsidRPr="00181AAC" w:rsidRDefault="00206971" w:rsidP="0041330C">
            <w:pPr>
              <w:jc w:val="center"/>
            </w:pPr>
            <w:r>
              <w:t>55</w:t>
            </w:r>
          </w:p>
        </w:tc>
      </w:tr>
      <w:tr w:rsidR="00181AAC" w:rsidRPr="00181AAC" w14:paraId="106D0EF4" w14:textId="77777777" w:rsidTr="00082D20">
        <w:tc>
          <w:tcPr>
            <w:tcW w:w="0" w:type="auto"/>
          </w:tcPr>
          <w:p w14:paraId="16A644AC" w14:textId="77777777" w:rsidR="00181AAC" w:rsidRDefault="00206971" w:rsidP="009C67E1">
            <w:r>
              <w:t>Malicious scripts</w:t>
            </w:r>
          </w:p>
        </w:tc>
        <w:tc>
          <w:tcPr>
            <w:tcW w:w="0" w:type="auto"/>
          </w:tcPr>
          <w:p w14:paraId="03A538FB" w14:textId="77777777" w:rsidR="00181AAC" w:rsidRDefault="00206971" w:rsidP="009C67E1">
            <w:r>
              <w:t>Code runs at a low level to access data.</w:t>
            </w:r>
          </w:p>
        </w:tc>
        <w:tc>
          <w:tcPr>
            <w:tcW w:w="0" w:type="auto"/>
          </w:tcPr>
          <w:p w14:paraId="74879506" w14:textId="77777777" w:rsidR="00181AAC" w:rsidRDefault="00206971" w:rsidP="0041330C">
            <w:pPr>
              <w:jc w:val="center"/>
            </w:pPr>
            <w:r>
              <w:t>84</w:t>
            </w:r>
          </w:p>
        </w:tc>
      </w:tr>
      <w:tr w:rsidR="00181AAC" w:rsidRPr="00181AAC" w14:paraId="5204BBF9" w14:textId="77777777" w:rsidTr="00082D20">
        <w:trPr>
          <w:cnfStyle w:val="000000100000" w:firstRow="0" w:lastRow="0" w:firstColumn="0" w:lastColumn="0" w:oddVBand="0" w:evenVBand="0" w:oddHBand="1" w:evenHBand="0" w:firstRowFirstColumn="0" w:firstRowLastColumn="0" w:lastRowFirstColumn="0" w:lastRowLastColumn="0"/>
        </w:trPr>
        <w:tc>
          <w:tcPr>
            <w:tcW w:w="0" w:type="auto"/>
          </w:tcPr>
          <w:p w14:paraId="42E35F36" w14:textId="77777777" w:rsidR="00181AAC" w:rsidRDefault="00181AAC" w:rsidP="009C67E1">
            <w:r>
              <w:t>R</w:t>
            </w:r>
            <w:r w:rsidR="00206971">
              <w:t xml:space="preserve">ansomware </w:t>
            </w:r>
          </w:p>
        </w:tc>
        <w:tc>
          <w:tcPr>
            <w:tcW w:w="0" w:type="auto"/>
          </w:tcPr>
          <w:p w14:paraId="27C879C7" w14:textId="77777777" w:rsidR="00181AAC" w:rsidRDefault="00206971" w:rsidP="00181AAC">
            <w:r>
              <w:t>Malware encrypts files and demands payment.</w:t>
            </w:r>
          </w:p>
        </w:tc>
        <w:tc>
          <w:tcPr>
            <w:tcW w:w="0" w:type="auto"/>
          </w:tcPr>
          <w:p w14:paraId="50F494FE" w14:textId="77777777" w:rsidR="00181AAC" w:rsidRDefault="00206971" w:rsidP="0041330C">
            <w:pPr>
              <w:jc w:val="center"/>
            </w:pPr>
            <w:r>
              <w:t>79</w:t>
            </w:r>
          </w:p>
        </w:tc>
      </w:tr>
      <w:tr w:rsidR="00082D20" w:rsidRPr="00181AAC" w14:paraId="4C8FC2A3" w14:textId="77777777" w:rsidTr="00082D20">
        <w:tc>
          <w:tcPr>
            <w:tcW w:w="0" w:type="auto"/>
            <w:gridSpan w:val="2"/>
            <w:vAlign w:val="center"/>
          </w:tcPr>
          <w:p w14:paraId="5992306A" w14:textId="02ADBB44" w:rsidR="00082D20" w:rsidRDefault="00082D20" w:rsidP="00082D20">
            <w:pPr>
              <w:jc w:val="right"/>
            </w:pPr>
            <w:r>
              <w:t>Total</w:t>
            </w:r>
          </w:p>
        </w:tc>
        <w:tc>
          <w:tcPr>
            <w:tcW w:w="0" w:type="auto"/>
          </w:tcPr>
          <w:p w14:paraId="58583FAD" w14:textId="10BED2BB" w:rsidR="00082D20" w:rsidRDefault="00082D20" w:rsidP="00644867">
            <w:pPr>
              <w:jc w:val="center"/>
            </w:pPr>
            <w:r>
              <w:fldChar w:fldCharType="begin"/>
            </w:r>
            <w:r>
              <w:instrText xml:space="preserve"> =SUM(ABOVE) \# "0" </w:instrText>
            </w:r>
            <w:r>
              <w:fldChar w:fldCharType="separate"/>
            </w:r>
            <w:r>
              <w:rPr>
                <w:noProof/>
              </w:rPr>
              <w:t>218</w:t>
            </w:r>
            <w:r>
              <w:fldChar w:fldCharType="end"/>
            </w:r>
          </w:p>
        </w:tc>
      </w:tr>
    </w:tbl>
    <w:p w14:paraId="422ACB8B" w14:textId="77777777" w:rsidR="00181AAC" w:rsidRDefault="00181AAC" w:rsidP="00181AAC">
      <w:bookmarkStart w:id="28" w:name="_|3N3wnOpQAEaE3HqyOtXguA==|2552|28"/>
      <w:bookmarkEnd w:id="28"/>
    </w:p>
    <w:p w14:paraId="7ECF75A6" w14:textId="77777777" w:rsidR="00727DAC" w:rsidRDefault="00206971" w:rsidP="00727DAC">
      <w:pPr>
        <w:pStyle w:val="Heading1"/>
      </w:pPr>
      <w:r>
        <w:t>Know the Numbers</w:t>
      </w:r>
      <w:bookmarkStart w:id="29" w:name="_|3N3wnOpQAEaE3HqyOtXguA==|2552|29"/>
      <w:bookmarkEnd w:id="29"/>
    </w:p>
    <w:p w14:paraId="77E15F8E" w14:textId="77777777" w:rsidR="00727DAC" w:rsidRDefault="00206971" w:rsidP="00727DAC">
      <w:r>
        <w:rPr>
          <w:noProof/>
        </w:rPr>
        <mc:AlternateContent>
          <mc:Choice Requires="wps">
            <w:drawing>
              <wp:anchor distT="0" distB="0" distL="114300" distR="114300" simplePos="0" relativeHeight="251665408" behindDoc="0" locked="0" layoutInCell="1" allowOverlap="1" wp14:anchorId="6A716179" wp14:editId="1AB543BD">
                <wp:simplePos x="0" y="0"/>
                <wp:positionH relativeFrom="margin">
                  <wp:align>left</wp:align>
                </wp:positionH>
                <wp:positionV relativeFrom="paragraph">
                  <wp:posOffset>79832</wp:posOffset>
                </wp:positionV>
                <wp:extent cx="640080" cy="457200"/>
                <wp:effectExtent l="0" t="0" r="26670" b="19050"/>
                <wp:wrapSquare wrapText="bothSides"/>
                <wp:docPr id="8" name="Arrow: Pentagon 8"/>
                <wp:cNvGraphicFramePr/>
                <a:graphic xmlns:a="http://schemas.openxmlformats.org/drawingml/2006/main">
                  <a:graphicData uri="http://schemas.microsoft.com/office/word/2010/wordprocessingShape">
                    <wps:wsp>
                      <wps:cNvSpPr/>
                      <wps:spPr>
                        <a:xfrm>
                          <a:off x="0" y="0"/>
                          <a:ext cx="640080" cy="457200"/>
                        </a:xfrm>
                        <a:prstGeom prst="homePlate">
                          <a:avLst/>
                        </a:prstGeom>
                      </wps:spPr>
                      <wps:style>
                        <a:lnRef idx="1">
                          <a:schemeClr val="accent5"/>
                        </a:lnRef>
                        <a:fillRef idx="2">
                          <a:schemeClr val="accent5"/>
                        </a:fillRef>
                        <a:effectRef idx="1">
                          <a:schemeClr val="accent5"/>
                        </a:effectRef>
                        <a:fontRef idx="minor">
                          <a:schemeClr val="dk1"/>
                        </a:fontRef>
                      </wps:style>
                      <wps:txbx>
                        <w:txbxContent>
                          <w:p w14:paraId="7465C784" w14:textId="77777777" w:rsidR="00206971" w:rsidRPr="0073486B" w:rsidRDefault="00206971" w:rsidP="00206971">
                            <w:pPr>
                              <w:jc w:val="center"/>
                              <w:rPr>
                                <w:sz w:val="40"/>
                                <w:szCs w:val="40"/>
                              </w:rPr>
                            </w:pPr>
                            <w:r w:rsidRPr="0073486B">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16179" id="Arrow: Pentagon 8" o:spid="_x0000_s1029" type="#_x0000_t15" style="position:absolute;margin-left:0;margin-top:6.3pt;width:50.4pt;height:3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" adj="13886" fillcolor="#a2c1ba [2264]" strokecolor="#7ba79d [3208]">
                <v:fill color2="#92b7ae [2648]" o:opacity2="48496f" rotate="t" focus="100%" type="gradient">
                  <o:fill v:ext="view" type="gradientUnscaled"/>
                </v:fill>
                <v:stroke endcap="round"/>
                <v:textbox>
                  <w:txbxContent>
                    <w:p w14:paraId="7465C784" w14:textId="77777777" w:rsidR="00206971" w:rsidRPr="0073486B" w:rsidRDefault="00206971" w:rsidP="00206971">
                      <w:pPr>
                        <w:jc w:val="center"/>
                        <w:rPr>
                          <w:sz w:val="40"/>
                          <w:szCs w:val="40"/>
                        </w:rPr>
                      </w:pPr>
                      <w:r w:rsidRPr="0073486B">
                        <w:rPr>
                          <w:sz w:val="40"/>
                          <w:szCs w:val="40"/>
                        </w:rPr>
                        <w:t>3</w:t>
                      </w:r>
                    </w:p>
                  </w:txbxContent>
                </v:textbox>
                <w10:wrap type="square" anchorx="margin"/>
              </v:shape>
            </w:pict>
          </mc:Fallback>
        </mc:AlternateContent>
      </w:r>
      <w:r w:rsidR="00B7151B">
        <w:t>Frontline Medical Research is not alone in combatting cybercrime. To give you a better idea of cybersecurity and its scope, the Information Technology Department collected statistics on security concerns for businesses and individual computer users worldwide. We reviewed information on data breaches and frequency and types of attacks.</w:t>
      </w:r>
      <w:bookmarkStart w:id="30" w:name="_|3N3wnOpQAEaE3HqyOtXguA==|2552|30"/>
      <w:bookmarkEnd w:id="30"/>
    </w:p>
    <w:tbl>
      <w:tblPr>
        <w:tblStyle w:val="ListTable4-Accent5"/>
        <w:tblW w:w="0" w:type="auto"/>
        <w:tblLook w:val="0420" w:firstRow="1" w:lastRow="0" w:firstColumn="0" w:lastColumn="0" w:noHBand="0" w:noVBand="1"/>
      </w:tblPr>
      <w:tblGrid>
        <w:gridCol w:w="3015"/>
        <w:gridCol w:w="1591"/>
      </w:tblGrid>
      <w:tr w:rsidR="00082D20" w:rsidRPr="001F6963" w14:paraId="29F70DE3" w14:textId="77777777" w:rsidTr="00B129F4">
        <w:trPr>
          <w:cnfStyle w:val="100000000000" w:firstRow="1" w:lastRow="0" w:firstColumn="0" w:lastColumn="0" w:oddVBand="0" w:evenVBand="0" w:oddHBand="0" w:evenHBand="0" w:firstRowFirstColumn="0" w:firstRowLastColumn="0" w:lastRowFirstColumn="0" w:lastRowLastColumn="0"/>
          <w:tblHeader/>
        </w:trPr>
        <w:tc>
          <w:tcPr>
            <w:tcW w:w="0" w:type="auto"/>
          </w:tcPr>
          <w:p w14:paraId="2561BA46" w14:textId="77777777" w:rsidR="00082D20" w:rsidRPr="001F6963" w:rsidRDefault="00082D20" w:rsidP="00563691">
            <w:r>
              <w:t>Type of Attack</w:t>
            </w:r>
          </w:p>
        </w:tc>
        <w:tc>
          <w:tcPr>
            <w:tcW w:w="0" w:type="auto"/>
          </w:tcPr>
          <w:p w14:paraId="3133C41B" w14:textId="77777777" w:rsidR="00082D20" w:rsidRPr="001F6963" w:rsidRDefault="00082D20" w:rsidP="00563691">
            <w:r w:rsidRPr="001F6963">
              <w:t>Percentage (%)</w:t>
            </w:r>
          </w:p>
        </w:tc>
      </w:tr>
      <w:tr w:rsidR="00082D20" w:rsidRPr="00727DAC" w14:paraId="1A0F3C03" w14:textId="77777777" w:rsidTr="00082D20">
        <w:trPr>
          <w:cnfStyle w:val="000000100000" w:firstRow="0" w:lastRow="0" w:firstColumn="0" w:lastColumn="0" w:oddVBand="0" w:evenVBand="0" w:oddHBand="1" w:evenHBand="0" w:firstRowFirstColumn="0" w:firstRowLastColumn="0" w:lastRowFirstColumn="0" w:lastRowLastColumn="0"/>
        </w:trPr>
        <w:tc>
          <w:tcPr>
            <w:tcW w:w="0" w:type="auto"/>
          </w:tcPr>
          <w:p w14:paraId="05DC7B49" w14:textId="77777777" w:rsidR="00082D20" w:rsidRDefault="00082D20" w:rsidP="00563691">
            <w:r>
              <w:t>Social engineering</w:t>
            </w:r>
          </w:p>
        </w:tc>
        <w:tc>
          <w:tcPr>
            <w:tcW w:w="0" w:type="auto"/>
          </w:tcPr>
          <w:p w14:paraId="76724D5F" w14:textId="77777777" w:rsidR="00082D20" w:rsidRDefault="00082D20" w:rsidP="00563691">
            <w:r>
              <w:t>65</w:t>
            </w:r>
          </w:p>
        </w:tc>
      </w:tr>
      <w:tr w:rsidR="00082D20" w:rsidRPr="00727DAC" w14:paraId="1795FB1A" w14:textId="77777777" w:rsidTr="00082D20">
        <w:tc>
          <w:tcPr>
            <w:tcW w:w="0" w:type="auto"/>
          </w:tcPr>
          <w:p w14:paraId="557DF45D" w14:textId="77777777" w:rsidR="00082D20" w:rsidRPr="00727DAC" w:rsidRDefault="00082D20" w:rsidP="00727DAC">
            <w:r>
              <w:t>Phishing and social engineering</w:t>
            </w:r>
          </w:p>
        </w:tc>
        <w:tc>
          <w:tcPr>
            <w:tcW w:w="0" w:type="auto"/>
          </w:tcPr>
          <w:p w14:paraId="5C14733E" w14:textId="77777777" w:rsidR="00082D20" w:rsidRPr="00727DAC" w:rsidRDefault="00082D20" w:rsidP="00563691">
            <w:r>
              <w:t>62</w:t>
            </w:r>
          </w:p>
        </w:tc>
      </w:tr>
      <w:tr w:rsidR="00082D20" w:rsidRPr="00727DAC" w14:paraId="7A3C4712" w14:textId="77777777" w:rsidTr="00082D20">
        <w:trPr>
          <w:cnfStyle w:val="000000100000" w:firstRow="0" w:lastRow="0" w:firstColumn="0" w:lastColumn="0" w:oddVBand="0" w:evenVBand="0" w:oddHBand="1" w:evenHBand="0" w:firstRowFirstColumn="0" w:firstRowLastColumn="0" w:lastRowFirstColumn="0" w:lastRowLastColumn="0"/>
        </w:trPr>
        <w:tc>
          <w:tcPr>
            <w:tcW w:w="0" w:type="auto"/>
          </w:tcPr>
          <w:p w14:paraId="6FCEC54C" w14:textId="77777777" w:rsidR="00082D20" w:rsidRDefault="00082D20" w:rsidP="00B7151B">
            <w:pPr>
              <w:tabs>
                <w:tab w:val="right" w:pos="2730"/>
              </w:tabs>
            </w:pPr>
            <w:r>
              <w:lastRenderedPageBreak/>
              <w:t>Data breaches from hacking</w:t>
            </w:r>
          </w:p>
        </w:tc>
        <w:tc>
          <w:tcPr>
            <w:tcW w:w="0" w:type="auto"/>
          </w:tcPr>
          <w:p w14:paraId="6A73DEEE" w14:textId="77777777" w:rsidR="00082D20" w:rsidRDefault="00082D20" w:rsidP="00563691">
            <w:r>
              <w:t>52</w:t>
            </w:r>
          </w:p>
        </w:tc>
      </w:tr>
      <w:tr w:rsidR="00082D20" w:rsidRPr="00727DAC" w14:paraId="265B44C9" w14:textId="77777777" w:rsidTr="00082D20">
        <w:tc>
          <w:tcPr>
            <w:tcW w:w="0" w:type="auto"/>
          </w:tcPr>
          <w:p w14:paraId="757F6BFB" w14:textId="77777777" w:rsidR="00082D20" w:rsidRDefault="00082D20" w:rsidP="00563691">
            <w:r>
              <w:t>Ransomware infections</w:t>
            </w:r>
          </w:p>
        </w:tc>
        <w:tc>
          <w:tcPr>
            <w:tcW w:w="0" w:type="auto"/>
          </w:tcPr>
          <w:p w14:paraId="345E727F" w14:textId="77777777" w:rsidR="00082D20" w:rsidRDefault="00082D20" w:rsidP="00563691">
            <w:r>
              <w:t>52</w:t>
            </w:r>
          </w:p>
        </w:tc>
      </w:tr>
      <w:tr w:rsidR="00082D20" w:rsidRPr="00727DAC" w14:paraId="03C0F405" w14:textId="77777777" w:rsidTr="00082D20">
        <w:trPr>
          <w:cnfStyle w:val="000000100000" w:firstRow="0" w:lastRow="0" w:firstColumn="0" w:lastColumn="0" w:oddVBand="0" w:evenVBand="0" w:oddHBand="1" w:evenHBand="0" w:firstRowFirstColumn="0" w:firstRowLastColumn="0" w:lastRowFirstColumn="0" w:lastRowLastColumn="0"/>
        </w:trPr>
        <w:tc>
          <w:tcPr>
            <w:tcW w:w="0" w:type="auto"/>
          </w:tcPr>
          <w:p w14:paraId="166A93E9" w14:textId="77777777" w:rsidR="00082D20" w:rsidRDefault="00082D20" w:rsidP="00563691">
            <w:r>
              <w:t>Data breaches from malware</w:t>
            </w:r>
          </w:p>
        </w:tc>
        <w:tc>
          <w:tcPr>
            <w:tcW w:w="0" w:type="auto"/>
          </w:tcPr>
          <w:p w14:paraId="11B910AA" w14:textId="77777777" w:rsidR="00082D20" w:rsidRDefault="00082D20" w:rsidP="00563691">
            <w:r>
              <w:t>28</w:t>
            </w:r>
          </w:p>
        </w:tc>
      </w:tr>
    </w:tbl>
    <w:p w14:paraId="3C23104B" w14:textId="77777777" w:rsidR="00727DAC" w:rsidRDefault="00727DAC" w:rsidP="00727DAC">
      <w:bookmarkStart w:id="31" w:name="_|3N3wnOpQAEaE3HqyOtXguA==|2552|31"/>
      <w:bookmarkEnd w:id="31"/>
    </w:p>
    <w:p w14:paraId="2834D614" w14:textId="77777777" w:rsidR="00B7151B" w:rsidRDefault="00B7151B" w:rsidP="00727DAC">
      <w:r>
        <w:t xml:space="preserve">As mentioned earlier, phishing is an email technique that attempts to trick users into providing confidential information. Social engineering is another type of deception. Another person or group of people attempt to manipulate you into divulging confidential or personal information and then use it </w:t>
      </w:r>
      <w:r w:rsidR="0089255E">
        <w:t>for fraudulent purposes.</w:t>
      </w:r>
      <w:bookmarkStart w:id="32" w:name="_|3N3wnOpQAEaE3HqyOtXguA==|2552|32"/>
      <w:bookmarkEnd w:id="32"/>
    </w:p>
    <w:p w14:paraId="0E058606" w14:textId="77777777" w:rsidR="00810CE8" w:rsidRDefault="0089255E" w:rsidP="00727DAC">
      <w:r>
        <w:t xml:space="preserve">Data breaches are break-ins to a network without authorization. They often results in the theft of sensitive information, such as Social Security numbers. </w:t>
      </w:r>
      <w:r w:rsidR="00B7151B">
        <w:t xml:space="preserve">The number of widespread, well-publicized data breaches indicates that such breaches are becoming more common and frequent. They are also becoming more severe. </w:t>
      </w:r>
      <w:bookmarkStart w:id="33" w:name="_|3N3wnOpQAEaE3HqyOtXguA==|2552|33"/>
      <w:bookmarkEnd w:id="33"/>
    </w:p>
    <w:p w14:paraId="04F355F8" w14:textId="6FBA88FD" w:rsidR="00D00D00" w:rsidRDefault="00D00D00" w:rsidP="00AF2F7E">
      <w:pPr>
        <w:pBdr>
          <w:top w:val="single" w:sz="4" w:space="1" w:color="auto"/>
        </w:pBdr>
        <w:shd w:val="clear" w:color="auto" w:fill="F2F2F2" w:themeFill="background1" w:themeFillShade="F2"/>
        <w:spacing w:before="1200"/>
        <w:jc w:val="center"/>
      </w:pPr>
      <w:r>
        <w:t xml:space="preserve">Do you want </w:t>
      </w:r>
      <w:r w:rsidR="0089255E">
        <w:t>more information on cybersecurity</w:t>
      </w:r>
      <w:r>
        <w:t xml:space="preserve">? Send </w:t>
      </w:r>
      <w:r w:rsidR="0089255E">
        <w:t>your requests</w:t>
      </w:r>
      <w:r>
        <w:t xml:space="preserve"> to:</w:t>
      </w:r>
      <w:r w:rsidR="003E0D38">
        <w:t xml:space="preserve"> </w:t>
      </w:r>
      <w:bookmarkStart w:id="34" w:name="_|3N3wnOpQAEaE3HqyOtXguA==|2552|34"/>
      <w:bookmarkEnd w:id="34"/>
      <w:r w:rsidR="00082D20">
        <w:fldChar w:fldCharType="begin"/>
      </w:r>
      <w:r w:rsidR="00082D20">
        <w:instrText xml:space="preserve"> HYPERLINK "mailto:it@frontline.cengage.com" </w:instrText>
      </w:r>
      <w:r w:rsidR="00082D20">
        <w:fldChar w:fldCharType="separate"/>
      </w:r>
      <w:r w:rsidR="00082D20" w:rsidRPr="00035C4F">
        <w:rPr>
          <w:rStyle w:val="Hyperlink"/>
        </w:rPr>
        <w:t>it@frontline.cengage.com</w:t>
      </w:r>
      <w:r w:rsidR="00082D20">
        <w:fldChar w:fldCharType="end"/>
      </w:r>
      <w:r w:rsidR="00082D20">
        <w:t xml:space="preserve"> </w:t>
      </w:r>
    </w:p>
    <w:p w14:paraId="0635D101" w14:textId="77777777" w:rsidR="00D00D00" w:rsidRDefault="00D00D00" w:rsidP="00AF2F7E">
      <w:pPr>
        <w:pBdr>
          <w:top w:val="single" w:sz="4" w:space="1" w:color="auto"/>
        </w:pBdr>
        <w:shd w:val="clear" w:color="auto" w:fill="F2F2F2" w:themeFill="background1" w:themeFillShade="F2"/>
        <w:jc w:val="center"/>
      </w:pPr>
      <w:r>
        <w:rPr>
          <w:noProof/>
        </w:rPr>
        <w:drawing>
          <wp:inline distT="0" distB="0" distL="0" distR="0" wp14:anchorId="36F468E7" wp14:editId="59692515">
            <wp:extent cx="1894903" cy="731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10">
                      <a:clrChange>
                        <a:clrFrom>
                          <a:srgbClr val="94B6D2"/>
                        </a:clrFrom>
                        <a:clrTo>
                          <a:srgbClr val="94B6D2">
                            <a:alpha val="0"/>
                          </a:srgbClr>
                        </a:clrTo>
                      </a:clrChange>
                      <a:extLst>
                        <a:ext uri="{28A0092B-C50C-407E-A947-70E740481C1C}">
                          <a14:useLocalDpi xmlns:a14="http://schemas.microsoft.com/office/drawing/2010/main" val="0"/>
                        </a:ext>
                      </a:extLst>
                    </a:blip>
                    <a:stretch>
                      <a:fillRect/>
                    </a:stretch>
                  </pic:blipFill>
                  <pic:spPr>
                    <a:xfrm>
                      <a:off x="0" y="0"/>
                      <a:ext cx="1894903" cy="731520"/>
                    </a:xfrm>
                    <a:prstGeom prst="rect">
                      <a:avLst/>
                    </a:prstGeom>
                  </pic:spPr>
                </pic:pic>
              </a:graphicData>
            </a:graphic>
          </wp:inline>
        </w:drawing>
      </w:r>
      <w:bookmarkStart w:id="35" w:name="_|3N3wnOpQAEaE3HqyOtXguA==|2552|35"/>
      <w:bookmarkEnd w:id="35"/>
    </w:p>
    <w:p w14:paraId="599FD8E5" w14:textId="55C72E78" w:rsidR="00162B06" w:rsidRPr="00727DAC" w:rsidRDefault="0089255E" w:rsidP="00AF2F7E">
      <w:pPr>
        <w:pBdr>
          <w:top w:val="single" w:sz="4" w:space="1" w:color="auto"/>
        </w:pBdr>
        <w:shd w:val="clear" w:color="auto" w:fill="F2F2F2" w:themeFill="background1" w:themeFillShade="F2"/>
        <w:jc w:val="center"/>
      </w:pPr>
      <w:r>
        <w:t>Frontline Medical Research</w:t>
      </w:r>
      <w:r w:rsidR="00162B06">
        <w:t xml:space="preserve"> </w:t>
      </w:r>
      <w:r w:rsidR="00162B06">
        <w:sym w:font="Symbol" w:char="F0B7"/>
      </w:r>
      <w:r w:rsidR="00162B06">
        <w:t xml:space="preserve"> </w:t>
      </w:r>
      <w:r>
        <w:t>IT Department</w:t>
      </w:r>
      <w:r w:rsidR="00162B06">
        <w:t xml:space="preserve"> </w:t>
      </w:r>
      <w:r w:rsidR="00AF2F7E">
        <w:rPr>
          <w:rFonts w:cstheme="minorHAnsi"/>
        </w:rPr>
        <w:t>•</w:t>
      </w:r>
      <w:r w:rsidRPr="00AF2F7E">
        <w:t>frontline</w:t>
      </w:r>
      <w:r w:rsidR="00162B06" w:rsidRPr="00AF2F7E">
        <w:t>.cengage.com</w:t>
      </w:r>
      <w:bookmarkStart w:id="36" w:name="_|3N3wnOpQAEaE3HqyOtXguA==|2552|36"/>
      <w:bookmarkEnd w:id="36"/>
    </w:p>
    <w:sectPr w:rsidR="00162B06" w:rsidRPr="00727DAC" w:rsidSect="00235E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21B35" w14:textId="77777777" w:rsidR="00122C0E" w:rsidRDefault="00122C0E" w:rsidP="00AF4485">
      <w:pPr>
        <w:spacing w:after="0" w:line="240" w:lineRule="auto"/>
      </w:pPr>
      <w:r>
        <w:separator/>
      </w:r>
    </w:p>
  </w:endnote>
  <w:endnote w:type="continuationSeparator" w:id="0">
    <w:p w14:paraId="1F366CF2" w14:textId="77777777" w:rsidR="00122C0E" w:rsidRDefault="00122C0E" w:rsidP="00AF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5C3F" w14:textId="2017E123" w:rsidR="00EF2927" w:rsidRDefault="00000000">
    <w:pPr>
      <w:pStyle w:val="Footer"/>
    </w:pPr>
    <w:r>
      <w:t xml:space="preserve">This file created specifically for </w:t>
    </w:r>
    <w:r w:rsidR="00EF2927">
      <w:t>Erica Gelly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B221A" w14:textId="77777777" w:rsidR="00122C0E" w:rsidRDefault="00122C0E" w:rsidP="00AF4485">
      <w:pPr>
        <w:spacing w:after="0" w:line="240" w:lineRule="auto"/>
      </w:pPr>
      <w:r>
        <w:separator/>
      </w:r>
    </w:p>
  </w:footnote>
  <w:footnote w:type="continuationSeparator" w:id="0">
    <w:p w14:paraId="5B6972B8" w14:textId="77777777" w:rsidR="00122C0E" w:rsidRDefault="00122C0E" w:rsidP="00AF4485">
      <w:pPr>
        <w:spacing w:after="0" w:line="240" w:lineRule="auto"/>
      </w:pPr>
      <w:r>
        <w:continuationSeparator/>
      </w:r>
    </w:p>
  </w:footnote>
  <w:footnote w:id="1">
    <w:p w14:paraId="0722DF49" w14:textId="5FDCB1C9" w:rsidR="00EF2927" w:rsidRDefault="00EF2927">
      <w:pPr>
        <w:pStyle w:val="FootnoteText"/>
      </w:pPr>
      <w:r>
        <w:rPr>
          <w:rStyle w:val="FootnoteReference"/>
        </w:rPr>
        <w:footnoteRef/>
      </w:r>
      <w:r>
        <w:t xml:space="preserve"> About 32 percent are infected, according to Tech 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C76E0"/>
    <w:multiLevelType w:val="hybridMultilevel"/>
    <w:tmpl w:val="825E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754DD"/>
    <w:multiLevelType w:val="hybridMultilevel"/>
    <w:tmpl w:val="C2C4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14C79"/>
    <w:multiLevelType w:val="hybridMultilevel"/>
    <w:tmpl w:val="2B92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370C4"/>
    <w:multiLevelType w:val="hybridMultilevel"/>
    <w:tmpl w:val="AB32082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F44181B"/>
    <w:multiLevelType w:val="hybridMultilevel"/>
    <w:tmpl w:val="FDFC7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399698">
    <w:abstractNumId w:val="0"/>
  </w:num>
  <w:num w:numId="2" w16cid:durableId="879316832">
    <w:abstractNumId w:val="1"/>
  </w:num>
  <w:num w:numId="3" w16cid:durableId="906652093">
    <w:abstractNumId w:val="2"/>
  </w:num>
  <w:num w:numId="4" w16cid:durableId="595283784">
    <w:abstractNumId w:val="4"/>
  </w:num>
  <w:num w:numId="5" w16cid:durableId="1639140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5A9"/>
    <w:rsid w:val="00006716"/>
    <w:rsid w:val="00082D20"/>
    <w:rsid w:val="000969A4"/>
    <w:rsid w:val="000B287D"/>
    <w:rsid w:val="000C03DD"/>
    <w:rsid w:val="000C5E7F"/>
    <w:rsid w:val="000F6A9D"/>
    <w:rsid w:val="00115D6F"/>
    <w:rsid w:val="00122C0E"/>
    <w:rsid w:val="00123323"/>
    <w:rsid w:val="001335FF"/>
    <w:rsid w:val="001603E6"/>
    <w:rsid w:val="00162B06"/>
    <w:rsid w:val="00181AAC"/>
    <w:rsid w:val="0019559D"/>
    <w:rsid w:val="001A0702"/>
    <w:rsid w:val="001A2D90"/>
    <w:rsid w:val="001C42CE"/>
    <w:rsid w:val="001C5E23"/>
    <w:rsid w:val="001F0971"/>
    <w:rsid w:val="001F3F33"/>
    <w:rsid w:val="001F6963"/>
    <w:rsid w:val="002033CF"/>
    <w:rsid w:val="00206971"/>
    <w:rsid w:val="00224845"/>
    <w:rsid w:val="002353EE"/>
    <w:rsid w:val="00235E27"/>
    <w:rsid w:val="002363C0"/>
    <w:rsid w:val="00236A89"/>
    <w:rsid w:val="00240F6D"/>
    <w:rsid w:val="002628BE"/>
    <w:rsid w:val="0027230B"/>
    <w:rsid w:val="00297068"/>
    <w:rsid w:val="002A4787"/>
    <w:rsid w:val="002A777B"/>
    <w:rsid w:val="002D14CB"/>
    <w:rsid w:val="002E3F40"/>
    <w:rsid w:val="002E68DC"/>
    <w:rsid w:val="00301DDA"/>
    <w:rsid w:val="00346D09"/>
    <w:rsid w:val="003534C8"/>
    <w:rsid w:val="00366A88"/>
    <w:rsid w:val="003B7AAA"/>
    <w:rsid w:val="003E0D38"/>
    <w:rsid w:val="003F2BE2"/>
    <w:rsid w:val="003F4453"/>
    <w:rsid w:val="004074C7"/>
    <w:rsid w:val="0041330C"/>
    <w:rsid w:val="00433DB5"/>
    <w:rsid w:val="0047261C"/>
    <w:rsid w:val="0048728B"/>
    <w:rsid w:val="004E0DF0"/>
    <w:rsid w:val="004F0333"/>
    <w:rsid w:val="00514425"/>
    <w:rsid w:val="00517067"/>
    <w:rsid w:val="005260C4"/>
    <w:rsid w:val="00555C7C"/>
    <w:rsid w:val="00557B97"/>
    <w:rsid w:val="00622754"/>
    <w:rsid w:val="006325D2"/>
    <w:rsid w:val="00644867"/>
    <w:rsid w:val="00696D83"/>
    <w:rsid w:val="006F4B8C"/>
    <w:rsid w:val="00707EB7"/>
    <w:rsid w:val="00721022"/>
    <w:rsid w:val="00727DAC"/>
    <w:rsid w:val="0073486B"/>
    <w:rsid w:val="00754381"/>
    <w:rsid w:val="0076254E"/>
    <w:rsid w:val="00780450"/>
    <w:rsid w:val="007C2F1A"/>
    <w:rsid w:val="007D22ED"/>
    <w:rsid w:val="007D70D6"/>
    <w:rsid w:val="00810CE8"/>
    <w:rsid w:val="00812B99"/>
    <w:rsid w:val="00820DDB"/>
    <w:rsid w:val="00845CA8"/>
    <w:rsid w:val="008571B5"/>
    <w:rsid w:val="00860133"/>
    <w:rsid w:val="008760EC"/>
    <w:rsid w:val="00877A70"/>
    <w:rsid w:val="0089255E"/>
    <w:rsid w:val="008A6625"/>
    <w:rsid w:val="008D6CEF"/>
    <w:rsid w:val="008F0539"/>
    <w:rsid w:val="00911EAC"/>
    <w:rsid w:val="009306D1"/>
    <w:rsid w:val="00940E88"/>
    <w:rsid w:val="00974274"/>
    <w:rsid w:val="009C07D2"/>
    <w:rsid w:val="009C0D40"/>
    <w:rsid w:val="009D7444"/>
    <w:rsid w:val="00A327DC"/>
    <w:rsid w:val="00A443D7"/>
    <w:rsid w:val="00A541D6"/>
    <w:rsid w:val="00A543A3"/>
    <w:rsid w:val="00AA7628"/>
    <w:rsid w:val="00AF2F7E"/>
    <w:rsid w:val="00AF4485"/>
    <w:rsid w:val="00AF49B8"/>
    <w:rsid w:val="00B129F4"/>
    <w:rsid w:val="00B14CD3"/>
    <w:rsid w:val="00B341A8"/>
    <w:rsid w:val="00B572D1"/>
    <w:rsid w:val="00B7151B"/>
    <w:rsid w:val="00B839F8"/>
    <w:rsid w:val="00BC033E"/>
    <w:rsid w:val="00BE1A06"/>
    <w:rsid w:val="00C465A9"/>
    <w:rsid w:val="00C62CD2"/>
    <w:rsid w:val="00CC157A"/>
    <w:rsid w:val="00CC7541"/>
    <w:rsid w:val="00CD4275"/>
    <w:rsid w:val="00CF022A"/>
    <w:rsid w:val="00D00D00"/>
    <w:rsid w:val="00D14EE3"/>
    <w:rsid w:val="00D32AA6"/>
    <w:rsid w:val="00D3480A"/>
    <w:rsid w:val="00D9607F"/>
    <w:rsid w:val="00DC5D59"/>
    <w:rsid w:val="00DD3011"/>
    <w:rsid w:val="00DE3B1F"/>
    <w:rsid w:val="00DF1F69"/>
    <w:rsid w:val="00E024E9"/>
    <w:rsid w:val="00E35D76"/>
    <w:rsid w:val="00E438C3"/>
    <w:rsid w:val="00E54FBB"/>
    <w:rsid w:val="00E8059A"/>
    <w:rsid w:val="00E81438"/>
    <w:rsid w:val="00EE1557"/>
    <w:rsid w:val="00EE1ECB"/>
    <w:rsid w:val="00EF2927"/>
    <w:rsid w:val="00F05EB3"/>
    <w:rsid w:val="00F07E3B"/>
    <w:rsid w:val="00F116F7"/>
    <w:rsid w:val="00F36DDF"/>
    <w:rsid w:val="00F57090"/>
    <w:rsid w:val="00F70B5B"/>
    <w:rsid w:val="00F72837"/>
    <w:rsid w:val="00F82805"/>
    <w:rsid w:val="00F85889"/>
    <w:rsid w:val="00F929FD"/>
    <w:rsid w:val="00FC2D8E"/>
    <w:rsid w:val="00FD1E5A"/>
    <w:rsid w:val="00FD2BEF"/>
    <w:rsid w:val="00FD3E6B"/>
    <w:rsid w:val="00FE5909"/>
    <w:rsid w:val="00FE5A41"/>
    <w:rsid w:val="00FF0E4F"/>
    <w:rsid w:val="00FF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1AD72"/>
  <w15:chartTrackingRefBased/>
  <w15:docId w15:val="{599652D5-E157-44D9-9A2A-3C89EC4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7D2"/>
    <w:pPr>
      <w:keepNext/>
      <w:keepLines/>
      <w:spacing w:before="240" w:after="0"/>
      <w:outlineLvl w:val="0"/>
    </w:pPr>
    <w:rPr>
      <w:rFonts w:asciiTheme="majorHAnsi" w:eastAsiaTheme="majorEastAsia" w:hAnsiTheme="majorHAnsi" w:cstheme="majorBidi"/>
      <w:color w:val="4B4545" w:themeColor="accent6" w:themeShade="80"/>
      <w:sz w:val="32"/>
      <w:szCs w:val="32"/>
    </w:rPr>
  </w:style>
  <w:style w:type="paragraph" w:styleId="Heading2">
    <w:name w:val="heading 2"/>
    <w:basedOn w:val="Normal"/>
    <w:next w:val="Normal"/>
    <w:link w:val="Heading2Char"/>
    <w:uiPriority w:val="9"/>
    <w:unhideWhenUsed/>
    <w:qFormat/>
    <w:rsid w:val="001F3F33"/>
    <w:pPr>
      <w:keepNext/>
      <w:keepLines/>
      <w:shd w:val="clear" w:color="auto" w:fill="7BA79D" w:themeFill="accent5"/>
      <w:spacing w:before="40" w:after="0"/>
      <w:jc w:val="center"/>
      <w:outlineLvl w:val="1"/>
    </w:pPr>
    <w:rPr>
      <w:rFonts w:asciiTheme="majorHAnsi" w:eastAsiaTheme="majorEastAsia" w:hAnsiTheme="majorHAnsi" w:cstheme="majorBidi"/>
      <w:color w:val="FFFFFF" w:themeColor="background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7D2"/>
    <w:rPr>
      <w:rFonts w:asciiTheme="majorHAnsi" w:eastAsiaTheme="majorEastAsia" w:hAnsiTheme="majorHAnsi" w:cstheme="majorBidi"/>
      <w:color w:val="4B4545" w:themeColor="accent6" w:themeShade="80"/>
      <w:sz w:val="32"/>
      <w:szCs w:val="32"/>
    </w:rPr>
  </w:style>
  <w:style w:type="paragraph" w:styleId="ListParagraph">
    <w:name w:val="List Paragraph"/>
    <w:basedOn w:val="Normal"/>
    <w:uiPriority w:val="34"/>
    <w:qFormat/>
    <w:rsid w:val="00D9607F"/>
    <w:pPr>
      <w:ind w:left="720"/>
      <w:contextualSpacing/>
    </w:pPr>
  </w:style>
  <w:style w:type="character" w:customStyle="1" w:styleId="Heading2Char">
    <w:name w:val="Heading 2 Char"/>
    <w:basedOn w:val="DefaultParagraphFont"/>
    <w:link w:val="Heading2"/>
    <w:uiPriority w:val="9"/>
    <w:rsid w:val="001F3F33"/>
    <w:rPr>
      <w:rFonts w:asciiTheme="majorHAnsi" w:eastAsiaTheme="majorEastAsia" w:hAnsiTheme="majorHAnsi" w:cstheme="majorBidi"/>
      <w:color w:val="FFFFFF" w:themeColor="background1"/>
      <w:sz w:val="26"/>
      <w:szCs w:val="26"/>
      <w:shd w:val="clear" w:color="auto" w:fill="7BA79D" w:themeFill="accent5"/>
    </w:rPr>
  </w:style>
  <w:style w:type="paragraph" w:styleId="NoSpacing">
    <w:name w:val="No Spacing"/>
    <w:uiPriority w:val="1"/>
    <w:qFormat/>
    <w:rsid w:val="00181AAC"/>
    <w:pPr>
      <w:spacing w:after="0" w:line="240" w:lineRule="auto"/>
    </w:pPr>
  </w:style>
  <w:style w:type="table" w:styleId="TableGrid">
    <w:name w:val="Table Grid"/>
    <w:basedOn w:val="TableNormal"/>
    <w:uiPriority w:val="39"/>
    <w:rsid w:val="0018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B06"/>
    <w:rPr>
      <w:color w:val="F7B615" w:themeColor="hyperlink"/>
      <w:u w:val="single"/>
    </w:rPr>
  </w:style>
  <w:style w:type="paragraph" w:styleId="FootnoteText">
    <w:name w:val="footnote text"/>
    <w:basedOn w:val="Normal"/>
    <w:link w:val="FootnoteTextChar"/>
    <w:uiPriority w:val="99"/>
    <w:semiHidden/>
    <w:unhideWhenUsed/>
    <w:rsid w:val="00AF44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485"/>
    <w:rPr>
      <w:sz w:val="20"/>
      <w:szCs w:val="20"/>
    </w:rPr>
  </w:style>
  <w:style w:type="character" w:styleId="FootnoteReference">
    <w:name w:val="footnote reference"/>
    <w:basedOn w:val="DefaultParagraphFont"/>
    <w:uiPriority w:val="99"/>
    <w:semiHidden/>
    <w:unhideWhenUsed/>
    <w:rsid w:val="00AF4485"/>
    <w:rPr>
      <w:vertAlign w:val="superscript"/>
    </w:rPr>
  </w:style>
  <w:style w:type="table" w:styleId="ListTable3-Accent6">
    <w:name w:val="List Table 3 Accent 6"/>
    <w:basedOn w:val="TableNormal"/>
    <w:uiPriority w:val="48"/>
    <w:rsid w:val="001F6963"/>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GridTable4-Accent6">
    <w:name w:val="Grid Table 4 Accent 6"/>
    <w:basedOn w:val="TableNormal"/>
    <w:uiPriority w:val="49"/>
    <w:rsid w:val="001F6963"/>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BalloonText">
    <w:name w:val="Balloon Text"/>
    <w:basedOn w:val="Normal"/>
    <w:link w:val="BalloonTextChar"/>
    <w:uiPriority w:val="99"/>
    <w:semiHidden/>
    <w:unhideWhenUsed/>
    <w:rsid w:val="007C2F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F1A"/>
    <w:rPr>
      <w:rFonts w:ascii="Segoe UI" w:hAnsi="Segoe UI" w:cs="Segoe UI"/>
      <w:sz w:val="18"/>
      <w:szCs w:val="18"/>
    </w:rPr>
  </w:style>
  <w:style w:type="paragraph" w:styleId="Title">
    <w:name w:val="Title"/>
    <w:basedOn w:val="Normal"/>
    <w:next w:val="Normal"/>
    <w:link w:val="TitleChar"/>
    <w:uiPriority w:val="10"/>
    <w:qFormat/>
    <w:rsid w:val="00FE5A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A41"/>
    <w:pPr>
      <w:numPr>
        <w:ilvl w:val="1"/>
      </w:numPr>
      <w:spacing w:after="0" w:line="240" w:lineRule="auto"/>
      <w:jc w:val="center"/>
    </w:pPr>
    <w:rPr>
      <w:rFonts w:eastAsiaTheme="minorEastAsia"/>
      <w:color w:val="FFFFFF" w:themeColor="background1"/>
      <w:spacing w:val="15"/>
      <w:sz w:val="28"/>
      <w:szCs w:val="28"/>
    </w:rPr>
  </w:style>
  <w:style w:type="character" w:customStyle="1" w:styleId="SubtitleChar">
    <w:name w:val="Subtitle Char"/>
    <w:basedOn w:val="DefaultParagraphFont"/>
    <w:link w:val="Subtitle"/>
    <w:uiPriority w:val="11"/>
    <w:rsid w:val="00FE5A41"/>
    <w:rPr>
      <w:rFonts w:eastAsiaTheme="minorEastAsia"/>
      <w:color w:val="FFFFFF" w:themeColor="background1"/>
      <w:spacing w:val="15"/>
      <w:sz w:val="28"/>
      <w:szCs w:val="28"/>
    </w:rPr>
  </w:style>
  <w:style w:type="paragraph" w:styleId="Header">
    <w:name w:val="header"/>
    <w:basedOn w:val="Normal"/>
    <w:link w:val="HeaderChar"/>
    <w:uiPriority w:val="99"/>
    <w:unhideWhenUsed/>
    <w:rsid w:val="007D7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0D6"/>
  </w:style>
  <w:style w:type="paragraph" w:styleId="Footer">
    <w:name w:val="footer"/>
    <w:basedOn w:val="Normal"/>
    <w:link w:val="FooterChar"/>
    <w:uiPriority w:val="99"/>
    <w:unhideWhenUsed/>
    <w:rsid w:val="007D7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0D6"/>
  </w:style>
  <w:style w:type="table" w:styleId="GridTable5Dark-Accent5">
    <w:name w:val="Grid Table 5 Dark Accent 5"/>
    <w:basedOn w:val="TableNormal"/>
    <w:uiPriority w:val="50"/>
    <w:rsid w:val="00B71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ListTable4-Accent5">
    <w:name w:val="List Table 4 Accent 5"/>
    <w:basedOn w:val="TableNormal"/>
    <w:uiPriority w:val="49"/>
    <w:rsid w:val="00B7151B"/>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character" w:styleId="UnresolvedMention">
    <w:name w:val="Unresolved Mention"/>
    <w:basedOn w:val="DefaultParagraphFont"/>
    <w:uiPriority w:val="99"/>
    <w:semiHidden/>
    <w:unhideWhenUsed/>
    <w:rsid w:val="00082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5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AE4347-330E-402C-AB74-0E6186ACCF5F}" type="doc">
      <dgm:prSet loTypeId="urn:microsoft.com/office/officeart/2005/8/layout/process1" loCatId="process" qsTypeId="urn:microsoft.com/office/officeart/2005/8/quickstyle/simple3" qsCatId="simple" csTypeId="urn:microsoft.com/office/officeart/2005/8/colors/accent5_2" csCatId="accent5" phldr="1"/>
      <dgm:spPr/>
    </dgm:pt>
    <dgm:pt modelId="{422CB95D-97CD-42CE-870E-317ADD168A4D}">
      <dgm:prSet phldrT="[Text]"/>
      <dgm:spPr/>
      <dgm:t>
        <a:bodyPr/>
        <a:lstStyle/>
        <a:p>
          <a:r>
            <a:rPr lang="en-US"/>
            <a:t>Install</a:t>
          </a:r>
          <a:endParaRPr lang="en-GH"/>
        </a:p>
      </dgm:t>
    </dgm:pt>
    <dgm:pt modelId="{833C0AE4-FBA2-4DED-A870-5ADDEA950A1B}" type="parTrans" cxnId="{4ACB86AE-CD67-44D4-B6BA-56EFF8615E44}">
      <dgm:prSet/>
      <dgm:spPr/>
      <dgm:t>
        <a:bodyPr/>
        <a:lstStyle/>
        <a:p>
          <a:endParaRPr lang="en-GH"/>
        </a:p>
      </dgm:t>
    </dgm:pt>
    <dgm:pt modelId="{B4623034-D244-4334-9D8E-EDBC6D8C890B}" type="sibTrans" cxnId="{4ACB86AE-CD67-44D4-B6BA-56EFF8615E44}">
      <dgm:prSet/>
      <dgm:spPr/>
      <dgm:t>
        <a:bodyPr/>
        <a:lstStyle/>
        <a:p>
          <a:endParaRPr lang="en-GH"/>
        </a:p>
      </dgm:t>
    </dgm:pt>
    <dgm:pt modelId="{C335307D-0256-4CCF-8BF2-E4EA2DF63451}">
      <dgm:prSet phldrT="[Text]"/>
      <dgm:spPr/>
      <dgm:t>
        <a:bodyPr/>
        <a:lstStyle/>
        <a:p>
          <a:r>
            <a:rPr lang="en-US"/>
            <a:t>Activate</a:t>
          </a:r>
          <a:endParaRPr lang="en-GH"/>
        </a:p>
      </dgm:t>
    </dgm:pt>
    <dgm:pt modelId="{AE47B03D-C2A2-4CFD-81DB-0D28EA9A221D}" type="parTrans" cxnId="{727642EF-AF01-47B5-A716-F550D5BDDB02}">
      <dgm:prSet/>
      <dgm:spPr/>
      <dgm:t>
        <a:bodyPr/>
        <a:lstStyle/>
        <a:p>
          <a:endParaRPr lang="en-GH"/>
        </a:p>
      </dgm:t>
    </dgm:pt>
    <dgm:pt modelId="{52BB3ECF-F904-4D96-A2DB-28A0E6769557}" type="sibTrans" cxnId="{727642EF-AF01-47B5-A716-F550D5BDDB02}">
      <dgm:prSet/>
      <dgm:spPr/>
      <dgm:t>
        <a:bodyPr/>
        <a:lstStyle/>
        <a:p>
          <a:endParaRPr lang="en-GH"/>
        </a:p>
      </dgm:t>
    </dgm:pt>
    <dgm:pt modelId="{B4256958-1B67-43A1-933C-79C459F20ECA}">
      <dgm:prSet phldrT="[Text]"/>
      <dgm:spPr/>
      <dgm:t>
        <a:bodyPr/>
        <a:lstStyle/>
        <a:p>
          <a:r>
            <a:rPr lang="en-US"/>
            <a:t>Update</a:t>
          </a:r>
          <a:endParaRPr lang="en-GH"/>
        </a:p>
      </dgm:t>
    </dgm:pt>
    <dgm:pt modelId="{281ECB69-CA88-446B-A961-7208278BB9B8}" type="parTrans" cxnId="{99C067CE-FD17-40D2-9DB3-D51799725A05}">
      <dgm:prSet/>
      <dgm:spPr/>
      <dgm:t>
        <a:bodyPr/>
        <a:lstStyle/>
        <a:p>
          <a:endParaRPr lang="en-GH"/>
        </a:p>
      </dgm:t>
    </dgm:pt>
    <dgm:pt modelId="{6BEEFDDC-60F1-4996-86BE-BDFDBF148A42}" type="sibTrans" cxnId="{99C067CE-FD17-40D2-9DB3-D51799725A05}">
      <dgm:prSet/>
      <dgm:spPr/>
      <dgm:t>
        <a:bodyPr/>
        <a:lstStyle/>
        <a:p>
          <a:endParaRPr lang="en-GH"/>
        </a:p>
      </dgm:t>
    </dgm:pt>
    <dgm:pt modelId="{C5D101B7-58E9-4E21-8336-A60E437B4005}" type="pres">
      <dgm:prSet presAssocID="{46AE4347-330E-402C-AB74-0E6186ACCF5F}" presName="Name0" presStyleCnt="0">
        <dgm:presLayoutVars>
          <dgm:dir/>
          <dgm:resizeHandles val="exact"/>
        </dgm:presLayoutVars>
      </dgm:prSet>
      <dgm:spPr/>
    </dgm:pt>
    <dgm:pt modelId="{A5CBD9BE-DCD6-4EAE-BBCA-CBA3807F220E}" type="pres">
      <dgm:prSet presAssocID="{422CB95D-97CD-42CE-870E-317ADD168A4D}" presName="node" presStyleLbl="node1" presStyleIdx="0" presStyleCnt="3">
        <dgm:presLayoutVars>
          <dgm:bulletEnabled val="1"/>
        </dgm:presLayoutVars>
      </dgm:prSet>
      <dgm:spPr/>
    </dgm:pt>
    <dgm:pt modelId="{B3C83F28-2E80-4EFA-A690-37E6815FBAC9}" type="pres">
      <dgm:prSet presAssocID="{B4623034-D244-4334-9D8E-EDBC6D8C890B}" presName="sibTrans" presStyleLbl="sibTrans2D1" presStyleIdx="0" presStyleCnt="2"/>
      <dgm:spPr/>
    </dgm:pt>
    <dgm:pt modelId="{D2965B7C-0442-4151-8EDA-E0956F29698F}" type="pres">
      <dgm:prSet presAssocID="{B4623034-D244-4334-9D8E-EDBC6D8C890B}" presName="connectorText" presStyleLbl="sibTrans2D1" presStyleIdx="0" presStyleCnt="2"/>
      <dgm:spPr/>
    </dgm:pt>
    <dgm:pt modelId="{1D1EAA25-AACB-4246-8270-338CF22690CE}" type="pres">
      <dgm:prSet presAssocID="{C335307D-0256-4CCF-8BF2-E4EA2DF63451}" presName="node" presStyleLbl="node1" presStyleIdx="1" presStyleCnt="3">
        <dgm:presLayoutVars>
          <dgm:bulletEnabled val="1"/>
        </dgm:presLayoutVars>
      </dgm:prSet>
      <dgm:spPr/>
    </dgm:pt>
    <dgm:pt modelId="{69667171-3D48-4E41-A001-2474EA4F882E}" type="pres">
      <dgm:prSet presAssocID="{52BB3ECF-F904-4D96-A2DB-28A0E6769557}" presName="sibTrans" presStyleLbl="sibTrans2D1" presStyleIdx="1" presStyleCnt="2"/>
      <dgm:spPr/>
    </dgm:pt>
    <dgm:pt modelId="{E9DD93EB-5C0D-45A3-AEE7-F8E83B09440B}" type="pres">
      <dgm:prSet presAssocID="{52BB3ECF-F904-4D96-A2DB-28A0E6769557}" presName="connectorText" presStyleLbl="sibTrans2D1" presStyleIdx="1" presStyleCnt="2"/>
      <dgm:spPr/>
    </dgm:pt>
    <dgm:pt modelId="{16ADA8D3-28D4-43D4-A7BB-3431E036B102}" type="pres">
      <dgm:prSet presAssocID="{B4256958-1B67-43A1-933C-79C459F20ECA}" presName="node" presStyleLbl="node1" presStyleIdx="2" presStyleCnt="3">
        <dgm:presLayoutVars>
          <dgm:bulletEnabled val="1"/>
        </dgm:presLayoutVars>
      </dgm:prSet>
      <dgm:spPr/>
    </dgm:pt>
  </dgm:ptLst>
  <dgm:cxnLst>
    <dgm:cxn modelId="{1359ED02-7135-44A3-8F13-9AEC3F35B2BC}" type="presOf" srcId="{422CB95D-97CD-42CE-870E-317ADD168A4D}" destId="{A5CBD9BE-DCD6-4EAE-BBCA-CBA3807F220E}" srcOrd="0" destOrd="0" presId="urn:microsoft.com/office/officeart/2005/8/layout/process1"/>
    <dgm:cxn modelId="{AC7C5D5C-3088-4F1A-828E-71F2965E6B78}" type="presOf" srcId="{52BB3ECF-F904-4D96-A2DB-28A0E6769557}" destId="{69667171-3D48-4E41-A001-2474EA4F882E}" srcOrd="0" destOrd="0" presId="urn:microsoft.com/office/officeart/2005/8/layout/process1"/>
    <dgm:cxn modelId="{7C625241-ABCA-4318-B483-C9CACD55EA4E}" type="presOf" srcId="{B4623034-D244-4334-9D8E-EDBC6D8C890B}" destId="{D2965B7C-0442-4151-8EDA-E0956F29698F}" srcOrd="1" destOrd="0" presId="urn:microsoft.com/office/officeart/2005/8/layout/process1"/>
    <dgm:cxn modelId="{C9352D77-E3DC-4197-98F4-7C19D62DA926}" type="presOf" srcId="{46AE4347-330E-402C-AB74-0E6186ACCF5F}" destId="{C5D101B7-58E9-4E21-8336-A60E437B4005}" srcOrd="0" destOrd="0" presId="urn:microsoft.com/office/officeart/2005/8/layout/process1"/>
    <dgm:cxn modelId="{2049AFA0-8F3E-4D67-B29B-1490FE57E4F6}" type="presOf" srcId="{B4623034-D244-4334-9D8E-EDBC6D8C890B}" destId="{B3C83F28-2E80-4EFA-A690-37E6815FBAC9}" srcOrd="0" destOrd="0" presId="urn:microsoft.com/office/officeart/2005/8/layout/process1"/>
    <dgm:cxn modelId="{4ACB86AE-CD67-44D4-B6BA-56EFF8615E44}" srcId="{46AE4347-330E-402C-AB74-0E6186ACCF5F}" destId="{422CB95D-97CD-42CE-870E-317ADD168A4D}" srcOrd="0" destOrd="0" parTransId="{833C0AE4-FBA2-4DED-A870-5ADDEA950A1B}" sibTransId="{B4623034-D244-4334-9D8E-EDBC6D8C890B}"/>
    <dgm:cxn modelId="{99C067CE-FD17-40D2-9DB3-D51799725A05}" srcId="{46AE4347-330E-402C-AB74-0E6186ACCF5F}" destId="{B4256958-1B67-43A1-933C-79C459F20ECA}" srcOrd="2" destOrd="0" parTransId="{281ECB69-CA88-446B-A961-7208278BB9B8}" sibTransId="{6BEEFDDC-60F1-4996-86BE-BDFDBF148A42}"/>
    <dgm:cxn modelId="{727642EF-AF01-47B5-A716-F550D5BDDB02}" srcId="{46AE4347-330E-402C-AB74-0E6186ACCF5F}" destId="{C335307D-0256-4CCF-8BF2-E4EA2DF63451}" srcOrd="1" destOrd="0" parTransId="{AE47B03D-C2A2-4CFD-81DB-0D28EA9A221D}" sibTransId="{52BB3ECF-F904-4D96-A2DB-28A0E6769557}"/>
    <dgm:cxn modelId="{23EB52F0-D150-4A3C-A2E9-B88490E6A651}" type="presOf" srcId="{52BB3ECF-F904-4D96-A2DB-28A0E6769557}" destId="{E9DD93EB-5C0D-45A3-AEE7-F8E83B09440B}" srcOrd="1" destOrd="0" presId="urn:microsoft.com/office/officeart/2005/8/layout/process1"/>
    <dgm:cxn modelId="{BFE345FA-3F1B-481D-937C-E95C1CB83DF5}" type="presOf" srcId="{B4256958-1B67-43A1-933C-79C459F20ECA}" destId="{16ADA8D3-28D4-43D4-A7BB-3431E036B102}" srcOrd="0" destOrd="0" presId="urn:microsoft.com/office/officeart/2005/8/layout/process1"/>
    <dgm:cxn modelId="{C0D90BFB-8C3E-4B03-984E-3C455BAF9794}" type="presOf" srcId="{C335307D-0256-4CCF-8BF2-E4EA2DF63451}" destId="{1D1EAA25-AACB-4246-8270-338CF22690CE}" srcOrd="0" destOrd="0" presId="urn:microsoft.com/office/officeart/2005/8/layout/process1"/>
    <dgm:cxn modelId="{C474272B-7AED-4495-8DC9-6E66A5393B44}" type="presParOf" srcId="{C5D101B7-58E9-4E21-8336-A60E437B4005}" destId="{A5CBD9BE-DCD6-4EAE-BBCA-CBA3807F220E}" srcOrd="0" destOrd="0" presId="urn:microsoft.com/office/officeart/2005/8/layout/process1"/>
    <dgm:cxn modelId="{A93EFC23-2388-472F-806C-DD9FE3BD16F8}" type="presParOf" srcId="{C5D101B7-58E9-4E21-8336-A60E437B4005}" destId="{B3C83F28-2E80-4EFA-A690-37E6815FBAC9}" srcOrd="1" destOrd="0" presId="urn:microsoft.com/office/officeart/2005/8/layout/process1"/>
    <dgm:cxn modelId="{F7330A99-8FBE-46D2-8439-069EC4C935FF}" type="presParOf" srcId="{B3C83F28-2E80-4EFA-A690-37E6815FBAC9}" destId="{D2965B7C-0442-4151-8EDA-E0956F29698F}" srcOrd="0" destOrd="0" presId="urn:microsoft.com/office/officeart/2005/8/layout/process1"/>
    <dgm:cxn modelId="{6FCC9873-8DE7-429E-9399-3ECCE334F6AA}" type="presParOf" srcId="{C5D101B7-58E9-4E21-8336-A60E437B4005}" destId="{1D1EAA25-AACB-4246-8270-338CF22690CE}" srcOrd="2" destOrd="0" presId="urn:microsoft.com/office/officeart/2005/8/layout/process1"/>
    <dgm:cxn modelId="{1ECF678B-6FF1-4453-8C05-68965C5573D8}" type="presParOf" srcId="{C5D101B7-58E9-4E21-8336-A60E437B4005}" destId="{69667171-3D48-4E41-A001-2474EA4F882E}" srcOrd="3" destOrd="0" presId="urn:microsoft.com/office/officeart/2005/8/layout/process1"/>
    <dgm:cxn modelId="{E93D7098-29B4-46D4-850D-A2448A8EB679}" type="presParOf" srcId="{69667171-3D48-4E41-A001-2474EA4F882E}" destId="{E9DD93EB-5C0D-45A3-AEE7-F8E83B09440B}" srcOrd="0" destOrd="0" presId="urn:microsoft.com/office/officeart/2005/8/layout/process1"/>
    <dgm:cxn modelId="{574DCCBE-729A-4344-834B-0308B4968F37}" type="presParOf" srcId="{C5D101B7-58E9-4E21-8336-A60E437B4005}" destId="{16ADA8D3-28D4-43D4-A7BB-3431E036B102}"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CBD9BE-DCD6-4EAE-BBCA-CBA3807F220E}">
      <dsp:nvSpPr>
        <dsp:cNvPr id="0" name=""/>
        <dsp:cNvSpPr/>
      </dsp:nvSpPr>
      <dsp:spPr>
        <a:xfrm>
          <a:off x="4822" y="139124"/>
          <a:ext cx="1441251" cy="864750"/>
        </a:xfrm>
        <a:prstGeom prst="roundRect">
          <a:avLst>
            <a:gd name="adj" fmla="val 10000"/>
          </a:avLst>
        </a:prstGeom>
        <a:gradFill rotWithShape="0">
          <a:gsLst>
            <a:gs pos="0">
              <a:schemeClr val="accent5">
                <a:hueOff val="0"/>
                <a:satOff val="0"/>
                <a:lumOff val="0"/>
                <a:alphaOff val="0"/>
                <a:tint val="70000"/>
                <a:lumMod val="110000"/>
              </a:schemeClr>
            </a:gs>
            <a:gs pos="100000">
              <a:schemeClr val="accent5">
                <a:hueOff val="0"/>
                <a:satOff val="0"/>
                <a:lumOff val="0"/>
                <a:alphaOff val="0"/>
                <a:tint val="82000"/>
                <a:alpha val="74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Install</a:t>
          </a:r>
          <a:endParaRPr lang="en-GH" sz="2800" kern="1200"/>
        </a:p>
      </dsp:txBody>
      <dsp:txXfrm>
        <a:off x="30150" y="164452"/>
        <a:ext cx="1390595" cy="814094"/>
      </dsp:txXfrm>
    </dsp:sp>
    <dsp:sp modelId="{B3C83F28-2E80-4EFA-A690-37E6815FBAC9}">
      <dsp:nvSpPr>
        <dsp:cNvPr id="0" name=""/>
        <dsp:cNvSpPr/>
      </dsp:nvSpPr>
      <dsp:spPr>
        <a:xfrm>
          <a:off x="1590198" y="392784"/>
          <a:ext cx="305545" cy="357430"/>
        </a:xfrm>
        <a:prstGeom prst="rightArrow">
          <a:avLst>
            <a:gd name="adj1" fmla="val 60000"/>
            <a:gd name="adj2" fmla="val 50000"/>
          </a:avLst>
        </a:prstGeom>
        <a:gradFill rotWithShape="0">
          <a:gsLst>
            <a:gs pos="0">
              <a:schemeClr val="accent5">
                <a:tint val="60000"/>
                <a:hueOff val="0"/>
                <a:satOff val="0"/>
                <a:lumOff val="0"/>
                <a:alphaOff val="0"/>
                <a:tint val="70000"/>
                <a:lumMod val="110000"/>
              </a:schemeClr>
            </a:gs>
            <a:gs pos="100000">
              <a:schemeClr val="accent5">
                <a:tint val="60000"/>
                <a:hueOff val="0"/>
                <a:satOff val="0"/>
                <a:lumOff val="0"/>
                <a:alphaOff val="0"/>
                <a:tint val="82000"/>
                <a:alpha val="74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GH" sz="1500" kern="1200"/>
        </a:p>
      </dsp:txBody>
      <dsp:txXfrm>
        <a:off x="1590198" y="464270"/>
        <a:ext cx="213882" cy="214458"/>
      </dsp:txXfrm>
    </dsp:sp>
    <dsp:sp modelId="{1D1EAA25-AACB-4246-8270-338CF22690CE}">
      <dsp:nvSpPr>
        <dsp:cNvPr id="0" name=""/>
        <dsp:cNvSpPr/>
      </dsp:nvSpPr>
      <dsp:spPr>
        <a:xfrm>
          <a:off x="2022574" y="139124"/>
          <a:ext cx="1441251" cy="864750"/>
        </a:xfrm>
        <a:prstGeom prst="roundRect">
          <a:avLst>
            <a:gd name="adj" fmla="val 10000"/>
          </a:avLst>
        </a:prstGeom>
        <a:gradFill rotWithShape="0">
          <a:gsLst>
            <a:gs pos="0">
              <a:schemeClr val="accent5">
                <a:hueOff val="0"/>
                <a:satOff val="0"/>
                <a:lumOff val="0"/>
                <a:alphaOff val="0"/>
                <a:tint val="70000"/>
                <a:lumMod val="110000"/>
              </a:schemeClr>
            </a:gs>
            <a:gs pos="100000">
              <a:schemeClr val="accent5">
                <a:hueOff val="0"/>
                <a:satOff val="0"/>
                <a:lumOff val="0"/>
                <a:alphaOff val="0"/>
                <a:tint val="82000"/>
                <a:alpha val="74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Activate</a:t>
          </a:r>
          <a:endParaRPr lang="en-GH" sz="2800" kern="1200"/>
        </a:p>
      </dsp:txBody>
      <dsp:txXfrm>
        <a:off x="2047902" y="164452"/>
        <a:ext cx="1390595" cy="814094"/>
      </dsp:txXfrm>
    </dsp:sp>
    <dsp:sp modelId="{69667171-3D48-4E41-A001-2474EA4F882E}">
      <dsp:nvSpPr>
        <dsp:cNvPr id="0" name=""/>
        <dsp:cNvSpPr/>
      </dsp:nvSpPr>
      <dsp:spPr>
        <a:xfrm>
          <a:off x="3607950" y="392784"/>
          <a:ext cx="305545" cy="357430"/>
        </a:xfrm>
        <a:prstGeom prst="rightArrow">
          <a:avLst>
            <a:gd name="adj1" fmla="val 60000"/>
            <a:gd name="adj2" fmla="val 50000"/>
          </a:avLst>
        </a:prstGeom>
        <a:gradFill rotWithShape="0">
          <a:gsLst>
            <a:gs pos="0">
              <a:schemeClr val="accent5">
                <a:tint val="60000"/>
                <a:hueOff val="0"/>
                <a:satOff val="0"/>
                <a:lumOff val="0"/>
                <a:alphaOff val="0"/>
                <a:tint val="70000"/>
                <a:lumMod val="110000"/>
              </a:schemeClr>
            </a:gs>
            <a:gs pos="100000">
              <a:schemeClr val="accent5">
                <a:tint val="60000"/>
                <a:hueOff val="0"/>
                <a:satOff val="0"/>
                <a:lumOff val="0"/>
                <a:alphaOff val="0"/>
                <a:tint val="82000"/>
                <a:alpha val="74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GH" sz="1500" kern="1200"/>
        </a:p>
      </dsp:txBody>
      <dsp:txXfrm>
        <a:off x="3607950" y="464270"/>
        <a:ext cx="213882" cy="214458"/>
      </dsp:txXfrm>
    </dsp:sp>
    <dsp:sp modelId="{16ADA8D3-28D4-43D4-A7BB-3431E036B102}">
      <dsp:nvSpPr>
        <dsp:cNvPr id="0" name=""/>
        <dsp:cNvSpPr/>
      </dsp:nvSpPr>
      <dsp:spPr>
        <a:xfrm>
          <a:off x="4040326" y="139124"/>
          <a:ext cx="1441251" cy="864750"/>
        </a:xfrm>
        <a:prstGeom prst="roundRect">
          <a:avLst>
            <a:gd name="adj" fmla="val 10000"/>
          </a:avLst>
        </a:prstGeom>
        <a:gradFill rotWithShape="0">
          <a:gsLst>
            <a:gs pos="0">
              <a:schemeClr val="accent5">
                <a:hueOff val="0"/>
                <a:satOff val="0"/>
                <a:lumOff val="0"/>
                <a:alphaOff val="0"/>
                <a:tint val="70000"/>
                <a:lumMod val="110000"/>
              </a:schemeClr>
            </a:gs>
            <a:gs pos="100000">
              <a:schemeClr val="accent5">
                <a:hueOff val="0"/>
                <a:satOff val="0"/>
                <a:lumOff val="0"/>
                <a:alphaOff val="0"/>
                <a:tint val="82000"/>
                <a:alpha val="74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Update</a:t>
          </a:r>
          <a:endParaRPr lang="en-GH" sz="2800" kern="1200"/>
        </a:p>
      </dsp:txBody>
      <dsp:txXfrm>
        <a:off x="4065654" y="1644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elestial">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GradingEngineProps xmlns="http://tempuri.org/temp">
  <UserID>{9cf0dddc-50ea-4600-84dc-7ab23ad5e0b8}</UserID>
  <AssignmentID>{9cf0dddc-50ea-4600-84dc-7ab23ad5e0b8}</AssignmentID>
</GradingEngineProps>
</file>

<file path=customXml/itemProps1.xml><?xml version="1.0" encoding="utf-8"?>
<ds:datastoreItem xmlns:ds="http://schemas.openxmlformats.org/officeDocument/2006/customXml" ds:itemID="{573C51F4-85CA-47CD-843E-AE3A9510C914}">
  <ds:schemaRefs>
    <ds:schemaRef ds:uri="http://schemas.openxmlformats.org/officeDocument/2006/bibliography"/>
  </ds:schemaRefs>
</ds:datastoreItem>
</file>

<file path=customXml/itemProps2.xml><?xml version="1.0" encoding="utf-8"?>
<ds:datastoreItem xmlns:ds="http://schemas.openxmlformats.org/officeDocument/2006/customXml" ds:itemID="{B12D1AAE-7CA2-4B66-8D81-2D7EEDB558AC}">
  <ds:schemaRefs>
    <ds:schemaRef ds:uri="http://tempuri.org/temp"/>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Your Name</dc:creator>
  <cp:keywords>© 2020 Cengage Learning.</cp:keywords>
  <cp:lastModifiedBy>Erica Gelly</cp:lastModifiedBy>
  <cp:revision>3</cp:revision>
  <dcterms:created xsi:type="dcterms:W3CDTF">2023-02-22T15:33:00Z</dcterms:created>
  <dcterms:modified xsi:type="dcterms:W3CDTF">2023-02-22T16:24:00Z</dcterms:modified>
</cp:coreProperties>
</file>