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p>
    <w:p w14:paraId="6EF1AC74" w14:textId="5047716B">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ECONOMÍA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13E23B7E" w14:textId="77777777">
      <w:pPr>
        <w:pBdr/>
        <w:spacing/>
        <w:ind/>
        <w:jc w:val="center"/>
        <w:rPr>
          <w:rFonts w:ascii="Tahoma" w:hAnsi="Tahoma" w:eastAsia="Tahoma" w:cs="Tahoma"/>
          <w:color w:val="000000"/>
        </w:rPr>
      </w:pPr>
      <w:r>
        <w:rPr>
          <w:rFonts w:ascii="Tahoma" w:hAnsi="Tahoma" w:eastAsia="Tahoma" w:cs="Tahoma"/>
          <w:color w:val="000000"/>
        </w:rPr>
        <w:t xml:space="preserve">Econ. José Job Chamba Tandazo, 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4"/>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6166C01C" w14:textId="0255C8BA">
          <w:pPr>
            <w:pStyle w:val="874"/>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871" w:anchor="_Toc227597871" w:history="1">
            <w:r>
              <w:rPr>
                <w:rStyle w:val="870"/>
                <w:rFonts w:ascii="Arial" w:hAnsi="Arial" w:eastAsia="Tahoma" w:cs="Arial"/>
                <w:b/>
              </w:rPr>
              <w:t xml:space="preserve">1.</w:t>
            </w:r>
            <w:r>
              <w:rPr>
                <w:rFonts w:asciiTheme="minorHAnsi" w:hAnsiTheme="minorHAnsi" w:eastAsiaTheme="minorEastAsia" w:cstheme="minorBidi"/>
              </w:rPr>
              <w:tab/>
            </w:r>
            <w:r>
              <w:rPr>
                <w:rStyle w:val="870"/>
                <w:rFonts w:ascii="Arial" w:hAnsi="Arial" w:eastAsia="Tahoma" w:cs="Arial"/>
                <w:b/>
              </w:rPr>
              <w:t xml:space="preserve">INFORMACIÓN GENERAL</w:t>
            </w:r>
            <w:r>
              <w:tab/>
            </w:r>
            <w:r>
              <w:fldChar w:fldCharType="begin"/>
            </w:r>
            <w:r>
              <w:instrText xml:space="preserve"> PAGEREF _Toc227597871 \h </w:instrText>
            </w:r>
            <w:r/>
            <w:r>
              <w:fldChar w:fldCharType="separate"/>
            </w:r>
            <w:r>
              <w:t xml:space="preserve">5</w:t>
            </w:r>
            <w:r>
              <w:fldChar w:fldCharType="end"/>
            </w:r>
          </w:hyperlink>
          <w:r/>
          <w:r>
            <w:rPr>
              <w:rFonts w:asciiTheme="minorHAnsi" w:hAnsiTheme="minorHAnsi" w:eastAsiaTheme="minorEastAsia" w:cstheme="minorBidi"/>
            </w:rPr>
          </w:r>
        </w:p>
        <w:p w14:paraId="3DE4DED1" w14:textId="3B201ED6">
          <w:pPr>
            <w:pStyle w:val="874"/>
            <w:pBdr/>
            <w:tabs>
              <w:tab w:val="left" w:leader="none" w:pos="440"/>
              <w:tab w:val="right" w:leader="dot" w:pos="8777"/>
            </w:tabs>
            <w:spacing/>
            <w:ind/>
            <w:rPr>
              <w:rFonts w:asciiTheme="minorHAnsi" w:hAnsiTheme="minorHAnsi" w:eastAsiaTheme="minorEastAsia" w:cstheme="minorBidi"/>
            </w:rPr>
          </w:pPr>
          <w:r/>
          <w:hyperlink w:tooltip="#_Toc227597872" w:anchor="_Toc227597872" w:history="1">
            <w:r>
              <w:rPr>
                <w:rStyle w:val="870"/>
                <w:rFonts w:ascii="Arial" w:hAnsi="Arial" w:eastAsia="Tahoma" w:cs="Arial"/>
                <w:b/>
              </w:rPr>
              <w:t xml:space="preserve">2.</w:t>
            </w:r>
            <w:r>
              <w:rPr>
                <w:rFonts w:asciiTheme="minorHAnsi" w:hAnsiTheme="minorHAnsi" w:eastAsiaTheme="minorEastAsia" w:cstheme="minorBidi"/>
              </w:rPr>
              <w:tab/>
            </w:r>
            <w:r>
              <w:rPr>
                <w:rStyle w:val="870"/>
                <w:rFonts w:ascii="Arial" w:hAnsi="Arial" w:eastAsia="Tahoma" w:cs="Arial"/>
                <w:b/>
              </w:rPr>
              <w:t xml:space="preserve">INTRODUCCIÓN</w:t>
            </w:r>
            <w:r>
              <w:tab/>
            </w:r>
            <w:r>
              <w:fldChar w:fldCharType="begin"/>
            </w:r>
            <w:r>
              <w:instrText xml:space="preserve"> PAGEREF _Toc227597872 \h </w:instrText>
            </w:r>
            <w:r/>
            <w:r>
              <w:fldChar w:fldCharType="separate"/>
            </w:r>
            <w:r>
              <w:t xml:space="preserve">6</w:t>
            </w:r>
            <w:r>
              <w:fldChar w:fldCharType="end"/>
            </w:r>
          </w:hyperlink>
          <w:r/>
          <w:r>
            <w:rPr>
              <w:rFonts w:asciiTheme="minorHAnsi" w:hAnsiTheme="minorHAnsi" w:eastAsiaTheme="minorEastAsia" w:cstheme="minorBidi"/>
            </w:rPr>
          </w:r>
        </w:p>
        <w:p w14:paraId="1044E04E" w14:textId="6E325899">
          <w:pPr>
            <w:pStyle w:val="874"/>
            <w:pBdr/>
            <w:tabs>
              <w:tab w:val="left" w:leader="none" w:pos="440"/>
              <w:tab w:val="right" w:leader="dot" w:pos="8777"/>
            </w:tabs>
            <w:spacing/>
            <w:ind/>
            <w:rPr>
              <w:rFonts w:asciiTheme="minorHAnsi" w:hAnsiTheme="minorHAnsi" w:eastAsiaTheme="minorEastAsia" w:cstheme="minorBidi"/>
            </w:rPr>
          </w:pPr>
          <w:r/>
          <w:hyperlink w:tooltip="#_Toc227597873" w:anchor="_Toc227597873" w:history="1">
            <w:r>
              <w:rPr>
                <w:rStyle w:val="870"/>
                <w:rFonts w:ascii="Arial" w:hAnsi="Arial" w:eastAsia="Tahoma" w:cs="Arial"/>
                <w:b/>
              </w:rPr>
              <w:t xml:space="preserve">3.</w:t>
            </w:r>
            <w:r>
              <w:rPr>
                <w:rFonts w:asciiTheme="minorHAnsi" w:hAnsiTheme="minorHAnsi" w:eastAsiaTheme="minorEastAsia" w:cstheme="minorBidi"/>
              </w:rPr>
              <w:tab/>
            </w:r>
            <w:r>
              <w:rPr>
                <w:rStyle w:val="870"/>
                <w:rFonts w:ascii="Arial" w:hAnsi="Arial" w:eastAsia="Tahoma" w:cs="Arial"/>
                <w:b/>
              </w:rPr>
              <w:t xml:space="preserve">METODOLOGÍA</w:t>
            </w:r>
            <w:r>
              <w:tab/>
            </w:r>
            <w:r>
              <w:fldChar w:fldCharType="begin"/>
            </w:r>
            <w:r>
              <w:instrText xml:space="preserve"> PAGEREF _Toc227597873 \h </w:instrText>
            </w:r>
            <w:r/>
            <w:r>
              <w:fldChar w:fldCharType="separate"/>
            </w:r>
            <w:r>
              <w:t xml:space="preserve">6</w:t>
            </w:r>
            <w:r>
              <w:fldChar w:fldCharType="end"/>
            </w:r>
          </w:hyperlink>
          <w:r/>
          <w:r>
            <w:rPr>
              <w:rFonts w:asciiTheme="minorHAnsi" w:hAnsiTheme="minorHAnsi" w:eastAsiaTheme="minorEastAsia" w:cstheme="minorBidi"/>
            </w:rPr>
          </w:r>
        </w:p>
        <w:p w14:paraId="3D5DC4C9" w14:textId="2422A16A">
          <w:pPr>
            <w:pStyle w:val="874"/>
            <w:pBdr/>
            <w:tabs>
              <w:tab w:val="left" w:leader="none" w:pos="660"/>
              <w:tab w:val="right" w:leader="dot" w:pos="8777"/>
            </w:tabs>
            <w:spacing/>
            <w:ind/>
            <w:rPr>
              <w:rFonts w:asciiTheme="minorHAnsi" w:hAnsiTheme="minorHAnsi" w:eastAsiaTheme="minorEastAsia" w:cstheme="minorBidi"/>
            </w:rPr>
          </w:pPr>
          <w:r/>
          <w:hyperlink w:tooltip="#_Toc227597874" w:anchor="_Toc227597874" w:history="1">
            <w:r>
              <w:rPr>
                <w:rStyle w:val="870"/>
                <w:rFonts w:ascii="Arial" w:hAnsi="Arial" w:eastAsia="Tahoma" w:cs="Arial"/>
                <w:b/>
              </w:rPr>
              <w:t xml:space="preserve">3.1.</w:t>
            </w:r>
            <w:r>
              <w:rPr>
                <w:rFonts w:asciiTheme="minorHAnsi" w:hAnsiTheme="minorHAnsi" w:eastAsiaTheme="minorEastAsia" w:cstheme="minorBidi"/>
              </w:rPr>
              <w:tab/>
            </w:r>
            <w:r>
              <w:rPr>
                <w:rStyle w:val="870"/>
                <w:rFonts w:ascii="Arial" w:hAnsi="Arial" w:eastAsia="Tahoma" w:cs="Arial"/>
                <w:b/>
              </w:rPr>
              <w:t xml:space="preserve">Método</w:t>
            </w:r>
            <w:r>
              <w:tab/>
            </w:r>
            <w:r>
              <w:fldChar w:fldCharType="begin"/>
            </w:r>
            <w:r>
              <w:instrText xml:space="preserve"> PAGEREF _Toc227597874 \h </w:instrText>
            </w:r>
            <w:r/>
            <w:r>
              <w:fldChar w:fldCharType="separate"/>
            </w:r>
            <w:r>
              <w:t xml:space="preserve">6</w:t>
            </w:r>
            <w:r>
              <w:fldChar w:fldCharType="end"/>
            </w:r>
          </w:hyperlink>
          <w:r/>
          <w:r>
            <w:rPr>
              <w:rFonts w:asciiTheme="minorHAnsi" w:hAnsiTheme="minorHAnsi" w:eastAsiaTheme="minorEastAsia" w:cstheme="minorBidi"/>
            </w:rPr>
          </w:r>
        </w:p>
        <w:p w14:paraId="5153328D" w14:textId="50AF8969">
          <w:pPr>
            <w:pStyle w:val="874"/>
            <w:pBdr/>
            <w:tabs>
              <w:tab w:val="left" w:leader="none" w:pos="660"/>
              <w:tab w:val="right" w:leader="dot" w:pos="8777"/>
            </w:tabs>
            <w:spacing/>
            <w:ind/>
            <w:rPr>
              <w:rFonts w:asciiTheme="minorHAnsi" w:hAnsiTheme="minorHAnsi" w:eastAsiaTheme="minorEastAsia" w:cstheme="minorBidi"/>
            </w:rPr>
          </w:pPr>
          <w:r/>
          <w:hyperlink w:tooltip="#_Toc227597875" w:anchor="_Toc227597875" w:history="1">
            <w:r>
              <w:rPr>
                <w:rStyle w:val="870"/>
                <w:rFonts w:ascii="Arial" w:hAnsi="Arial" w:eastAsia="Tahoma" w:cs="Arial"/>
                <w:b/>
              </w:rPr>
              <w:t xml:space="preserve">3.2.</w:t>
            </w:r>
            <w:r>
              <w:rPr>
                <w:rFonts w:asciiTheme="minorHAnsi" w:hAnsiTheme="minorHAnsi" w:eastAsiaTheme="minorEastAsia" w:cstheme="minorBidi"/>
              </w:rPr>
              <w:tab/>
            </w:r>
            <w:r>
              <w:rPr>
                <w:rStyle w:val="870"/>
                <w:rFonts w:ascii="Arial" w:hAnsi="Arial" w:eastAsia="Tahoma" w:cs="Arial"/>
                <w:b/>
              </w:rPr>
              <w:t xml:space="preserve">Procedimiento</w:t>
            </w:r>
            <w:r>
              <w:tab/>
            </w:r>
            <w:r>
              <w:fldChar w:fldCharType="begin"/>
            </w:r>
            <w:r>
              <w:instrText xml:space="preserve"> PAGEREF _Toc227597875 \h </w:instrText>
            </w:r>
            <w:r/>
            <w:r>
              <w:fldChar w:fldCharType="separate"/>
            </w:r>
            <w:r>
              <w:t xml:space="preserve">6</w:t>
            </w:r>
            <w:r>
              <w:fldChar w:fldCharType="end"/>
            </w:r>
          </w:hyperlink>
          <w:r/>
          <w:r>
            <w:rPr>
              <w:rFonts w:asciiTheme="minorHAnsi" w:hAnsiTheme="minorHAnsi" w:eastAsiaTheme="minorEastAsia" w:cstheme="minorBidi"/>
            </w:rPr>
          </w:r>
        </w:p>
        <w:p w14:paraId="7FC73BC3" w14:textId="7ADE1B48">
          <w:pPr>
            <w:pStyle w:val="874"/>
            <w:pBdr/>
            <w:tabs>
              <w:tab w:val="left" w:leader="none" w:pos="660"/>
              <w:tab w:val="right" w:leader="dot" w:pos="8777"/>
            </w:tabs>
            <w:spacing/>
            <w:ind/>
            <w:rPr>
              <w:rFonts w:asciiTheme="minorHAnsi" w:hAnsiTheme="minorHAnsi" w:eastAsiaTheme="minorEastAsia" w:cstheme="minorBidi"/>
            </w:rPr>
          </w:pPr>
          <w:r/>
          <w:hyperlink w:tooltip="#_Toc227597876" w:anchor="_Toc227597876" w:history="1">
            <w:r>
              <w:rPr>
                <w:rStyle w:val="870"/>
                <w:rFonts w:ascii="Arial" w:hAnsi="Arial" w:eastAsia="Tahoma" w:cs="Arial"/>
                <w:b/>
              </w:rPr>
              <w:t xml:space="preserve">3.3.</w:t>
            </w:r>
            <w:r>
              <w:rPr>
                <w:rFonts w:asciiTheme="minorHAnsi" w:hAnsiTheme="minorHAnsi" w:eastAsiaTheme="minorEastAsia" w:cstheme="minorBidi"/>
              </w:rPr>
              <w:tab/>
            </w:r>
            <w:r>
              <w:rPr>
                <w:rStyle w:val="870"/>
                <w:rFonts w:ascii="Arial" w:hAnsi="Arial" w:eastAsia="Tahoma" w:cs="Arial"/>
                <w:b/>
              </w:rPr>
              <w:t xml:space="preserve">Población y muestra</w:t>
            </w:r>
            <w:r>
              <w:tab/>
            </w:r>
            <w:r>
              <w:fldChar w:fldCharType="begin"/>
            </w:r>
            <w:r>
              <w:instrText xml:space="preserve"> PAGEREF _Toc227597876 \h </w:instrText>
            </w:r>
            <w:r/>
            <w:r>
              <w:fldChar w:fldCharType="separate"/>
            </w:r>
            <w:r>
              <w:t xml:space="preserve">7</w:t>
            </w:r>
            <w:r>
              <w:fldChar w:fldCharType="end"/>
            </w:r>
          </w:hyperlink>
          <w:r/>
          <w:r>
            <w:rPr>
              <w:rFonts w:asciiTheme="minorHAnsi" w:hAnsiTheme="minorHAnsi" w:eastAsiaTheme="minorEastAsia" w:cstheme="minorBidi"/>
            </w:rPr>
          </w:r>
        </w:p>
        <w:p w14:paraId="194CA14D" w14:textId="17D63FF7">
          <w:pPr>
            <w:pStyle w:val="874"/>
            <w:pBdr/>
            <w:tabs>
              <w:tab w:val="left" w:leader="none" w:pos="660"/>
              <w:tab w:val="right" w:leader="dot" w:pos="8777"/>
            </w:tabs>
            <w:spacing/>
            <w:ind/>
            <w:rPr>
              <w:rFonts w:asciiTheme="minorHAnsi" w:hAnsiTheme="minorHAnsi" w:eastAsiaTheme="minorEastAsia" w:cstheme="minorBidi"/>
            </w:rPr>
          </w:pPr>
          <w:r/>
          <w:hyperlink w:tooltip="#_Toc227597877" w:anchor="_Toc227597877" w:history="1">
            <w:r>
              <w:rPr>
                <w:rStyle w:val="870"/>
                <w:rFonts w:ascii="Arial" w:hAnsi="Arial" w:eastAsia="Tahoma" w:cs="Arial"/>
                <w:b/>
              </w:rPr>
              <w:t xml:space="preserve">3.4.</w:t>
            </w:r>
            <w:r>
              <w:rPr>
                <w:rFonts w:asciiTheme="minorHAnsi" w:hAnsiTheme="minorHAnsi" w:eastAsiaTheme="minorEastAsia" w:cstheme="minorBidi"/>
              </w:rPr>
              <w:tab/>
            </w:r>
            <w:r>
              <w:rPr>
                <w:rStyle w:val="870"/>
                <w:rFonts w:ascii="Arial" w:hAnsi="Arial" w:eastAsia="Tahoma" w:cs="Arial"/>
                <w:b/>
              </w:rPr>
              <w:t xml:space="preserve">Escala de valoración de variables</w:t>
            </w:r>
            <w:r>
              <w:tab/>
            </w:r>
            <w:r>
              <w:fldChar w:fldCharType="begin"/>
            </w:r>
            <w:r>
              <w:instrText xml:space="preserve"> PAGEREF _Toc227597877 \h </w:instrText>
            </w:r>
            <w:r/>
            <w:r>
              <w:fldChar w:fldCharType="separate"/>
            </w:r>
            <w:r>
              <w:t xml:space="preserve">8</w:t>
            </w:r>
            <w:r>
              <w:fldChar w:fldCharType="end"/>
            </w:r>
          </w:hyperlink>
          <w:r/>
          <w:r>
            <w:rPr>
              <w:rFonts w:asciiTheme="minorHAnsi" w:hAnsiTheme="minorHAnsi" w:eastAsiaTheme="minorEastAsia" w:cstheme="minorBidi"/>
            </w:rPr>
          </w:r>
        </w:p>
        <w:p w14:paraId="2BD4CB62" w14:textId="3DB6A420">
          <w:pPr>
            <w:pStyle w:val="874"/>
            <w:pBdr/>
            <w:tabs>
              <w:tab w:val="left" w:leader="none" w:pos="660"/>
              <w:tab w:val="right" w:leader="dot" w:pos="8777"/>
            </w:tabs>
            <w:spacing/>
            <w:ind/>
            <w:rPr>
              <w:rFonts w:asciiTheme="minorHAnsi" w:hAnsiTheme="minorHAnsi" w:eastAsiaTheme="minorEastAsia" w:cstheme="minorBidi"/>
            </w:rPr>
          </w:pPr>
          <w:r/>
          <w:hyperlink w:tooltip="#_Toc227597878" w:anchor="_Toc227597878" w:history="1">
            <w:r>
              <w:rPr>
                <w:rStyle w:val="870"/>
                <w:rFonts w:ascii="Arial" w:hAnsi="Arial" w:eastAsia="Tahoma" w:cs="Arial"/>
                <w:b/>
              </w:rPr>
              <w:t xml:space="preserve">3.5.</w:t>
            </w:r>
            <w:r>
              <w:rPr>
                <w:rFonts w:asciiTheme="minorHAnsi" w:hAnsiTheme="minorHAnsi" w:eastAsiaTheme="minorEastAsia" w:cstheme="minorBidi"/>
              </w:rPr>
              <w:tab/>
            </w:r>
            <w:r>
              <w:rPr>
                <w:rStyle w:val="870"/>
                <w:rFonts w:ascii="Arial" w:hAnsi="Arial" w:eastAsia="Tahoma" w:cs="Arial"/>
                <w:b/>
              </w:rPr>
              <w:t xml:space="preserve">Perfil demográfico</w:t>
            </w:r>
            <w:r>
              <w:tab/>
            </w:r>
            <w:r>
              <w:fldChar w:fldCharType="begin"/>
            </w:r>
            <w:r>
              <w:instrText xml:space="preserve"> PAGEREF _Toc227597878 \h </w:instrText>
            </w:r>
            <w:r/>
            <w:r>
              <w:fldChar w:fldCharType="separate"/>
            </w:r>
            <w:r>
              <w:t xml:space="preserve">8</w:t>
            </w:r>
            <w:r>
              <w:fldChar w:fldCharType="end"/>
            </w:r>
          </w:hyperlink>
          <w:r/>
          <w:r>
            <w:rPr>
              <w:rFonts w:asciiTheme="minorHAnsi" w:hAnsiTheme="minorHAnsi" w:eastAsiaTheme="minorEastAsia" w:cstheme="minorBidi"/>
            </w:rPr>
          </w:r>
        </w:p>
        <w:p w14:paraId="1D8B4239" w14:textId="19237715">
          <w:pPr>
            <w:pStyle w:val="874"/>
            <w:pBdr/>
            <w:tabs>
              <w:tab w:val="left" w:leader="none" w:pos="440"/>
              <w:tab w:val="right" w:leader="dot" w:pos="8777"/>
            </w:tabs>
            <w:spacing/>
            <w:ind/>
            <w:rPr>
              <w:rFonts w:asciiTheme="minorHAnsi" w:hAnsiTheme="minorHAnsi" w:eastAsiaTheme="minorEastAsia" w:cstheme="minorBidi"/>
            </w:rPr>
          </w:pPr>
          <w:r/>
          <w:hyperlink w:tooltip="#_Toc227597879" w:anchor="_Toc227597879" w:history="1">
            <w:r>
              <w:rPr>
                <w:rStyle w:val="870"/>
                <w:rFonts w:ascii="Arial" w:hAnsi="Arial" w:eastAsia="Tahoma" w:cs="Arial"/>
                <w:b/>
              </w:rPr>
              <w:t xml:space="preserve">4.</w:t>
            </w:r>
            <w:r>
              <w:rPr>
                <w:rFonts w:asciiTheme="minorHAnsi" w:hAnsiTheme="minorHAnsi" w:eastAsiaTheme="minorEastAsia" w:cstheme="minorBidi"/>
              </w:rPr>
              <w:tab/>
            </w:r>
            <w:r>
              <w:rPr>
                <w:rStyle w:val="870"/>
                <w:rFonts w:ascii="Arial" w:hAnsi="Arial" w:eastAsia="Tahoma" w:cs="Arial"/>
                <w:b/>
              </w:rPr>
              <w:t xml:space="preserve">SEGUIMIENTO A GRADUADOS</w:t>
            </w:r>
            <w:r>
              <w:tab/>
            </w:r>
            <w:r>
              <w:fldChar w:fldCharType="begin"/>
            </w:r>
            <w:r>
              <w:instrText xml:space="preserve"> PAGEREF _Toc227597879 \h </w:instrText>
            </w:r>
            <w:r/>
            <w:r>
              <w:fldChar w:fldCharType="separate"/>
            </w:r>
            <w:r>
              <w:t xml:space="preserve">9</w:t>
            </w:r>
            <w:r>
              <w:fldChar w:fldCharType="end"/>
            </w:r>
          </w:hyperlink>
          <w:r/>
          <w:r>
            <w:rPr>
              <w:rFonts w:asciiTheme="minorHAnsi" w:hAnsiTheme="minorHAnsi" w:eastAsiaTheme="minorEastAsia" w:cstheme="minorBidi"/>
            </w:rPr>
          </w:r>
        </w:p>
        <w:p w14:paraId="02785376" w14:textId="5FFE10FD">
          <w:pPr>
            <w:pStyle w:val="874"/>
            <w:pBdr/>
            <w:tabs>
              <w:tab w:val="left" w:leader="none" w:pos="660"/>
              <w:tab w:val="right" w:leader="dot" w:pos="8777"/>
            </w:tabs>
            <w:spacing/>
            <w:ind/>
            <w:rPr>
              <w:rFonts w:asciiTheme="minorHAnsi" w:hAnsiTheme="minorHAnsi" w:eastAsiaTheme="minorEastAsia" w:cstheme="minorBidi"/>
            </w:rPr>
          </w:pPr>
          <w:r/>
          <w:hyperlink w:tooltip="#_Toc227597880" w:anchor="_Toc227597880" w:history="1">
            <w:r>
              <w:rPr>
                <w:rStyle w:val="870"/>
                <w:rFonts w:ascii="Arial" w:hAnsi="Arial" w:eastAsia="Tahoma" w:cs="Arial"/>
                <w:b/>
              </w:rPr>
              <w:t xml:space="preserve">4.1.</w:t>
            </w:r>
            <w:r>
              <w:rPr>
                <w:rFonts w:asciiTheme="minorHAnsi" w:hAnsiTheme="minorHAnsi" w:eastAsiaTheme="minorEastAsia" w:cstheme="minorBidi"/>
              </w:rPr>
              <w:tab/>
            </w:r>
            <w:r>
              <w:rPr>
                <w:rStyle w:val="870"/>
                <w:rFonts w:ascii="Arial" w:hAnsi="Arial" w:eastAsia="Tahoma" w:cs="Arial"/>
                <w:b/>
              </w:rPr>
              <w:t xml:space="preserve">Caracterización de la carrera (objeto, campo de estudio y perfil de egreso)</w:t>
            </w:r>
            <w:r>
              <w:tab/>
            </w:r>
            <w:r>
              <w:fldChar w:fldCharType="begin"/>
            </w:r>
            <w:r>
              <w:instrText xml:space="preserve"> PAGEREF _Toc227597880 \h </w:instrText>
            </w:r>
            <w:r/>
            <w:r>
              <w:fldChar w:fldCharType="separate"/>
            </w:r>
            <w:r>
              <w:t xml:space="preserve">9</w:t>
            </w:r>
            <w:r>
              <w:fldChar w:fldCharType="end"/>
            </w:r>
          </w:hyperlink>
          <w:r/>
          <w:r>
            <w:rPr>
              <w:rFonts w:asciiTheme="minorHAnsi" w:hAnsiTheme="minorHAnsi" w:eastAsiaTheme="minorEastAsia" w:cstheme="minorBidi"/>
            </w:rPr>
          </w:r>
        </w:p>
        <w:p w14:paraId="5D2685AC" w14:textId="09D3BD99">
          <w:pPr>
            <w:pStyle w:val="874"/>
            <w:pBdr/>
            <w:tabs>
              <w:tab w:val="left" w:leader="none" w:pos="660"/>
              <w:tab w:val="right" w:leader="dot" w:pos="8777"/>
            </w:tabs>
            <w:spacing/>
            <w:ind/>
            <w:rPr>
              <w:rFonts w:asciiTheme="minorHAnsi" w:hAnsiTheme="minorHAnsi" w:eastAsiaTheme="minorEastAsia" w:cstheme="minorBidi"/>
            </w:rPr>
          </w:pPr>
          <w:r/>
          <w:hyperlink w:tooltip="#_Toc227597881" w:anchor="_Toc227597881" w:history="1">
            <w:r>
              <w:rPr>
                <w:rStyle w:val="870"/>
                <w:rFonts w:ascii="Arial" w:hAnsi="Arial" w:eastAsia="Tahoma" w:cs="Arial"/>
                <w:b/>
              </w:rPr>
              <w:t xml:space="preserve">4.2.</w:t>
            </w:r>
            <w:r>
              <w:rPr>
                <w:rFonts w:asciiTheme="minorHAnsi" w:hAnsiTheme="minorHAnsi" w:eastAsiaTheme="minorEastAsia" w:cstheme="minorBidi"/>
              </w:rPr>
              <w:tab/>
            </w:r>
            <w:r>
              <w:rPr>
                <w:rStyle w:val="870"/>
                <w:rFonts w:ascii="Arial" w:hAnsi="Arial" w:eastAsia="Tahoma" w:cs="Arial"/>
                <w:b/>
              </w:rPr>
              <w:t xml:space="preserve">Valoración sobre las necesidades de formación</w:t>
            </w:r>
            <w:r>
              <w:tab/>
            </w:r>
            <w:r>
              <w:fldChar w:fldCharType="begin"/>
            </w:r>
            <w:r>
              <w:instrText xml:space="preserve"> PAGEREF _Toc227597881 \h </w:instrText>
            </w:r>
            <w:r/>
            <w:r>
              <w:fldChar w:fldCharType="separate"/>
            </w:r>
            <w:r>
              <w:t xml:space="preserve">9</w:t>
            </w:r>
            <w:r>
              <w:fldChar w:fldCharType="end"/>
            </w:r>
          </w:hyperlink>
          <w:r/>
          <w:r>
            <w:rPr>
              <w:rFonts w:asciiTheme="minorHAnsi" w:hAnsiTheme="minorHAnsi" w:eastAsiaTheme="minorEastAsia" w:cstheme="minorBidi"/>
            </w:rPr>
          </w:r>
        </w:p>
        <w:p w14:paraId="29E2ECFB" w14:textId="497D0F7F">
          <w:pPr>
            <w:pStyle w:val="874"/>
            <w:pBdr/>
            <w:tabs>
              <w:tab w:val="left" w:leader="none" w:pos="880"/>
              <w:tab w:val="right" w:leader="dot" w:pos="8777"/>
            </w:tabs>
            <w:spacing/>
            <w:ind/>
            <w:rPr>
              <w:rFonts w:asciiTheme="minorHAnsi" w:hAnsiTheme="minorHAnsi" w:eastAsiaTheme="minorEastAsia" w:cstheme="minorBidi"/>
            </w:rPr>
          </w:pPr>
          <w:r/>
          <w:hyperlink w:tooltip="#_Toc227597882" w:anchor="_Toc227597882" w:history="1">
            <w:r>
              <w:rPr>
                <w:rStyle w:val="870"/>
                <w:rFonts w:ascii="Arial" w:hAnsi="Arial" w:eastAsia="Tahoma" w:cs="Arial"/>
                <w:b/>
              </w:rPr>
              <w:t xml:space="preserve">4.2.1.</w:t>
            </w:r>
            <w:r>
              <w:rPr>
                <w:rFonts w:asciiTheme="minorHAnsi" w:hAnsiTheme="minorHAnsi" w:eastAsiaTheme="minorEastAsia" w:cstheme="minorBidi"/>
              </w:rPr>
              <w:tab/>
            </w:r>
            <w:r>
              <w:rPr>
                <w:rStyle w:val="870"/>
                <w:rFonts w:ascii="Arial" w:hAnsi="Arial" w:eastAsia="Tahoma" w:cs="Arial"/>
                <w:b/>
              </w:rPr>
              <w:t xml:space="preserve">Interés por formarse y actualizarse</w:t>
            </w:r>
            <w:r>
              <w:tab/>
            </w:r>
            <w:r>
              <w:fldChar w:fldCharType="begin"/>
            </w:r>
            <w:r>
              <w:instrText xml:space="preserve"> PAGEREF _Toc227597882 \h </w:instrText>
            </w:r>
            <w:r/>
            <w:r>
              <w:fldChar w:fldCharType="separate"/>
            </w:r>
            <w:r>
              <w:t xml:space="preserve">9</w:t>
            </w:r>
            <w:r>
              <w:fldChar w:fldCharType="end"/>
            </w:r>
          </w:hyperlink>
          <w:r/>
          <w:r>
            <w:rPr>
              <w:rFonts w:asciiTheme="minorHAnsi" w:hAnsiTheme="minorHAnsi" w:eastAsiaTheme="minorEastAsia" w:cstheme="minorBidi"/>
            </w:rPr>
          </w:r>
        </w:p>
        <w:p w14:paraId="01AA2D55" w14:textId="10E9D322">
          <w:pPr>
            <w:pStyle w:val="874"/>
            <w:pBdr/>
            <w:tabs>
              <w:tab w:val="left" w:leader="none" w:pos="880"/>
              <w:tab w:val="right" w:leader="dot" w:pos="8777"/>
            </w:tabs>
            <w:spacing/>
            <w:ind/>
            <w:rPr>
              <w:rFonts w:asciiTheme="minorHAnsi" w:hAnsiTheme="minorHAnsi" w:eastAsiaTheme="minorEastAsia" w:cstheme="minorBidi"/>
            </w:rPr>
          </w:pPr>
          <w:r/>
          <w:hyperlink w:tooltip="#_Toc227597883" w:anchor="_Toc227597883" w:history="1">
            <w:r>
              <w:rPr>
                <w:rStyle w:val="870"/>
                <w:rFonts w:ascii="Arial" w:hAnsi="Arial" w:eastAsia="Tahoma" w:cs="Arial"/>
                <w:b/>
              </w:rPr>
              <w:t xml:space="preserve">4.2.2.</w:t>
            </w:r>
            <w:r>
              <w:rPr>
                <w:rFonts w:asciiTheme="minorHAnsi" w:hAnsiTheme="minorHAnsi" w:eastAsiaTheme="minorEastAsia" w:cstheme="minorBidi"/>
              </w:rPr>
              <w:tab/>
            </w:r>
            <w:r>
              <w:rPr>
                <w:rStyle w:val="870"/>
                <w:rFonts w:ascii="Arial" w:hAnsi="Arial" w:eastAsia="Tahoma" w:cs="Arial"/>
                <w:b/>
              </w:rPr>
              <w:t xml:space="preserve">Tipo de capacitación preferida</w:t>
            </w:r>
            <w:r>
              <w:tab/>
            </w:r>
            <w:r>
              <w:fldChar w:fldCharType="begin"/>
            </w:r>
            <w:r>
              <w:instrText xml:space="preserve"> PAGEREF _Toc227597883 \h </w:instrText>
            </w:r>
            <w:r/>
            <w:r>
              <w:fldChar w:fldCharType="separate"/>
            </w:r>
            <w:r>
              <w:t xml:space="preserve">9</w:t>
            </w:r>
            <w:r>
              <w:fldChar w:fldCharType="end"/>
            </w:r>
          </w:hyperlink>
          <w:r/>
          <w:r>
            <w:rPr>
              <w:rFonts w:asciiTheme="minorHAnsi" w:hAnsiTheme="minorHAnsi" w:eastAsiaTheme="minorEastAsia" w:cstheme="minorBidi"/>
            </w:rPr>
          </w:r>
        </w:p>
        <w:p w14:paraId="7899C8AD" w14:textId="51F5E9D1">
          <w:pPr>
            <w:pStyle w:val="874"/>
            <w:pBdr/>
            <w:tabs>
              <w:tab w:val="left" w:leader="none" w:pos="880"/>
              <w:tab w:val="right" w:leader="dot" w:pos="8777"/>
            </w:tabs>
            <w:spacing/>
            <w:ind/>
            <w:rPr>
              <w:rFonts w:asciiTheme="minorHAnsi" w:hAnsiTheme="minorHAnsi" w:eastAsiaTheme="minorEastAsia" w:cstheme="minorBidi"/>
              <w:highlight w:val="none"/>
            </w:rPr>
          </w:pPr>
          <w:r/>
          <w:hyperlink w:tooltip="#_Toc227597884" w:anchor="_Toc227597884" w:history="1">
            <w:r>
              <w:rPr>
                <w:rStyle w:val="870"/>
                <w:rFonts w:ascii="Arial" w:hAnsi="Arial" w:eastAsia="Tahoma" w:cs="Arial"/>
                <w:b/>
              </w:rPr>
              <w:t xml:space="preserve">4.2.3.</w:t>
            </w:r>
            <w:r>
              <w:rPr>
                <w:rFonts w:asciiTheme="minorHAnsi" w:hAnsiTheme="minorHAnsi" w:eastAsiaTheme="minorEastAsia" w:cstheme="minorBidi"/>
                <w:highlight w:val="none"/>
              </w:rPr>
              <w:tab/>
            </w:r>
            <w:r>
              <w:rPr>
                <w:rStyle w:val="870"/>
                <w:rFonts w:ascii="Arial" w:hAnsi="Arial" w:eastAsia="Tahoma" w:cs="Arial"/>
                <w:b/>
                <w:highlight w:val="none"/>
              </w:rPr>
              <w:t xml:space="preserve">Modalidad de capacitación</w:t>
            </w:r>
            <w:r>
              <w:rPr>
                <w:highlight w:val="none"/>
              </w:rPr>
              <w:tab/>
            </w:r>
            <w:r>
              <w:rPr>
                <w:highlight w:val="none"/>
              </w:rPr>
              <w:fldChar w:fldCharType="begin"/>
            </w:r>
            <w:r>
              <w:rPr>
                <w:highlight w:val="none"/>
              </w:rPr>
              <w:instrText xml:space="preserve"> PAGEREF _Toc227597884 \h </w:instrText>
            </w:r>
            <w:r>
              <w:rPr>
                <w:highlight w:val="none"/>
              </w:rPr>
            </w:r>
            <w:r>
              <w:rPr>
                <w:highlight w:val="none"/>
              </w:rPr>
              <w:fldChar w:fldCharType="separate"/>
            </w:r>
            <w:r>
              <w:rPr>
                <w:highlight w:val="none"/>
              </w:rPr>
              <w:t xml:space="preserve">10</w:t>
            </w:r>
            <w:r>
              <w:rPr>
                <w:highlight w:val="none"/>
              </w:rPr>
              <w:fldChar w:fldCharType="end"/>
            </w:r>
          </w:hyperlink>
          <w:r>
            <w:rPr>
              <w:highlight w:val="none"/>
            </w:rPr>
          </w:r>
          <w:r>
            <w:rPr>
              <w:rFonts w:asciiTheme="minorHAnsi" w:hAnsiTheme="minorHAnsi" w:eastAsiaTheme="minorEastAsia" w:cstheme="minorBidi"/>
              <w:highlight w:val="none"/>
            </w:rPr>
          </w:r>
        </w:p>
        <w:p w14:paraId="3EB49AE5" w14:textId="3DDBE938">
          <w:pPr>
            <w:pStyle w:val="874"/>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85" w:anchor="_Toc227597885" w:history="1">
            <w:r>
              <w:rPr>
                <w:rStyle w:val="870"/>
                <w:rFonts w:ascii="Arial" w:hAnsi="Arial" w:eastAsia="Tahoma" w:cs="Arial"/>
                <w:b/>
                <w:highlight w:val="none"/>
              </w:rPr>
              <w:t xml:space="preserve">4.2.4.</w:t>
            </w:r>
            <w:r>
              <w:rPr>
                <w:rFonts w:asciiTheme="minorHAnsi" w:hAnsiTheme="minorHAnsi" w:eastAsiaTheme="minorEastAsia" w:cstheme="minorBidi"/>
                <w:highlight w:val="none"/>
              </w:rPr>
              <w:tab/>
            </w:r>
            <w:r>
              <w:rPr>
                <w:rStyle w:val="870"/>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_Toc227597885 \h </w:instrText>
            </w:r>
            <w:r/>
            <w:r>
              <w:fldChar w:fldCharType="separate"/>
            </w:r>
            <w:r>
              <w:t xml:space="preserve">10</w:t>
            </w:r>
            <w:r>
              <w:fldChar w:fldCharType="end"/>
            </w:r>
          </w:hyperlink>
          <w:r/>
          <w:r>
            <w:rPr>
              <w:rFonts w:asciiTheme="minorHAnsi" w:hAnsiTheme="minorHAnsi" w:eastAsiaTheme="minorEastAsia" w:cstheme="minorBidi"/>
            </w:rPr>
          </w:r>
        </w:p>
        <w:p w14:paraId="31A726EC" w14:textId="682CD237">
          <w:pPr>
            <w:pStyle w:val="874"/>
            <w:pBdr/>
            <w:tabs>
              <w:tab w:val="left" w:leader="none" w:pos="880"/>
              <w:tab w:val="right" w:leader="dot" w:pos="8777"/>
            </w:tabs>
            <w:spacing/>
            <w:ind/>
            <w:rPr>
              <w:rFonts w:asciiTheme="minorHAnsi" w:hAnsiTheme="minorHAnsi" w:eastAsiaTheme="minorEastAsia" w:cstheme="minorBidi"/>
            </w:rPr>
          </w:pPr>
          <w:r/>
          <w:hyperlink w:tooltip="#_Toc227597886" w:anchor="_Toc227597886" w:history="1">
            <w:r>
              <w:rPr>
                <w:rStyle w:val="870"/>
                <w:rFonts w:ascii="Arial" w:hAnsi="Arial" w:eastAsia="Tahoma" w:cs="Arial"/>
                <w:b/>
                <w:highlight w:val="magenta"/>
              </w:rPr>
              <w:t xml:space="preserve">4.2.5.</w:t>
            </w:r>
            <w:r>
              <w:rPr>
                <w:rFonts w:asciiTheme="minorHAnsi" w:hAnsiTheme="minorHAnsi" w:eastAsiaTheme="minorEastAsia" w:cstheme="minorBidi"/>
              </w:rPr>
              <w:tab/>
            </w:r>
            <w:r>
              <w:rPr>
                <w:rStyle w:val="870"/>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_Toc227597886 \h </w:instrText>
            </w:r>
            <w:r/>
            <w:r>
              <w:fldChar w:fldCharType="separate"/>
            </w:r>
            <w:r>
              <w:t xml:space="preserve">10</w:t>
            </w:r>
            <w:r>
              <w:fldChar w:fldCharType="end"/>
            </w:r>
          </w:hyperlink>
          <w:r/>
          <w:r>
            <w:rPr>
              <w:rFonts w:asciiTheme="minorHAnsi" w:hAnsiTheme="minorHAnsi" w:eastAsiaTheme="minorEastAsia" w:cstheme="minorBidi"/>
            </w:rPr>
          </w:r>
        </w:p>
        <w:p w14:paraId="748CFC81" w14:textId="14FF5C45">
          <w:pPr>
            <w:pStyle w:val="874"/>
            <w:pBdr/>
            <w:tabs>
              <w:tab w:val="left" w:leader="none" w:pos="660"/>
              <w:tab w:val="right" w:leader="dot" w:pos="8777"/>
            </w:tabs>
            <w:spacing/>
            <w:ind/>
            <w:rPr>
              <w:rFonts w:asciiTheme="minorHAnsi" w:hAnsiTheme="minorHAnsi" w:eastAsiaTheme="minorEastAsia" w:cstheme="minorBidi"/>
            </w:rPr>
          </w:pPr>
          <w:r/>
          <w:hyperlink w:tooltip="#_Toc227597887" w:anchor="_Toc227597887" w:history="1">
            <w:r>
              <w:rPr>
                <w:rStyle w:val="870"/>
                <w:rFonts w:ascii="Arial" w:hAnsi="Arial" w:eastAsia="Tahoma" w:cs="Arial"/>
                <w:b/>
              </w:rPr>
              <w:t xml:space="preserve">4.3.</w:t>
            </w:r>
            <w:r>
              <w:rPr>
                <w:rFonts w:asciiTheme="minorHAnsi" w:hAnsiTheme="minorHAnsi" w:eastAsiaTheme="minorEastAsia" w:cstheme="minorBidi"/>
              </w:rPr>
              <w:tab/>
            </w:r>
            <w:r>
              <w:rPr>
                <w:rStyle w:val="870"/>
                <w:rFonts w:ascii="Arial" w:hAnsi="Arial" w:eastAsia="Tahoma" w:cs="Arial"/>
                <w:b/>
              </w:rPr>
              <w:t xml:space="preserve">Necesidad de idioma extranjero</w:t>
            </w:r>
            <w:r>
              <w:tab/>
            </w:r>
            <w:r>
              <w:fldChar w:fldCharType="begin"/>
            </w:r>
            <w:r>
              <w:instrText xml:space="preserve"> PAGEREF _Toc227597887 \h </w:instrText>
            </w:r>
            <w:r/>
            <w:r>
              <w:fldChar w:fldCharType="separate"/>
            </w:r>
            <w:r>
              <w:t xml:space="preserve">10</w:t>
            </w:r>
            <w:r>
              <w:fldChar w:fldCharType="end"/>
            </w:r>
          </w:hyperlink>
          <w:r/>
          <w:r>
            <w:rPr>
              <w:rFonts w:asciiTheme="minorHAnsi" w:hAnsiTheme="minorHAnsi" w:eastAsiaTheme="minorEastAsia" w:cstheme="minorBidi"/>
            </w:rPr>
          </w:r>
        </w:p>
        <w:p w14:paraId="5FBFD9B9" w14:textId="0B190BFA">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88" w:anchor="_Toc227597888" w:history="1">
            <w:r>
              <w:rPr>
                <w:rStyle w:val="870"/>
                <w:rFonts w:ascii="Arial" w:hAnsi="Arial" w:eastAsia="Tahoma" w:cs="Arial"/>
                <w:b/>
                <w:highlight w:val="none"/>
              </w:rPr>
              <w:t xml:space="preserve">4.4.</w:t>
            </w:r>
            <w:r>
              <w:rPr>
                <w:rFonts w:asciiTheme="minorHAnsi" w:hAnsiTheme="minorHAnsi" w:eastAsiaTheme="minorEastAsia" w:cstheme="minorBidi"/>
                <w:highlight w:val="none"/>
              </w:rPr>
              <w:tab/>
            </w:r>
            <w:r>
              <w:rPr>
                <w:rStyle w:val="870"/>
                <w:rFonts w:ascii="Arial" w:hAnsi="Arial" w:eastAsia="Tahoma" w:cs="Arial"/>
                <w:b/>
                <w:highlight w:val="none"/>
              </w:rPr>
              <w:t xml:space="preserve">Participación en actividades UNL y afiliación a redes</w:t>
            </w:r>
            <w:r>
              <w:rPr>
                <w:highlight w:val="none"/>
              </w:rPr>
              <w:tab/>
            </w:r>
            <w:r>
              <w:rPr>
                <w:highlight w:val="none"/>
              </w:rPr>
              <w:fldChar w:fldCharType="begin"/>
            </w:r>
            <w:r>
              <w:rPr>
                <w:highlight w:val="none"/>
              </w:rPr>
              <w:instrText xml:space="preserve"> PAGEREF _Toc227597888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5E106798" w14:textId="75F69D3D">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89" w:anchor="_Toc227597889" w:history="1">
            <w:r>
              <w:rPr>
                <w:rStyle w:val="870"/>
                <w:rFonts w:ascii="Arial" w:hAnsi="Arial" w:eastAsia="Tahoma" w:cs="Arial"/>
                <w:b/>
                <w:highlight w:val="none"/>
              </w:rPr>
              <w:t xml:space="preserve">4.4.1.</w:t>
            </w:r>
            <w:r>
              <w:rPr>
                <w:rFonts w:asciiTheme="minorHAnsi" w:hAnsiTheme="minorHAnsi" w:eastAsiaTheme="minorEastAsia" w:cstheme="minorBidi"/>
                <w:highlight w:val="none"/>
              </w:rPr>
              <w:tab/>
            </w:r>
            <w:r>
              <w:rPr>
                <w:rStyle w:val="870"/>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_Toc227597889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366326CF" w14:textId="43821E0E">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90" w:anchor="_Toc227597890" w:history="1">
            <w:r>
              <w:rPr>
                <w:rStyle w:val="870"/>
                <w:rFonts w:ascii="Arial" w:hAnsi="Arial" w:eastAsia="Tahoma" w:cs="Arial"/>
                <w:b/>
                <w:highlight w:val="none"/>
              </w:rPr>
              <w:t xml:space="preserve">4.5.</w:t>
            </w:r>
            <w:r>
              <w:rPr>
                <w:rFonts w:asciiTheme="minorHAnsi" w:hAnsiTheme="minorHAnsi" w:eastAsiaTheme="minorEastAsia" w:cstheme="minorBidi"/>
                <w:highlight w:val="none"/>
              </w:rPr>
              <w:tab/>
            </w:r>
            <w:r>
              <w:rPr>
                <w:rStyle w:val="870"/>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_Toc227597890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14D49EF4" w14:textId="6C981BEE">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1" w:anchor="_Toc227597891" w:history="1">
            <w:r>
              <w:rPr>
                <w:rStyle w:val="870"/>
                <w:rFonts w:ascii="Arial" w:hAnsi="Arial" w:eastAsia="Tahoma" w:cs="Arial"/>
                <w:b/>
                <w:highlight w:val="none"/>
              </w:rPr>
              <w:t xml:space="preserve">4.5.1.</w:t>
            </w:r>
            <w:r>
              <w:rPr>
                <w:rFonts w:asciiTheme="minorHAnsi" w:hAnsiTheme="minorHAnsi" w:eastAsiaTheme="minorEastAsia" w:cstheme="minorBidi"/>
                <w:highlight w:val="none"/>
              </w:rPr>
              <w:tab/>
            </w:r>
            <w:r>
              <w:rPr>
                <w:rStyle w:val="870"/>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_Toc227597891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3BE2C29E" w14:textId="77D5890D">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2" w:anchor="_Toc227597892" w:history="1">
            <w:r>
              <w:rPr>
                <w:rStyle w:val="870"/>
                <w:rFonts w:ascii="Arial" w:hAnsi="Arial" w:eastAsia="Tahoma" w:cs="Arial"/>
                <w:b/>
                <w:highlight w:val="none"/>
              </w:rPr>
              <w:t xml:space="preserve">4.5.2.</w:t>
            </w:r>
            <w:r>
              <w:rPr>
                <w:rFonts w:asciiTheme="minorHAnsi" w:hAnsiTheme="minorHAnsi" w:eastAsiaTheme="minorEastAsia" w:cstheme="minorBidi"/>
                <w:highlight w:val="none"/>
              </w:rPr>
              <w:tab/>
            </w:r>
            <w:r>
              <w:rPr>
                <w:rStyle w:val="870"/>
                <w:rFonts w:ascii="Arial" w:hAnsi="Arial" w:eastAsia="Tahoma" w:cs="Arial"/>
                <w:b/>
                <w:highlight w:val="none"/>
              </w:rPr>
              <w:t xml:space="preserve">¿Qué agregarías o cambiarías del programa curricular que cursaste, considerando que aporte al ámbito laboral? – Pregunta E2</w:t>
            </w:r>
            <w:r>
              <w:rPr>
                <w:highlight w:val="none"/>
              </w:rPr>
              <w:tab/>
            </w:r>
            <w:r>
              <w:rPr>
                <w:highlight w:val="none"/>
              </w:rPr>
              <w:fldChar w:fldCharType="begin"/>
            </w:r>
            <w:r>
              <w:rPr>
                <w:highlight w:val="none"/>
              </w:rPr>
              <w:instrText xml:space="preserve"> PAGEREF _Toc227597892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05510849" w14:textId="4F1E6A31">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3" w:anchor="_Toc227597893" w:history="1">
            <w:r>
              <w:rPr>
                <w:rStyle w:val="870"/>
                <w:rFonts w:ascii="Arial" w:hAnsi="Arial" w:eastAsia="Tahoma" w:cs="Arial"/>
                <w:b/>
                <w:highlight w:val="none"/>
              </w:rPr>
              <w:t xml:space="preserve">4.5.3.</w:t>
            </w:r>
            <w:r>
              <w:rPr>
                <w:rFonts w:asciiTheme="minorHAnsi" w:hAnsiTheme="minorHAnsi" w:eastAsiaTheme="minorEastAsia" w:cstheme="minorBidi"/>
                <w:highlight w:val="none"/>
              </w:rPr>
              <w:tab/>
            </w:r>
            <w:r>
              <w:rPr>
                <w:rStyle w:val="870"/>
                <w:rFonts w:ascii="Arial" w:hAnsi="Arial" w:eastAsia="Tahoma" w:cs="Arial"/>
                <w:b/>
                <w:highlight w:val="none"/>
              </w:rPr>
              <w:t xml:space="preserve">Percepción sobre el proceso de enseñanza-aprendizaje</w:t>
            </w:r>
            <w:r>
              <w:rPr>
                <w:highlight w:val="none"/>
              </w:rPr>
              <w:tab/>
            </w:r>
            <w:r>
              <w:rPr>
                <w:highlight w:val="none"/>
              </w:rPr>
              <w:fldChar w:fldCharType="begin"/>
            </w:r>
            <w:r>
              <w:rPr>
                <w:highlight w:val="none"/>
              </w:rPr>
              <w:instrText xml:space="preserve"> PAGEREF _Toc227597893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10B786AE" w14:textId="0BF096C2">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4" w:anchor="_Toc227597894" w:history="1">
            <w:r>
              <w:rPr>
                <w:rStyle w:val="870"/>
                <w:rFonts w:ascii="Arial" w:hAnsi="Arial" w:eastAsia="Tahoma" w:cs="Arial"/>
                <w:b/>
                <w:highlight w:val="none"/>
              </w:rPr>
              <w:t xml:space="preserve">4.5.4.</w:t>
            </w:r>
            <w:r>
              <w:rPr>
                <w:rFonts w:asciiTheme="minorHAnsi" w:hAnsiTheme="minorHAnsi" w:eastAsiaTheme="minorEastAsia" w:cstheme="minorBidi"/>
                <w:highlight w:val="none"/>
              </w:rPr>
              <w:tab/>
            </w:r>
            <w:r>
              <w:rPr>
                <w:rStyle w:val="870"/>
                <w:rFonts w:ascii="Arial" w:hAnsi="Arial" w:eastAsia="Tahoma" w:cs="Arial"/>
                <w:b/>
                <w:highlight w:val="none"/>
              </w:rPr>
              <w:t xml:space="preserve">Percepción sobre el perfil de egreso</w:t>
            </w:r>
            <w:r>
              <w:rPr>
                <w:highlight w:val="none"/>
              </w:rPr>
              <w:tab/>
            </w:r>
            <w:r>
              <w:rPr>
                <w:highlight w:val="none"/>
              </w:rPr>
              <w:fldChar w:fldCharType="begin"/>
            </w:r>
            <w:r>
              <w:rPr>
                <w:highlight w:val="none"/>
              </w:rPr>
              <w:instrText xml:space="preserve"> PAGEREF _Toc227597894 \h </w:instrText>
            </w:r>
            <w:r>
              <w:rPr>
                <w:highlight w:val="none"/>
              </w:rPr>
            </w:r>
            <w:r>
              <w:rPr>
                <w:highlight w:val="none"/>
              </w:rPr>
              <w:fldChar w:fldCharType="separate"/>
            </w:r>
            <w:r>
              <w:rPr>
                <w:highlight w:val="none"/>
              </w:rPr>
              <w:t xml:space="preserve">12</w:t>
            </w:r>
            <w:r>
              <w:rPr>
                <w:highlight w:val="none"/>
              </w:rPr>
              <w:fldChar w:fldCharType="end"/>
            </w:r>
          </w:hyperlink>
          <w:r>
            <w:rPr>
              <w:highlight w:val="none"/>
            </w:rPr>
          </w:r>
          <w:r>
            <w:rPr>
              <w:rFonts w:asciiTheme="minorHAnsi" w:hAnsiTheme="minorHAnsi" w:eastAsiaTheme="minorEastAsia" w:cstheme="minorBidi"/>
              <w:highlight w:val="none"/>
            </w:rPr>
          </w:r>
        </w:p>
        <w:p w14:paraId="6BB6707D" w14:textId="2F2363A5">
          <w:pPr>
            <w:pStyle w:val="874"/>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95" w:anchor="_Toc227597895" w:history="1">
            <w:r>
              <w:rPr>
                <w:rStyle w:val="870"/>
                <w:rFonts w:ascii="Arial" w:hAnsi="Arial" w:eastAsia="Tahoma" w:cs="Arial"/>
                <w:b/>
                <w:highlight w:val="none"/>
              </w:rPr>
              <w:t xml:space="preserve">4.5.5.</w:t>
            </w:r>
            <w:r>
              <w:rPr>
                <w:rFonts w:asciiTheme="minorHAnsi" w:hAnsiTheme="minorHAnsi" w:eastAsiaTheme="minorEastAsia" w:cstheme="minorBidi"/>
                <w:highlight w:val="none"/>
              </w:rPr>
              <w:tab/>
            </w:r>
            <w:r>
              <w:rPr>
                <w:rStyle w:val="870"/>
                <w:rFonts w:ascii="Arial" w:hAnsi="Arial" w:eastAsia="Tahoma" w:cs="Arial"/>
                <w:b/>
                <w:highlight w:val="none"/>
              </w:rPr>
              <w:t xml:space="preserve">Perfil Profesional: Nivel de Contribución versus Nivel Necesario (perspectiva de graduad</w:t>
            </w:r>
            <w:r>
              <w:rPr>
                <w:rStyle w:val="870"/>
                <w:rFonts w:ascii="Arial" w:hAnsi="Arial" w:eastAsia="Tahoma" w:cs="Arial"/>
                <w:b/>
              </w:rPr>
              <w:t xml:space="preserve">os y perspectiva de los empleadores)</w:t>
            </w:r>
            <w:r>
              <w:tab/>
            </w:r>
            <w:r>
              <w:fldChar w:fldCharType="begin"/>
            </w:r>
            <w:r>
              <w:instrText xml:space="preserve"> PAGEREF _Toc227597895 \h </w:instrText>
            </w:r>
            <w:r/>
            <w:r>
              <w:fldChar w:fldCharType="separate"/>
            </w:r>
            <w:r>
              <w:t xml:space="preserve">12</w:t>
            </w:r>
            <w:r>
              <w:fldChar w:fldCharType="end"/>
            </w:r>
          </w:hyperlink>
          <w:r/>
          <w:r>
            <w:rPr>
              <w:rFonts w:asciiTheme="minorHAnsi" w:hAnsiTheme="minorHAnsi" w:eastAsiaTheme="minorEastAsia" w:cstheme="minorBidi"/>
            </w:rPr>
          </w:r>
        </w:p>
        <w:p w14:paraId="51065CDA" w14:textId="1FE82724">
          <w:pPr>
            <w:pStyle w:val="874"/>
            <w:pBdr/>
            <w:tabs>
              <w:tab w:val="left" w:leader="none" w:pos="660"/>
              <w:tab w:val="right" w:leader="dot" w:pos="8777"/>
            </w:tabs>
            <w:spacing/>
            <w:ind/>
            <w:rPr>
              <w:rFonts w:asciiTheme="minorHAnsi" w:hAnsiTheme="minorHAnsi" w:eastAsiaTheme="minorEastAsia" w:cstheme="minorBidi"/>
            </w:rPr>
          </w:pPr>
          <w:r/>
          <w:hyperlink w:tooltip="#_Toc227597896" w:anchor="_Toc227597896" w:history="1">
            <w:r>
              <w:rPr>
                <w:rStyle w:val="870"/>
                <w:rFonts w:ascii="Arial" w:hAnsi="Arial" w:eastAsia="Tahoma" w:cs="Arial"/>
                <w:b/>
              </w:rPr>
              <w:t xml:space="preserve">4.6.</w:t>
            </w:r>
            <w:r>
              <w:rPr>
                <w:rFonts w:asciiTheme="minorHAnsi" w:hAnsiTheme="minorHAnsi" w:eastAsiaTheme="minorEastAsia" w:cstheme="minorBidi"/>
              </w:rPr>
              <w:tab/>
            </w:r>
            <w:r>
              <w:rPr>
                <w:rStyle w:val="870"/>
                <w:rFonts w:ascii="Arial" w:hAnsi="Arial" w:eastAsia="Tahoma" w:cs="Arial"/>
                <w:b/>
              </w:rPr>
              <w:t xml:space="preserve">Calidad de los Servicios Institucionales</w:t>
            </w:r>
            <w:r>
              <w:tab/>
            </w:r>
            <w:r>
              <w:fldChar w:fldCharType="begin"/>
            </w:r>
            <w:r>
              <w:instrText xml:space="preserve"> PAGEREF _Toc227597896 \h </w:instrText>
            </w:r>
            <w:r/>
            <w:r>
              <w:fldChar w:fldCharType="separate"/>
            </w:r>
            <w:r>
              <w:t xml:space="preserve">13</w:t>
            </w:r>
            <w:r>
              <w:fldChar w:fldCharType="end"/>
            </w:r>
          </w:hyperlink>
          <w:r/>
          <w:r>
            <w:rPr>
              <w:rFonts w:asciiTheme="minorHAnsi" w:hAnsiTheme="minorHAnsi" w:eastAsiaTheme="minorEastAsia" w:cstheme="minorBidi"/>
            </w:rPr>
          </w:r>
        </w:p>
        <w:p w14:paraId="7C24F155" w14:textId="74D65F88">
          <w:pPr>
            <w:pStyle w:val="874"/>
            <w:pBdr/>
            <w:tabs>
              <w:tab w:val="left" w:leader="none" w:pos="660"/>
              <w:tab w:val="right" w:leader="dot" w:pos="8777"/>
            </w:tabs>
            <w:spacing/>
            <w:ind/>
            <w:rPr>
              <w:rFonts w:asciiTheme="minorHAnsi" w:hAnsiTheme="minorHAnsi" w:eastAsiaTheme="minorEastAsia" w:cstheme="minorBidi"/>
            </w:rPr>
          </w:pPr>
          <w:r/>
          <w:hyperlink w:tooltip="#_Toc227597897" w:anchor="_Toc227597897" w:history="1">
            <w:r>
              <w:rPr>
                <w:rStyle w:val="870"/>
                <w:rFonts w:ascii="Arial" w:hAnsi="Arial" w:eastAsia="Tahoma" w:cs="Arial"/>
                <w:b/>
              </w:rPr>
              <w:t xml:space="preserve">4.7.</w:t>
            </w:r>
            <w:r>
              <w:rPr>
                <w:rFonts w:asciiTheme="minorHAnsi" w:hAnsiTheme="minorHAnsi" w:eastAsiaTheme="minorEastAsia" w:cstheme="minorBidi"/>
              </w:rPr>
              <w:tab/>
            </w:r>
            <w:r>
              <w:rPr>
                <w:rStyle w:val="870"/>
                <w:rFonts w:ascii="Arial" w:hAnsi="Arial" w:eastAsia="Tahoma" w:cs="Arial"/>
                <w:b/>
              </w:rPr>
              <w:t xml:space="preserve">Valoración de la influencia de su formación en su desempeño profesional y laboral </w:t>
            </w:r>
            <w:r>
              <w:rPr>
                <w:rStyle w:val="870"/>
                <w:rFonts w:ascii="Arial" w:hAnsi="Arial" w:eastAsia="Tahoma" w:cs="Arial"/>
                <w:b/>
                <w:highlight w:val="magenta"/>
              </w:rPr>
              <w:t xml:space="preserve">(perspectiva de empleadores – Pregunta D1)</w:t>
            </w:r>
            <w:r>
              <w:tab/>
            </w:r>
            <w:r>
              <w:fldChar w:fldCharType="begin"/>
            </w:r>
            <w:r>
              <w:instrText xml:space="preserve"> PAGEREF _Toc227597897 \h </w:instrText>
            </w:r>
            <w:r/>
            <w:r>
              <w:fldChar w:fldCharType="separate"/>
            </w:r>
            <w:r>
              <w:t xml:space="preserve">13</w:t>
            </w:r>
            <w:r>
              <w:fldChar w:fldCharType="end"/>
            </w:r>
          </w:hyperlink>
          <w:r/>
          <w:r>
            <w:rPr>
              <w:rFonts w:asciiTheme="minorHAnsi" w:hAnsiTheme="minorHAnsi" w:eastAsiaTheme="minorEastAsia" w:cstheme="minorBidi"/>
            </w:rPr>
          </w:r>
        </w:p>
        <w:p w14:paraId="304B376D" w14:textId="48F715B9">
          <w:pPr>
            <w:pStyle w:val="874"/>
            <w:pBdr/>
            <w:tabs>
              <w:tab w:val="left" w:leader="none" w:pos="440"/>
              <w:tab w:val="right" w:leader="dot" w:pos="8777"/>
            </w:tabs>
            <w:spacing/>
            <w:ind/>
            <w:rPr>
              <w:rFonts w:asciiTheme="minorHAnsi" w:hAnsiTheme="minorHAnsi" w:eastAsiaTheme="minorEastAsia" w:cstheme="minorBidi"/>
            </w:rPr>
          </w:pPr>
          <w:r/>
          <w:hyperlink w:tooltip="#_Toc227597898" w:anchor="_Toc227597898" w:history="1">
            <w:r>
              <w:rPr>
                <w:rStyle w:val="870"/>
                <w:rFonts w:ascii="Arial" w:hAnsi="Arial" w:eastAsia="Tahoma" w:cs="Arial"/>
                <w:b/>
              </w:rPr>
              <w:t xml:space="preserve">5.</w:t>
            </w:r>
            <w:r>
              <w:rPr>
                <w:rFonts w:asciiTheme="minorHAnsi" w:hAnsiTheme="minorHAnsi" w:eastAsiaTheme="minorEastAsia" w:cstheme="minorBidi"/>
              </w:rPr>
              <w:tab/>
            </w:r>
            <w:r>
              <w:rPr>
                <w:rStyle w:val="870"/>
                <w:rFonts w:ascii="Arial" w:hAnsi="Arial" w:eastAsia="Tahoma" w:cs="Arial"/>
                <w:b/>
              </w:rPr>
              <w:t xml:space="preserve">ESTUDIO DE EMPLEABILIDAD</w:t>
            </w:r>
            <w:r>
              <w:tab/>
            </w:r>
            <w:r>
              <w:fldChar w:fldCharType="begin"/>
            </w:r>
            <w:r>
              <w:instrText xml:space="preserve"> PAGEREF _Toc227597898 \h </w:instrText>
            </w:r>
            <w:r/>
            <w:r>
              <w:fldChar w:fldCharType="separate"/>
            </w:r>
            <w:r>
              <w:t xml:space="preserve">14</w:t>
            </w:r>
            <w:r>
              <w:fldChar w:fldCharType="end"/>
            </w:r>
          </w:hyperlink>
          <w:r/>
          <w:r>
            <w:rPr>
              <w:rFonts w:asciiTheme="minorHAnsi" w:hAnsiTheme="minorHAnsi" w:eastAsiaTheme="minorEastAsia" w:cstheme="minorBidi"/>
            </w:rPr>
          </w:r>
        </w:p>
        <w:p w14:paraId="509A19A7" w14:textId="7F1B229C">
          <w:pPr>
            <w:pStyle w:val="874"/>
            <w:pBdr/>
            <w:tabs>
              <w:tab w:val="left" w:leader="none" w:pos="660"/>
              <w:tab w:val="right" w:leader="dot" w:pos="8777"/>
            </w:tabs>
            <w:spacing/>
            <w:ind/>
            <w:rPr>
              <w:rFonts w:asciiTheme="minorHAnsi" w:hAnsiTheme="minorHAnsi" w:eastAsiaTheme="minorEastAsia" w:cstheme="minorBidi"/>
            </w:rPr>
          </w:pPr>
          <w:r/>
          <w:hyperlink w:tooltip="#_Toc227597899" w:anchor="_Toc227597899" w:history="1">
            <w:r>
              <w:rPr>
                <w:rStyle w:val="870"/>
                <w:rFonts w:ascii="Arial" w:hAnsi="Arial" w:eastAsia="Tahoma" w:cs="Arial"/>
                <w:b/>
              </w:rPr>
              <w:t xml:space="preserve">5.1.</w:t>
            </w:r>
            <w:r>
              <w:rPr>
                <w:rFonts w:asciiTheme="minorHAnsi" w:hAnsiTheme="minorHAnsi" w:eastAsiaTheme="minorEastAsia" w:cstheme="minorBidi"/>
              </w:rPr>
              <w:tab/>
            </w:r>
            <w:r>
              <w:rPr>
                <w:rStyle w:val="870"/>
                <w:rFonts w:ascii="Arial" w:hAnsi="Arial" w:eastAsia="Tahoma" w:cs="Arial"/>
                <w:b/>
              </w:rPr>
              <w:t xml:space="preserve">Situación laboral actual</w:t>
            </w:r>
            <w:r>
              <w:tab/>
            </w:r>
            <w:r>
              <w:fldChar w:fldCharType="begin"/>
            </w:r>
            <w:r>
              <w:instrText xml:space="preserve"> PAGEREF _Toc227597899 \h </w:instrText>
            </w:r>
            <w:r/>
            <w:r>
              <w:fldChar w:fldCharType="separate"/>
            </w:r>
            <w:r>
              <w:t xml:space="preserve">14</w:t>
            </w:r>
            <w:r>
              <w:fldChar w:fldCharType="end"/>
            </w:r>
          </w:hyperlink>
          <w:r/>
          <w:r>
            <w:rPr>
              <w:rFonts w:asciiTheme="minorHAnsi" w:hAnsiTheme="minorHAnsi" w:eastAsiaTheme="minorEastAsia" w:cstheme="minorBidi"/>
            </w:rPr>
          </w:r>
        </w:p>
        <w:p w14:paraId="42D6F954" w14:textId="51EB70FE">
          <w:pPr>
            <w:pStyle w:val="874"/>
            <w:pBdr/>
            <w:tabs>
              <w:tab w:val="left" w:leader="none" w:pos="660"/>
              <w:tab w:val="right" w:leader="dot" w:pos="8777"/>
            </w:tabs>
            <w:spacing/>
            <w:ind/>
            <w:rPr>
              <w:rFonts w:asciiTheme="minorHAnsi" w:hAnsiTheme="minorHAnsi" w:eastAsiaTheme="minorEastAsia" w:cstheme="minorBidi"/>
            </w:rPr>
          </w:pPr>
          <w:r/>
          <w:hyperlink w:tooltip="#_Toc227597900" w:anchor="_Toc227597900" w:history="1">
            <w:r>
              <w:rPr>
                <w:rStyle w:val="870"/>
                <w:rFonts w:ascii="Arial" w:hAnsi="Arial" w:eastAsia="Tahoma" w:cs="Arial"/>
                <w:b/>
              </w:rPr>
              <w:t xml:space="preserve">5.2.</w:t>
            </w:r>
            <w:r>
              <w:rPr>
                <w:rFonts w:asciiTheme="minorHAnsi" w:hAnsiTheme="minorHAnsi" w:eastAsiaTheme="minorEastAsia" w:cstheme="minorBidi"/>
              </w:rPr>
              <w:tab/>
            </w:r>
            <w:r>
              <w:rPr>
                <w:rStyle w:val="870"/>
                <w:rFonts w:ascii="Arial" w:hAnsi="Arial" w:eastAsia="Tahoma" w:cs="Arial"/>
                <w:b/>
              </w:rPr>
              <w:t xml:space="preserve">Tipo de relación laboral y Tiempo de trabajo</w:t>
            </w:r>
            <w:r>
              <w:tab/>
            </w:r>
            <w:r>
              <w:fldChar w:fldCharType="begin"/>
            </w:r>
            <w:r>
              <w:instrText xml:space="preserve"> PAGEREF _Toc227597900 \h </w:instrText>
            </w:r>
            <w:r/>
            <w:r>
              <w:fldChar w:fldCharType="separate"/>
            </w:r>
            <w:r>
              <w:t xml:space="preserve">14</w:t>
            </w:r>
            <w:r>
              <w:fldChar w:fldCharType="end"/>
            </w:r>
          </w:hyperlink>
          <w:r/>
          <w:r>
            <w:rPr>
              <w:rFonts w:asciiTheme="minorHAnsi" w:hAnsiTheme="minorHAnsi" w:eastAsiaTheme="minorEastAsia" w:cstheme="minorBidi"/>
            </w:rPr>
          </w:r>
        </w:p>
        <w:p w14:paraId="4C27E74D" w14:textId="0E4BE4CB">
          <w:pPr>
            <w:pStyle w:val="874"/>
            <w:pBdr/>
            <w:tabs>
              <w:tab w:val="left" w:leader="none" w:pos="660"/>
              <w:tab w:val="right" w:leader="dot" w:pos="8777"/>
            </w:tabs>
            <w:spacing/>
            <w:ind/>
            <w:rPr>
              <w:rFonts w:asciiTheme="minorHAnsi" w:hAnsiTheme="minorHAnsi" w:eastAsiaTheme="minorEastAsia" w:cstheme="minorBidi"/>
            </w:rPr>
          </w:pPr>
          <w:r/>
          <w:hyperlink w:tooltip="#_Toc227597901" w:anchor="_Toc227597901" w:history="1">
            <w:r>
              <w:rPr>
                <w:rStyle w:val="870"/>
                <w:rFonts w:ascii="Arial" w:hAnsi="Arial" w:eastAsia="Tahoma" w:cs="Arial"/>
                <w:b/>
              </w:rPr>
              <w:t xml:space="preserve">5.3.</w:t>
            </w:r>
            <w:r>
              <w:rPr>
                <w:rFonts w:asciiTheme="minorHAnsi" w:hAnsiTheme="minorHAnsi" w:eastAsiaTheme="minorEastAsia" w:cstheme="minorBidi"/>
              </w:rPr>
              <w:tab/>
            </w:r>
            <w:r>
              <w:rPr>
                <w:rStyle w:val="870"/>
                <w:rFonts w:ascii="Arial" w:hAnsi="Arial" w:eastAsia="Tahoma" w:cs="Arial"/>
                <w:b/>
              </w:rPr>
              <w:t xml:space="preserve">Afiliación al Sistema de Seguridad Social</w:t>
            </w:r>
            <w:r>
              <w:tab/>
            </w:r>
            <w:r>
              <w:fldChar w:fldCharType="begin"/>
            </w:r>
            <w:r>
              <w:instrText xml:space="preserve"> PAGEREF _Toc227597901 \h </w:instrText>
            </w:r>
            <w:r/>
            <w:r>
              <w:fldChar w:fldCharType="separate"/>
            </w:r>
            <w:r>
              <w:t xml:space="preserve">14</w:t>
            </w:r>
            <w:r>
              <w:fldChar w:fldCharType="end"/>
            </w:r>
          </w:hyperlink>
          <w:r/>
          <w:r>
            <w:rPr>
              <w:rFonts w:asciiTheme="minorHAnsi" w:hAnsiTheme="minorHAnsi" w:eastAsiaTheme="minorEastAsia" w:cstheme="minorBidi"/>
            </w:rPr>
          </w:r>
        </w:p>
        <w:p w14:paraId="31E1625F" w14:textId="612781B6">
          <w:pPr>
            <w:pStyle w:val="874"/>
            <w:pBdr/>
            <w:tabs>
              <w:tab w:val="left" w:leader="none" w:pos="660"/>
              <w:tab w:val="right" w:leader="dot" w:pos="8777"/>
            </w:tabs>
            <w:spacing/>
            <w:ind/>
            <w:rPr>
              <w:rFonts w:asciiTheme="minorHAnsi" w:hAnsiTheme="minorHAnsi" w:eastAsiaTheme="minorEastAsia" w:cstheme="minorBidi"/>
            </w:rPr>
          </w:pPr>
          <w:r/>
          <w:hyperlink w:tooltip="#_Toc227597902" w:anchor="_Toc227597902" w:history="1">
            <w:r>
              <w:rPr>
                <w:rStyle w:val="870"/>
                <w:rFonts w:ascii="Arial" w:hAnsi="Arial" w:eastAsia="Tahoma" w:cs="Arial"/>
                <w:b/>
              </w:rPr>
              <w:t xml:space="preserve">5.4.</w:t>
            </w:r>
            <w:r>
              <w:rPr>
                <w:rFonts w:asciiTheme="minorHAnsi" w:hAnsiTheme="minorHAnsi" w:eastAsiaTheme="minorEastAsia" w:cstheme="minorBidi"/>
              </w:rPr>
              <w:tab/>
            </w:r>
            <w:r>
              <w:rPr>
                <w:rStyle w:val="870"/>
                <w:rFonts w:ascii="Arial" w:hAnsi="Arial" w:eastAsia="Tahoma" w:cs="Arial"/>
                <w:b/>
              </w:rPr>
              <w:t xml:space="preserve">Niveles Remunerativos</w:t>
            </w:r>
            <w:r>
              <w:tab/>
            </w:r>
            <w:r>
              <w:fldChar w:fldCharType="begin"/>
            </w:r>
            <w:r>
              <w:instrText xml:space="preserve"> PAGEREF _Toc227597902 \h </w:instrText>
            </w:r>
            <w:r/>
            <w:r>
              <w:fldChar w:fldCharType="separate"/>
            </w:r>
            <w:r>
              <w:t xml:space="preserve">15</w:t>
            </w:r>
            <w:r>
              <w:fldChar w:fldCharType="end"/>
            </w:r>
          </w:hyperlink>
          <w:r/>
          <w:r>
            <w:rPr>
              <w:rFonts w:asciiTheme="minorHAnsi" w:hAnsiTheme="minorHAnsi" w:eastAsiaTheme="minorEastAsia" w:cstheme="minorBidi"/>
            </w:rPr>
          </w:r>
        </w:p>
        <w:p w14:paraId="2E87917B" w14:textId="11C6098E">
          <w:pPr>
            <w:pStyle w:val="874"/>
            <w:pBdr/>
            <w:tabs>
              <w:tab w:val="left" w:leader="none" w:pos="660"/>
              <w:tab w:val="right" w:leader="dot" w:pos="8777"/>
            </w:tabs>
            <w:spacing/>
            <w:ind/>
            <w:rPr>
              <w:rFonts w:asciiTheme="minorHAnsi" w:hAnsiTheme="minorHAnsi" w:eastAsiaTheme="minorEastAsia" w:cstheme="minorBidi"/>
            </w:rPr>
          </w:pPr>
          <w:r/>
          <w:hyperlink w:tooltip="#_Toc227597903" w:anchor="_Toc227597903" w:history="1">
            <w:r>
              <w:rPr>
                <w:rStyle w:val="870"/>
                <w:rFonts w:ascii="Arial" w:hAnsi="Arial" w:eastAsia="Tahoma" w:cs="Arial"/>
                <w:b/>
              </w:rPr>
              <w:t xml:space="preserve">5.5.</w:t>
            </w:r>
            <w:r>
              <w:rPr>
                <w:rFonts w:asciiTheme="minorHAnsi" w:hAnsiTheme="minorHAnsi" w:eastAsiaTheme="minorEastAsia" w:cstheme="minorBidi"/>
              </w:rPr>
              <w:tab/>
            </w:r>
            <w:r>
              <w:rPr>
                <w:rStyle w:val="870"/>
                <w:rFonts w:ascii="Arial" w:hAnsi="Arial" w:eastAsia="Tahoma" w:cs="Arial"/>
                <w:b/>
              </w:rPr>
              <w:t xml:space="preserve">Campos ocupacionales</w:t>
            </w:r>
            <w:r>
              <w:tab/>
            </w:r>
            <w:r>
              <w:fldChar w:fldCharType="begin"/>
            </w:r>
            <w:r>
              <w:instrText xml:space="preserve"> PAGEREF _Toc227597903 \h </w:instrText>
            </w:r>
            <w:r/>
            <w:r>
              <w:fldChar w:fldCharType="separate"/>
            </w:r>
            <w:r>
              <w:t xml:space="preserve">15</w:t>
            </w:r>
            <w:r>
              <w:fldChar w:fldCharType="end"/>
            </w:r>
          </w:hyperlink>
          <w:r/>
          <w:r>
            <w:rPr>
              <w:rFonts w:asciiTheme="minorHAnsi" w:hAnsiTheme="minorHAnsi" w:eastAsiaTheme="minorEastAsia" w:cstheme="minorBidi"/>
            </w:rPr>
          </w:r>
        </w:p>
        <w:p w14:paraId="21E4F3A7" w14:textId="5F4F64F4">
          <w:pPr>
            <w:pStyle w:val="874"/>
            <w:pBdr/>
            <w:tabs>
              <w:tab w:val="left" w:leader="none" w:pos="880"/>
              <w:tab w:val="right" w:leader="dot" w:pos="8777"/>
            </w:tabs>
            <w:spacing/>
            <w:ind/>
            <w:rPr>
              <w:rFonts w:asciiTheme="minorHAnsi" w:hAnsiTheme="minorHAnsi" w:eastAsiaTheme="minorEastAsia" w:cstheme="minorBidi"/>
            </w:rPr>
          </w:pPr>
          <w:r/>
          <w:hyperlink w:tooltip="#_Toc227597904" w:anchor="_Toc227597904" w:history="1">
            <w:r>
              <w:rPr>
                <w:rStyle w:val="870"/>
                <w:rFonts w:ascii="Arial" w:hAnsi="Arial" w:eastAsia="Tahoma" w:cs="Arial"/>
                <w:b/>
              </w:rPr>
              <w:t xml:space="preserve">5.5.1.</w:t>
            </w:r>
            <w:r>
              <w:rPr>
                <w:rFonts w:asciiTheme="minorHAnsi" w:hAnsiTheme="minorHAnsi" w:eastAsiaTheme="minorEastAsia" w:cstheme="minorBidi"/>
              </w:rPr>
              <w:tab/>
            </w:r>
            <w:r>
              <w:rPr>
                <w:rStyle w:val="870"/>
                <w:rFonts w:ascii="Arial" w:hAnsi="Arial" w:eastAsia="Tahoma" w:cs="Arial"/>
                <w:b/>
              </w:rPr>
              <w:t xml:space="preserve">Sector de trabajo y actividad económica</w:t>
            </w:r>
            <w:r>
              <w:tab/>
            </w:r>
            <w:r>
              <w:fldChar w:fldCharType="begin"/>
            </w:r>
            <w:r>
              <w:instrText xml:space="preserve"> PAGEREF _Toc227597904 \h </w:instrText>
            </w:r>
            <w:r/>
            <w:r>
              <w:fldChar w:fldCharType="separate"/>
            </w:r>
            <w:r>
              <w:t xml:space="preserve">15</w:t>
            </w:r>
            <w:r>
              <w:fldChar w:fldCharType="end"/>
            </w:r>
          </w:hyperlink>
          <w:r/>
          <w:r>
            <w:rPr>
              <w:rFonts w:asciiTheme="minorHAnsi" w:hAnsiTheme="minorHAnsi" w:eastAsiaTheme="minorEastAsia" w:cstheme="minorBidi"/>
            </w:rPr>
          </w:r>
        </w:p>
        <w:p w14:paraId="67640A95" w14:textId="5AE75F0F">
          <w:pPr>
            <w:pStyle w:val="874"/>
            <w:pBdr/>
            <w:tabs>
              <w:tab w:val="left" w:leader="none" w:pos="880"/>
              <w:tab w:val="right" w:leader="dot" w:pos="8777"/>
            </w:tabs>
            <w:spacing/>
            <w:ind/>
            <w:rPr>
              <w:rFonts w:asciiTheme="minorHAnsi" w:hAnsiTheme="minorHAnsi" w:eastAsiaTheme="minorEastAsia" w:cstheme="minorBidi"/>
            </w:rPr>
          </w:pPr>
          <w:r/>
          <w:hyperlink w:tooltip="#_Toc227597905" w:anchor="_Toc227597905" w:history="1">
            <w:r>
              <w:rPr>
                <w:rStyle w:val="870"/>
                <w:rFonts w:ascii="Arial" w:hAnsi="Arial" w:eastAsia="Tahoma" w:cs="Arial"/>
                <w:b/>
              </w:rPr>
              <w:t xml:space="preserve">5.5.2.</w:t>
            </w:r>
            <w:r>
              <w:rPr>
                <w:rFonts w:asciiTheme="minorHAnsi" w:hAnsiTheme="minorHAnsi" w:eastAsiaTheme="minorEastAsia" w:cstheme="minorBidi"/>
              </w:rPr>
              <w:tab/>
            </w:r>
            <w:r>
              <w:rPr>
                <w:rStyle w:val="870"/>
                <w:rFonts w:ascii="Arial" w:hAnsi="Arial" w:eastAsia="Tahoma" w:cs="Arial"/>
                <w:b/>
              </w:rPr>
              <w:t xml:space="preserve">Tipo de responsabilidad laboral</w:t>
            </w:r>
            <w:r>
              <w:tab/>
            </w:r>
            <w:r>
              <w:fldChar w:fldCharType="begin"/>
            </w:r>
            <w:r>
              <w:instrText xml:space="preserve"> PAGEREF _Toc227597905 \h </w:instrText>
            </w:r>
            <w:r/>
            <w:r>
              <w:fldChar w:fldCharType="separate"/>
            </w:r>
            <w:r>
              <w:t xml:space="preserve">15</w:t>
            </w:r>
            <w:r>
              <w:fldChar w:fldCharType="end"/>
            </w:r>
          </w:hyperlink>
          <w:r/>
          <w:r>
            <w:rPr>
              <w:rFonts w:asciiTheme="minorHAnsi" w:hAnsiTheme="minorHAnsi" w:eastAsiaTheme="minorEastAsia" w:cstheme="minorBidi"/>
            </w:rPr>
          </w:r>
        </w:p>
        <w:p w14:paraId="03F6E9D2" w14:textId="07E05C4D">
          <w:pPr>
            <w:pStyle w:val="874"/>
            <w:pBdr/>
            <w:tabs>
              <w:tab w:val="left" w:leader="none" w:pos="880"/>
              <w:tab w:val="right" w:leader="dot" w:pos="8777"/>
            </w:tabs>
            <w:spacing/>
            <w:ind/>
            <w:rPr>
              <w:rFonts w:asciiTheme="minorHAnsi" w:hAnsiTheme="minorHAnsi" w:eastAsiaTheme="minorEastAsia" w:cstheme="minorBidi"/>
            </w:rPr>
          </w:pPr>
          <w:r/>
          <w:hyperlink w:tooltip="#_Toc227597906" w:anchor="_Toc227597906" w:history="1">
            <w:r>
              <w:rPr>
                <w:rStyle w:val="870"/>
                <w:rFonts w:ascii="Arial" w:hAnsi="Arial" w:eastAsia="Tahoma" w:cs="Arial"/>
                <w:b/>
              </w:rPr>
              <w:t xml:space="preserve">5.5.3.</w:t>
            </w:r>
            <w:r>
              <w:rPr>
                <w:rFonts w:asciiTheme="minorHAnsi" w:hAnsiTheme="minorHAnsi" w:eastAsiaTheme="minorEastAsia" w:cstheme="minorBidi"/>
              </w:rPr>
              <w:tab/>
            </w:r>
            <w:r>
              <w:rPr>
                <w:rStyle w:val="870"/>
                <w:rFonts w:ascii="Arial" w:hAnsi="Arial" w:eastAsia="Tahoma" w:cs="Arial"/>
                <w:b/>
              </w:rPr>
              <w:t xml:space="preserve">¿Cuál es el cargo que ocupa actualmente la o el graduada/(o)?   (</w:t>
            </w:r>
            <w:r>
              <w:rPr>
                <w:rStyle w:val="870"/>
                <w:rFonts w:ascii="Arial" w:hAnsi="Arial" w:eastAsia="Tahoma" w:cs="Arial"/>
                <w:b/>
                <w:highlight w:val="magenta"/>
              </w:rPr>
              <w:t xml:space="preserve">Encuesta a empleadores – Pregunta C1)</w:t>
            </w:r>
            <w:r>
              <w:tab/>
            </w:r>
            <w:r>
              <w:fldChar w:fldCharType="begin"/>
            </w:r>
            <w:r>
              <w:instrText xml:space="preserve"> PAGEREF _Toc227597906 \h </w:instrText>
            </w:r>
            <w:r/>
            <w:r>
              <w:fldChar w:fldCharType="separate"/>
            </w:r>
            <w:r>
              <w:t xml:space="preserve">15</w:t>
            </w:r>
            <w:r>
              <w:fldChar w:fldCharType="end"/>
            </w:r>
          </w:hyperlink>
          <w:r/>
          <w:r>
            <w:rPr>
              <w:rFonts w:asciiTheme="minorHAnsi" w:hAnsiTheme="minorHAnsi" w:eastAsiaTheme="minorEastAsia" w:cstheme="minorBidi"/>
            </w:rPr>
          </w:r>
        </w:p>
        <w:p w14:paraId="3274E226" w14:textId="328B2FE1">
          <w:pPr>
            <w:pStyle w:val="874"/>
            <w:pBdr/>
            <w:tabs>
              <w:tab w:val="left" w:leader="none" w:pos="880"/>
              <w:tab w:val="right" w:leader="dot" w:pos="8777"/>
            </w:tabs>
            <w:spacing/>
            <w:ind/>
            <w:rPr>
              <w:rFonts w:asciiTheme="minorHAnsi" w:hAnsiTheme="minorHAnsi" w:eastAsiaTheme="minorEastAsia" w:cstheme="minorBidi"/>
            </w:rPr>
          </w:pPr>
          <w:r/>
          <w:hyperlink w:tooltip="#_Toc227597907" w:anchor="_Toc227597907" w:history="1">
            <w:r>
              <w:rPr>
                <w:rStyle w:val="870"/>
                <w:rFonts w:ascii="Arial" w:hAnsi="Arial" w:eastAsia="Tahoma" w:cs="Arial"/>
                <w:b/>
              </w:rPr>
              <w:t xml:space="preserve">5.5.4.</w:t>
            </w:r>
            <w:r>
              <w:rPr>
                <w:rFonts w:asciiTheme="minorHAnsi" w:hAnsiTheme="minorHAnsi" w:eastAsiaTheme="minorEastAsia" w:cstheme="minorBidi"/>
              </w:rPr>
              <w:tab/>
            </w:r>
            <w:r>
              <w:rPr>
                <w:rStyle w:val="870"/>
                <w:rFonts w:ascii="Arial" w:hAnsi="Arial" w:eastAsia="Tahoma" w:cs="Arial"/>
                <w:b/>
              </w:rPr>
              <w:t xml:space="preserve">¿Cuáles son las funciones que cumple la o el graduada/(o) de la UNL, en ese campo? (</w:t>
            </w:r>
            <w:r>
              <w:rPr>
                <w:rStyle w:val="870"/>
                <w:rFonts w:ascii="Arial" w:hAnsi="Arial" w:eastAsia="Tahoma" w:cs="Arial"/>
                <w:b/>
                <w:highlight w:val="magenta"/>
              </w:rPr>
              <w:t xml:space="preserve">Encuesta a empleadores – Pregunta C2</w:t>
            </w:r>
            <w:r>
              <w:rPr>
                <w:rStyle w:val="870"/>
                <w:rFonts w:ascii="Arial" w:hAnsi="Arial" w:eastAsia="Tahoma" w:cs="Arial"/>
                <w:b/>
              </w:rPr>
              <w:t xml:space="preserve">)</w:t>
            </w:r>
            <w:r>
              <w:tab/>
            </w:r>
            <w:r>
              <w:fldChar w:fldCharType="begin"/>
            </w:r>
            <w:r>
              <w:instrText xml:space="preserve"> PAGEREF _Toc227597907 \h </w:instrText>
            </w:r>
            <w:r/>
            <w:r>
              <w:fldChar w:fldCharType="separate"/>
            </w:r>
            <w:r>
              <w:t xml:space="preserve">15</w:t>
            </w:r>
            <w:r>
              <w:fldChar w:fldCharType="end"/>
            </w:r>
          </w:hyperlink>
          <w:r/>
          <w:r>
            <w:rPr>
              <w:rFonts w:asciiTheme="minorHAnsi" w:hAnsiTheme="minorHAnsi" w:eastAsiaTheme="minorEastAsia" w:cstheme="minorBidi"/>
            </w:rPr>
          </w:r>
        </w:p>
        <w:p w14:paraId="4914A2DF" w14:textId="293447FA">
          <w:pPr>
            <w:pStyle w:val="874"/>
            <w:pBdr/>
            <w:tabs>
              <w:tab w:val="left" w:leader="none" w:pos="880"/>
              <w:tab w:val="right" w:leader="dot" w:pos="8777"/>
            </w:tabs>
            <w:spacing/>
            <w:ind/>
            <w:rPr>
              <w:rFonts w:asciiTheme="minorHAnsi" w:hAnsiTheme="minorHAnsi" w:eastAsiaTheme="minorEastAsia" w:cstheme="minorBidi"/>
            </w:rPr>
          </w:pPr>
          <w:r/>
          <w:hyperlink w:tooltip="#_Toc227597908" w:anchor="_Toc227597908" w:history="1">
            <w:r>
              <w:rPr>
                <w:rStyle w:val="870"/>
                <w:rFonts w:ascii="Arial" w:hAnsi="Arial" w:eastAsia="Tahoma" w:cs="Arial"/>
                <w:b/>
              </w:rPr>
              <w:t xml:space="preserve">5.5.5.</w:t>
            </w:r>
            <w:r>
              <w:rPr>
                <w:rFonts w:asciiTheme="minorHAnsi" w:hAnsiTheme="minorHAnsi" w:eastAsiaTheme="minorEastAsia" w:cstheme="minorBidi"/>
              </w:rPr>
              <w:tab/>
            </w:r>
            <w:r>
              <w:rPr>
                <w:rStyle w:val="870"/>
                <w:rFonts w:ascii="Arial" w:hAnsi="Arial" w:eastAsia="Tahoma" w:cs="Arial"/>
                <w:b/>
              </w:rPr>
              <w:t xml:space="preserve">Ámbito de la sostenibilidad que está relacionado con la actividad que realiza el graduado</w:t>
            </w:r>
            <w:r>
              <w:tab/>
            </w:r>
            <w:r>
              <w:fldChar w:fldCharType="begin"/>
            </w:r>
            <w:r>
              <w:instrText xml:space="preserve"> PAGEREF _Toc227597908 \h </w:instrText>
            </w:r>
            <w:r/>
            <w:r>
              <w:fldChar w:fldCharType="separate"/>
            </w:r>
            <w:r>
              <w:t xml:space="preserve">15</w:t>
            </w:r>
            <w:r>
              <w:fldChar w:fldCharType="end"/>
            </w:r>
          </w:hyperlink>
          <w:r/>
          <w:r>
            <w:rPr>
              <w:rFonts w:asciiTheme="minorHAnsi" w:hAnsiTheme="minorHAnsi" w:eastAsiaTheme="minorEastAsia" w:cstheme="minorBidi"/>
            </w:rPr>
          </w:r>
        </w:p>
        <w:p w14:paraId="37B92166" w14:textId="46E95815">
          <w:pPr>
            <w:pStyle w:val="874"/>
            <w:pBdr/>
            <w:tabs>
              <w:tab w:val="left" w:leader="none" w:pos="440"/>
              <w:tab w:val="right" w:leader="dot" w:pos="8777"/>
            </w:tabs>
            <w:spacing/>
            <w:ind/>
            <w:rPr>
              <w:rFonts w:asciiTheme="minorHAnsi" w:hAnsiTheme="minorHAnsi" w:eastAsiaTheme="minorEastAsia" w:cstheme="minorBidi"/>
            </w:rPr>
          </w:pPr>
          <w:r/>
          <w:hyperlink w:tooltip="#_Toc227597909" w:anchor="_Toc227597909" w:history="1">
            <w:r>
              <w:rPr>
                <w:rStyle w:val="870"/>
                <w:rFonts w:ascii="Arial" w:hAnsi="Arial" w:eastAsia="Tahoma" w:cs="Arial"/>
                <w:b/>
              </w:rPr>
              <w:t xml:space="preserve">6.</w:t>
            </w:r>
            <w:r>
              <w:rPr>
                <w:rFonts w:asciiTheme="minorHAnsi" w:hAnsiTheme="minorHAnsi" w:eastAsiaTheme="minorEastAsia" w:cstheme="minorBidi"/>
              </w:rPr>
              <w:tab/>
            </w:r>
            <w:r>
              <w:rPr>
                <w:rStyle w:val="870"/>
                <w:rFonts w:ascii="Arial" w:hAnsi="Arial" w:eastAsia="Tahoma" w:cs="Arial"/>
                <w:b/>
              </w:rPr>
              <w:t xml:space="preserve">INSERCIÓN LABORAL</w:t>
            </w:r>
            <w:r>
              <w:tab/>
            </w:r>
            <w:r>
              <w:fldChar w:fldCharType="begin"/>
            </w:r>
            <w:r>
              <w:instrText xml:space="preserve"> PAGEREF _Toc227597909 \h </w:instrText>
            </w:r>
            <w:r/>
            <w:r>
              <w:fldChar w:fldCharType="separate"/>
            </w:r>
            <w:r>
              <w:t xml:space="preserve">16</w:t>
            </w:r>
            <w:r>
              <w:fldChar w:fldCharType="end"/>
            </w:r>
          </w:hyperlink>
          <w:r/>
          <w:r>
            <w:rPr>
              <w:rFonts w:asciiTheme="minorHAnsi" w:hAnsiTheme="minorHAnsi" w:eastAsiaTheme="minorEastAsia" w:cstheme="minorBidi"/>
            </w:rPr>
          </w:r>
        </w:p>
        <w:p w14:paraId="54431E78" w14:textId="33B31E44">
          <w:pPr>
            <w:pStyle w:val="874"/>
            <w:pBdr/>
            <w:tabs>
              <w:tab w:val="left" w:leader="none" w:pos="660"/>
              <w:tab w:val="right" w:leader="dot" w:pos="8777"/>
            </w:tabs>
            <w:spacing/>
            <w:ind/>
            <w:rPr>
              <w:rFonts w:asciiTheme="minorHAnsi" w:hAnsiTheme="minorHAnsi" w:eastAsiaTheme="minorEastAsia" w:cstheme="minorBidi"/>
            </w:rPr>
          </w:pPr>
          <w:r/>
          <w:hyperlink w:tooltip="#_Toc227597910" w:anchor="_Toc227597910" w:history="1">
            <w:r>
              <w:rPr>
                <w:rStyle w:val="870"/>
                <w:rFonts w:ascii="Arial" w:hAnsi="Arial" w:eastAsia="Tahoma" w:cs="Arial"/>
                <w:b/>
              </w:rPr>
              <w:t xml:space="preserve">6.1.</w:t>
            </w:r>
            <w:r>
              <w:rPr>
                <w:rFonts w:asciiTheme="minorHAnsi" w:hAnsiTheme="minorHAnsi" w:eastAsiaTheme="minorEastAsia" w:cstheme="minorBidi"/>
              </w:rPr>
              <w:tab/>
            </w:r>
            <w:r>
              <w:rPr>
                <w:rStyle w:val="870"/>
                <w:rFonts w:ascii="Arial" w:hAnsi="Arial" w:eastAsia="Tahoma" w:cs="Arial"/>
                <w:b/>
              </w:rPr>
              <w:t xml:space="preserve">Tiempo de búsqueda del primer empleo</w:t>
            </w:r>
            <w:r>
              <w:tab/>
            </w:r>
            <w:r>
              <w:fldChar w:fldCharType="begin"/>
            </w:r>
            <w:r>
              <w:instrText xml:space="preserve"> PAGEREF _Toc227597910 \h </w:instrText>
            </w:r>
            <w:r/>
            <w:r>
              <w:fldChar w:fldCharType="separate"/>
            </w:r>
            <w:r>
              <w:t xml:space="preserve">16</w:t>
            </w:r>
            <w:r>
              <w:fldChar w:fldCharType="end"/>
            </w:r>
          </w:hyperlink>
          <w:r/>
          <w:r>
            <w:rPr>
              <w:rFonts w:asciiTheme="minorHAnsi" w:hAnsiTheme="minorHAnsi" w:eastAsiaTheme="minorEastAsia" w:cstheme="minorBidi"/>
            </w:rPr>
          </w:r>
        </w:p>
        <w:p w14:paraId="2DF4C852" w14:textId="009C3AE3">
          <w:pPr>
            <w:pStyle w:val="874"/>
            <w:pBdr/>
            <w:tabs>
              <w:tab w:val="left" w:leader="none" w:pos="660"/>
              <w:tab w:val="right" w:leader="dot" w:pos="8777"/>
            </w:tabs>
            <w:spacing/>
            <w:ind/>
            <w:rPr>
              <w:rFonts w:asciiTheme="minorHAnsi" w:hAnsiTheme="minorHAnsi" w:eastAsiaTheme="minorEastAsia" w:cstheme="minorBidi"/>
            </w:rPr>
          </w:pPr>
          <w:r/>
          <w:hyperlink w:tooltip="#_Toc227597911" w:anchor="_Toc227597911" w:history="1">
            <w:r>
              <w:rPr>
                <w:rStyle w:val="870"/>
                <w:rFonts w:ascii="Arial" w:hAnsi="Arial" w:eastAsia="Tahoma" w:cs="Arial"/>
                <w:b/>
              </w:rPr>
              <w:t xml:space="preserve">6.2.</w:t>
            </w:r>
            <w:r>
              <w:rPr>
                <w:rFonts w:asciiTheme="minorHAnsi" w:hAnsiTheme="minorHAnsi" w:eastAsiaTheme="minorEastAsia" w:cstheme="minorBidi"/>
              </w:rPr>
              <w:tab/>
            </w:r>
            <w:r>
              <w:rPr>
                <w:rStyle w:val="870"/>
                <w:rFonts w:ascii="Arial" w:hAnsi="Arial" w:eastAsia="Tahoma" w:cs="Arial"/>
                <w:b/>
              </w:rPr>
              <w:t xml:space="preserve">Principales dificultades para conseguir empleo</w:t>
            </w:r>
            <w:r>
              <w:tab/>
            </w:r>
            <w:r>
              <w:fldChar w:fldCharType="begin"/>
            </w:r>
            <w:r>
              <w:instrText xml:space="preserve"> PAGEREF _Toc227597911 \h </w:instrText>
            </w:r>
            <w:r/>
            <w:r>
              <w:fldChar w:fldCharType="separate"/>
            </w:r>
            <w:r>
              <w:t xml:space="preserve">16</w:t>
            </w:r>
            <w:r>
              <w:fldChar w:fldCharType="end"/>
            </w:r>
          </w:hyperlink>
          <w:r/>
          <w:r>
            <w:rPr>
              <w:rFonts w:asciiTheme="minorHAnsi" w:hAnsiTheme="minorHAnsi" w:eastAsiaTheme="minorEastAsia" w:cstheme="minorBidi"/>
            </w:rPr>
          </w:r>
        </w:p>
        <w:p w14:paraId="22B5CCC1" w14:textId="5223C722">
          <w:pPr>
            <w:pStyle w:val="874"/>
            <w:pBdr/>
            <w:tabs>
              <w:tab w:val="left" w:leader="none" w:pos="660"/>
              <w:tab w:val="right" w:leader="dot" w:pos="8777"/>
            </w:tabs>
            <w:spacing/>
            <w:ind/>
            <w:rPr>
              <w:rFonts w:asciiTheme="minorHAnsi" w:hAnsiTheme="minorHAnsi" w:eastAsiaTheme="minorEastAsia" w:cstheme="minorBidi"/>
            </w:rPr>
          </w:pPr>
          <w:r/>
          <w:hyperlink w:tooltip="#_Toc227597912" w:anchor="_Toc227597912" w:history="1">
            <w:r>
              <w:rPr>
                <w:rStyle w:val="870"/>
                <w:rFonts w:ascii="Arial" w:hAnsi="Arial" w:eastAsia="Tahoma" w:cs="Arial"/>
                <w:b/>
              </w:rPr>
              <w:t xml:space="preserve">6.3.</w:t>
            </w:r>
            <w:r>
              <w:rPr>
                <w:rFonts w:asciiTheme="minorHAnsi" w:hAnsiTheme="minorHAnsi" w:eastAsiaTheme="minorEastAsia" w:cstheme="minorBidi"/>
              </w:rPr>
              <w:tab/>
            </w:r>
            <w:r>
              <w:rPr>
                <w:rStyle w:val="870"/>
                <w:rFonts w:ascii="Arial" w:hAnsi="Arial" w:eastAsia="Tahoma" w:cs="Arial"/>
                <w:b/>
              </w:rPr>
              <w:t xml:space="preserve">Relación del empleo con la carrera</w:t>
            </w:r>
            <w:r>
              <w:tab/>
            </w:r>
            <w:r>
              <w:fldChar w:fldCharType="begin"/>
            </w:r>
            <w:r>
              <w:instrText xml:space="preserve"> PAGEREF _Toc227597912 \h </w:instrText>
            </w:r>
            <w:r/>
            <w:r>
              <w:fldChar w:fldCharType="separate"/>
            </w:r>
            <w:r>
              <w:t xml:space="preserve">16</w:t>
            </w:r>
            <w:r>
              <w:fldChar w:fldCharType="end"/>
            </w:r>
          </w:hyperlink>
          <w:r/>
          <w:r>
            <w:rPr>
              <w:rFonts w:asciiTheme="minorHAnsi" w:hAnsiTheme="minorHAnsi" w:eastAsiaTheme="minorEastAsia" w:cstheme="minorBidi"/>
            </w:rPr>
          </w:r>
        </w:p>
        <w:p w14:paraId="337CCF39" w14:textId="6A3661F1">
          <w:pPr>
            <w:pStyle w:val="874"/>
            <w:pBdr/>
            <w:tabs>
              <w:tab w:val="left" w:leader="none" w:pos="660"/>
              <w:tab w:val="right" w:leader="dot" w:pos="8777"/>
            </w:tabs>
            <w:spacing/>
            <w:ind/>
            <w:rPr>
              <w:rFonts w:asciiTheme="minorHAnsi" w:hAnsiTheme="minorHAnsi" w:eastAsiaTheme="minorEastAsia" w:cstheme="minorBidi"/>
            </w:rPr>
          </w:pPr>
          <w:r/>
          <w:hyperlink w:tooltip="#_Toc227597913" w:anchor="_Toc227597913" w:history="1">
            <w:r>
              <w:rPr>
                <w:rStyle w:val="870"/>
                <w:rFonts w:ascii="Arial" w:hAnsi="Arial" w:eastAsia="Tahoma" w:cs="Arial"/>
                <w:b/>
              </w:rPr>
              <w:t xml:space="preserve">6.4.</w:t>
            </w:r>
            <w:r>
              <w:rPr>
                <w:rFonts w:asciiTheme="minorHAnsi" w:hAnsiTheme="minorHAnsi" w:eastAsiaTheme="minorEastAsia" w:cstheme="minorBidi"/>
              </w:rPr>
              <w:tab/>
            </w:r>
            <w:r>
              <w:rPr>
                <w:rStyle w:val="870"/>
                <w:rFonts w:ascii="Arial" w:hAnsi="Arial" w:eastAsia="Tahoma" w:cs="Arial"/>
                <w:b/>
              </w:rPr>
              <w:t xml:space="preserve">Tiempo de Desempleo</w:t>
            </w:r>
            <w:r>
              <w:tab/>
            </w:r>
            <w:r>
              <w:fldChar w:fldCharType="begin"/>
            </w:r>
            <w:r>
              <w:instrText xml:space="preserve"> PAGEREF _Toc227597913 \h </w:instrText>
            </w:r>
            <w:r/>
            <w:r>
              <w:fldChar w:fldCharType="separate"/>
            </w:r>
            <w:r>
              <w:t xml:space="preserve">16</w:t>
            </w:r>
            <w:r>
              <w:fldChar w:fldCharType="end"/>
            </w:r>
          </w:hyperlink>
          <w:r/>
          <w:r>
            <w:rPr>
              <w:rFonts w:asciiTheme="minorHAnsi" w:hAnsiTheme="minorHAnsi" w:eastAsiaTheme="minorEastAsia" w:cstheme="minorBidi"/>
            </w:rPr>
          </w:r>
        </w:p>
        <w:p w14:paraId="56267FA5" w14:textId="5BE2B6C7">
          <w:pPr>
            <w:pStyle w:val="874"/>
            <w:pBdr/>
            <w:tabs>
              <w:tab w:val="left" w:leader="none" w:pos="660"/>
              <w:tab w:val="right" w:leader="dot" w:pos="8777"/>
            </w:tabs>
            <w:spacing/>
            <w:ind/>
            <w:rPr>
              <w:rFonts w:asciiTheme="minorHAnsi" w:hAnsiTheme="minorHAnsi" w:eastAsiaTheme="minorEastAsia" w:cstheme="minorBidi"/>
            </w:rPr>
          </w:pPr>
          <w:r/>
          <w:hyperlink w:tooltip="#_Toc227597914" w:anchor="_Toc227597914" w:history="1">
            <w:r>
              <w:rPr>
                <w:rStyle w:val="870"/>
                <w:rFonts w:ascii="Arial" w:hAnsi="Arial" w:eastAsia="Tahoma" w:cs="Arial"/>
                <w:b/>
              </w:rPr>
              <w:t xml:space="preserve">6.5.</w:t>
            </w:r>
            <w:r>
              <w:rPr>
                <w:rFonts w:asciiTheme="minorHAnsi" w:hAnsiTheme="minorHAnsi" w:eastAsiaTheme="minorEastAsia" w:cstheme="minorBidi"/>
              </w:rPr>
              <w:tab/>
            </w:r>
            <w:r>
              <w:rPr>
                <w:rStyle w:val="870"/>
                <w:rFonts w:ascii="Arial" w:hAnsi="Arial" w:eastAsia="Tahoma" w:cs="Arial"/>
                <w:b/>
              </w:rPr>
              <w:t xml:space="preserve">¿Cuál cree usted que es la razón por la cual no ha podido conseguir trabajo?</w:t>
            </w:r>
            <w:r>
              <w:tab/>
            </w:r>
            <w:r>
              <w:fldChar w:fldCharType="begin"/>
            </w:r>
            <w:r>
              <w:instrText xml:space="preserve"> PAGEREF _Toc227597914 \h </w:instrText>
            </w:r>
            <w:r/>
            <w:r>
              <w:fldChar w:fldCharType="separate"/>
            </w:r>
            <w:r>
              <w:t xml:space="preserve">17</w:t>
            </w:r>
            <w:r>
              <w:fldChar w:fldCharType="end"/>
            </w:r>
          </w:hyperlink>
          <w:r/>
          <w:r>
            <w:rPr>
              <w:rFonts w:asciiTheme="minorHAnsi" w:hAnsiTheme="minorHAnsi" w:eastAsiaTheme="minorEastAsia" w:cstheme="minorBidi"/>
            </w:rPr>
          </w:r>
        </w:p>
        <w:p w14:paraId="1DFBB0CA" w14:textId="47C36925">
          <w:pPr>
            <w:pStyle w:val="874"/>
            <w:pBdr/>
            <w:tabs>
              <w:tab w:val="left" w:leader="none" w:pos="660"/>
              <w:tab w:val="right" w:leader="dot" w:pos="8777"/>
            </w:tabs>
            <w:spacing/>
            <w:ind/>
            <w:rPr>
              <w:rFonts w:asciiTheme="minorHAnsi" w:hAnsiTheme="minorHAnsi" w:eastAsiaTheme="minorEastAsia" w:cstheme="minorBidi"/>
            </w:rPr>
          </w:pPr>
          <w:r/>
          <w:hyperlink w:tooltip="#_Toc227597915" w:anchor="_Toc227597915" w:history="1">
            <w:r>
              <w:rPr>
                <w:rStyle w:val="870"/>
                <w:rFonts w:ascii="Arial" w:hAnsi="Arial" w:eastAsia="Tahoma" w:cs="Arial"/>
                <w:b/>
              </w:rPr>
              <w:t xml:space="preserve">6.6.</w:t>
            </w:r>
            <w:r>
              <w:rPr>
                <w:rFonts w:asciiTheme="minorHAnsi" w:hAnsiTheme="minorHAnsi" w:eastAsiaTheme="minorEastAsia" w:cstheme="minorBidi"/>
              </w:rPr>
              <w:tab/>
            </w:r>
            <w:r>
              <w:rPr>
                <w:rStyle w:val="870"/>
                <w:rFonts w:ascii="Arial" w:hAnsi="Arial" w:eastAsia="Tahoma" w:cs="Arial"/>
                <w:b/>
              </w:rPr>
              <w:t xml:space="preserve">Efectividad de la Bolsa de Empleo UNL</w:t>
            </w:r>
            <w:r>
              <w:tab/>
            </w:r>
            <w:r>
              <w:fldChar w:fldCharType="begin"/>
            </w:r>
            <w:r>
              <w:instrText xml:space="preserve"> PAGEREF _Toc227597915 \h </w:instrText>
            </w:r>
            <w:r/>
            <w:r>
              <w:fldChar w:fldCharType="separate"/>
            </w:r>
            <w:r>
              <w:t xml:space="preserve">17</w:t>
            </w:r>
            <w:r>
              <w:fldChar w:fldCharType="end"/>
            </w:r>
          </w:hyperlink>
          <w:r/>
          <w:r>
            <w:rPr>
              <w:rFonts w:asciiTheme="minorHAnsi" w:hAnsiTheme="minorHAnsi" w:eastAsiaTheme="minorEastAsia" w:cstheme="minorBidi"/>
            </w:rPr>
          </w:r>
        </w:p>
        <w:p w14:paraId="5BB9F2AC" w14:textId="2820A8DF">
          <w:pPr>
            <w:pStyle w:val="874"/>
            <w:pBdr/>
            <w:tabs>
              <w:tab w:val="left" w:leader="none" w:pos="660"/>
              <w:tab w:val="right" w:leader="dot" w:pos="8777"/>
            </w:tabs>
            <w:spacing/>
            <w:ind/>
            <w:rPr>
              <w:rFonts w:asciiTheme="minorHAnsi" w:hAnsiTheme="minorHAnsi" w:eastAsiaTheme="minorEastAsia" w:cstheme="minorBidi"/>
            </w:rPr>
          </w:pPr>
          <w:r/>
          <w:hyperlink w:tooltip="#_Toc227597916" w:anchor="_Toc227597916" w:history="1">
            <w:r>
              <w:rPr>
                <w:rStyle w:val="870"/>
                <w:rFonts w:ascii="Arial" w:hAnsi="Arial" w:eastAsia="Tahoma" w:cs="Arial"/>
                <w:b/>
              </w:rPr>
              <w:t xml:space="preserve">6.7.</w:t>
            </w:r>
            <w:r>
              <w:rPr>
                <w:rFonts w:asciiTheme="minorHAnsi" w:hAnsiTheme="minorHAnsi" w:eastAsiaTheme="minorEastAsia" w:cstheme="minorBidi"/>
              </w:rPr>
              <w:tab/>
            </w:r>
            <w:r>
              <w:rPr>
                <w:rStyle w:val="870"/>
                <w:rFonts w:ascii="Arial" w:hAnsi="Arial" w:eastAsia="Tahoma" w:cs="Arial"/>
                <w:b/>
              </w:rPr>
              <w:t xml:space="preserve">Requisitos formales y aspectos de contratación (</w:t>
            </w:r>
            <w:r>
              <w:rPr>
                <w:rStyle w:val="870"/>
                <w:rFonts w:ascii="Arial" w:hAnsi="Arial" w:eastAsia="Tahoma" w:cs="Arial"/>
                <w:b/>
                <w:highlight w:val="magenta"/>
              </w:rPr>
              <w:t xml:space="preserve">perspectiva de los empleadores – Pregunta B1 – B2</w:t>
            </w:r>
            <w:r>
              <w:rPr>
                <w:rStyle w:val="870"/>
                <w:rFonts w:ascii="Arial" w:hAnsi="Arial" w:eastAsia="Tahoma" w:cs="Arial"/>
                <w:b/>
              </w:rPr>
              <w:t xml:space="preserve">)</w:t>
            </w:r>
            <w:r>
              <w:tab/>
            </w:r>
            <w:r>
              <w:fldChar w:fldCharType="begin"/>
            </w:r>
            <w:r>
              <w:instrText xml:space="preserve"> PAGEREF _Toc227597916 \h </w:instrText>
            </w:r>
            <w:r/>
            <w:r>
              <w:fldChar w:fldCharType="separate"/>
            </w:r>
            <w:r>
              <w:t xml:space="preserve">17</w:t>
            </w:r>
            <w:r>
              <w:fldChar w:fldCharType="end"/>
            </w:r>
          </w:hyperlink>
          <w:r/>
          <w:r>
            <w:rPr>
              <w:rFonts w:asciiTheme="minorHAnsi" w:hAnsiTheme="minorHAnsi" w:eastAsiaTheme="minorEastAsia" w:cstheme="minorBidi"/>
            </w:rPr>
          </w:r>
        </w:p>
        <w:p w14:paraId="079FA0A8" w14:textId="33136379">
          <w:pPr>
            <w:pStyle w:val="874"/>
            <w:pBdr/>
            <w:tabs>
              <w:tab w:val="left" w:leader="none" w:pos="440"/>
              <w:tab w:val="right" w:leader="dot" w:pos="8777"/>
            </w:tabs>
            <w:spacing/>
            <w:ind/>
            <w:rPr>
              <w:rFonts w:asciiTheme="minorHAnsi" w:hAnsiTheme="minorHAnsi" w:eastAsiaTheme="minorEastAsia" w:cstheme="minorBidi"/>
            </w:rPr>
          </w:pPr>
          <w:r/>
          <w:hyperlink w:tooltip="#_Toc227597917" w:anchor="_Toc227597917" w:history="1">
            <w:r>
              <w:rPr>
                <w:rStyle w:val="870"/>
                <w:rFonts w:ascii="Arial" w:hAnsi="Arial" w:eastAsia="Tahoma" w:cs="Arial"/>
                <w:b/>
              </w:rPr>
              <w:t xml:space="preserve">7.</w:t>
            </w:r>
            <w:r>
              <w:rPr>
                <w:rFonts w:asciiTheme="minorHAnsi" w:hAnsiTheme="minorHAnsi" w:eastAsiaTheme="minorEastAsia" w:cstheme="minorBidi"/>
              </w:rPr>
              <w:tab/>
            </w:r>
            <w:r>
              <w:rPr>
                <w:rStyle w:val="870"/>
                <w:rFonts w:ascii="Arial" w:hAnsi="Arial" w:eastAsia="Tahoma" w:cs="Arial"/>
                <w:b/>
              </w:rPr>
              <w:t xml:space="preserve">EMPRENDIMIENTO</w:t>
            </w:r>
            <w:r>
              <w:tab/>
            </w:r>
            <w:r>
              <w:fldChar w:fldCharType="begin"/>
            </w:r>
            <w:r>
              <w:instrText xml:space="preserve"> PAGEREF _Toc227597917 \h </w:instrText>
            </w:r>
            <w:r/>
            <w:r>
              <w:fldChar w:fldCharType="separate"/>
            </w:r>
            <w:r>
              <w:t xml:space="preserve">18</w:t>
            </w:r>
            <w:r>
              <w:fldChar w:fldCharType="end"/>
            </w:r>
          </w:hyperlink>
          <w:r/>
          <w:r>
            <w:rPr>
              <w:rFonts w:asciiTheme="minorHAnsi" w:hAnsiTheme="minorHAnsi" w:eastAsiaTheme="minorEastAsia" w:cstheme="minorBidi"/>
            </w:rPr>
          </w:r>
        </w:p>
        <w:p w14:paraId="11E2FD4A" w14:textId="6F3FDBB6">
          <w:pPr>
            <w:pStyle w:val="874"/>
            <w:pBdr/>
            <w:tabs>
              <w:tab w:val="left" w:leader="none" w:pos="660"/>
              <w:tab w:val="right" w:leader="dot" w:pos="8777"/>
            </w:tabs>
            <w:spacing/>
            <w:ind/>
            <w:rPr>
              <w:rFonts w:asciiTheme="minorHAnsi" w:hAnsiTheme="minorHAnsi" w:eastAsiaTheme="minorEastAsia" w:cstheme="minorBidi"/>
            </w:rPr>
          </w:pPr>
          <w:r/>
          <w:hyperlink w:tooltip="#_Toc227597918" w:anchor="_Toc227597918" w:history="1">
            <w:r>
              <w:rPr>
                <w:rStyle w:val="870"/>
                <w:rFonts w:ascii="Arial" w:hAnsi="Arial" w:eastAsia="Tahoma" w:cs="Arial"/>
                <w:b/>
              </w:rPr>
              <w:t xml:space="preserve">7.1.</w:t>
            </w:r>
            <w:r>
              <w:rPr>
                <w:rFonts w:asciiTheme="minorHAnsi" w:hAnsiTheme="minorHAnsi" w:eastAsiaTheme="minorEastAsia" w:cstheme="minorBidi"/>
              </w:rPr>
              <w:tab/>
            </w:r>
            <w:r>
              <w:rPr>
                <w:rStyle w:val="870"/>
                <w:rFonts w:ascii="Arial" w:hAnsi="Arial" w:eastAsia="Tahoma" w:cs="Arial"/>
                <w:b/>
              </w:rPr>
              <w:t xml:space="preserve">B8. ¿Cuál es el nombre del emprendimiento?</w:t>
            </w:r>
            <w:r>
              <w:tab/>
            </w:r>
            <w:r>
              <w:fldChar w:fldCharType="begin"/>
            </w:r>
            <w:r>
              <w:instrText xml:space="preserve"> PAGEREF _Toc227597918 \h </w:instrText>
            </w:r>
            <w:r/>
            <w:r>
              <w:fldChar w:fldCharType="separate"/>
            </w:r>
            <w:r>
              <w:t xml:space="preserve">18</w:t>
            </w:r>
            <w:r>
              <w:fldChar w:fldCharType="end"/>
            </w:r>
          </w:hyperlink>
          <w:r/>
          <w:r>
            <w:rPr>
              <w:rFonts w:asciiTheme="minorHAnsi" w:hAnsiTheme="minorHAnsi" w:eastAsiaTheme="minorEastAsia" w:cstheme="minorBidi"/>
            </w:rPr>
          </w:r>
        </w:p>
        <w:p w14:paraId="4C1BB276" w14:textId="214865EC">
          <w:pPr>
            <w:pStyle w:val="874"/>
            <w:pBdr/>
            <w:tabs>
              <w:tab w:val="left" w:leader="none" w:pos="440"/>
              <w:tab w:val="right" w:leader="dot" w:pos="8777"/>
            </w:tabs>
            <w:spacing/>
            <w:ind/>
            <w:rPr>
              <w:rFonts w:asciiTheme="minorHAnsi" w:hAnsiTheme="minorHAnsi" w:eastAsiaTheme="minorEastAsia" w:cstheme="minorBidi"/>
            </w:rPr>
          </w:pPr>
          <w:r/>
          <w:hyperlink w:tooltip="#_Toc227597919" w:anchor="_Toc227597919" w:history="1">
            <w:r>
              <w:rPr>
                <w:rStyle w:val="870"/>
                <w:rFonts w:ascii="Arial" w:hAnsi="Arial" w:eastAsia="Tahoma" w:cs="Arial"/>
                <w:b/>
              </w:rPr>
              <w:t xml:space="preserve">8.</w:t>
            </w:r>
            <w:r>
              <w:rPr>
                <w:rFonts w:asciiTheme="minorHAnsi" w:hAnsiTheme="minorHAnsi" w:eastAsiaTheme="minorEastAsia" w:cstheme="minorBidi"/>
              </w:rPr>
              <w:tab/>
            </w:r>
            <w:r>
              <w:rPr>
                <w:rStyle w:val="870"/>
                <w:rFonts w:ascii="Arial" w:hAnsi="Arial" w:eastAsia="Tahoma" w:cs="Arial"/>
                <w:b/>
              </w:rPr>
              <w:t xml:space="preserve">CONTINUIDAD DE ESTUDIOS</w:t>
            </w:r>
            <w:r>
              <w:tab/>
            </w:r>
            <w:r>
              <w:fldChar w:fldCharType="begin"/>
            </w:r>
            <w:r>
              <w:instrText xml:space="preserve"> PAGEREF _Toc227597919 \h </w:instrText>
            </w:r>
            <w:r/>
            <w:r>
              <w:fldChar w:fldCharType="separate"/>
            </w:r>
            <w:r>
              <w:t xml:space="preserve">19</w:t>
            </w:r>
            <w:r>
              <w:fldChar w:fldCharType="end"/>
            </w:r>
          </w:hyperlink>
          <w:r/>
          <w:r>
            <w:rPr>
              <w:rFonts w:asciiTheme="minorHAnsi" w:hAnsiTheme="minorHAnsi" w:eastAsiaTheme="minorEastAsia" w:cstheme="minorBidi"/>
            </w:rPr>
          </w:r>
        </w:p>
        <w:p w14:paraId="5D9A23A5" w14:textId="78EA0A60">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0" w:anchor="_Toc227597920" w:history="1">
            <w:r>
              <w:rPr>
                <w:rStyle w:val="870"/>
                <w:rFonts w:ascii="Arial" w:hAnsi="Arial" w:eastAsia="Tahoma" w:cs="Arial"/>
                <w:b/>
                <w:highlight w:val="none"/>
              </w:rPr>
              <w:t xml:space="preserve">8.1.</w:t>
            </w:r>
            <w:r>
              <w:rPr>
                <w:rFonts w:asciiTheme="minorHAnsi" w:hAnsiTheme="minorHAnsi" w:eastAsiaTheme="minorEastAsia" w:cstheme="minorBidi"/>
                <w:highlight w:val="none"/>
              </w:rPr>
              <w:tab/>
            </w:r>
            <w:r>
              <w:rPr>
                <w:rStyle w:val="870"/>
                <w:rFonts w:ascii="Arial" w:hAnsi="Arial" w:eastAsia="Tahoma" w:cs="Arial"/>
                <w:b/>
                <w:highlight w:val="none"/>
              </w:rPr>
              <w:t xml:space="preserve">Estudios realizados posterior a la graduación</w:t>
            </w:r>
            <w:r>
              <w:rPr>
                <w:highlight w:val="none"/>
              </w:rPr>
              <w:tab/>
            </w:r>
            <w:r>
              <w:rPr>
                <w:highlight w:val="none"/>
              </w:rPr>
              <w:fldChar w:fldCharType="begin"/>
            </w:r>
            <w:r>
              <w:rPr>
                <w:highlight w:val="none"/>
              </w:rPr>
              <w:instrText xml:space="preserve"> PAGEREF _Toc227597920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7D56556B" w14:textId="45DC69F6">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1" w:anchor="_Toc227597921" w:history="1">
            <w:r>
              <w:rPr>
                <w:rStyle w:val="870"/>
                <w:rFonts w:ascii="Arial" w:hAnsi="Arial" w:eastAsia="Tahoma" w:cs="Arial"/>
                <w:b/>
                <w:highlight w:val="none"/>
              </w:rPr>
              <w:t xml:space="preserve">8.2.</w:t>
            </w:r>
            <w:r>
              <w:rPr>
                <w:rFonts w:asciiTheme="minorHAnsi" w:hAnsiTheme="minorHAnsi" w:eastAsiaTheme="minorEastAsia" w:cstheme="minorBidi"/>
                <w:highlight w:val="none"/>
              </w:rPr>
              <w:tab/>
            </w:r>
            <w:r>
              <w:rPr>
                <w:rStyle w:val="870"/>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_Toc227597921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7417D9F6" w14:textId="70638E1A">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2" w:anchor="_Toc227597922" w:history="1">
            <w:r>
              <w:rPr>
                <w:rStyle w:val="870"/>
                <w:rFonts w:ascii="Arial" w:hAnsi="Arial" w:eastAsia="Tahoma" w:cs="Arial"/>
                <w:b/>
                <w:highlight w:val="none"/>
              </w:rPr>
              <w:t xml:space="preserve">8.3.</w:t>
            </w:r>
            <w:r>
              <w:rPr>
                <w:rFonts w:asciiTheme="minorHAnsi" w:hAnsiTheme="minorHAnsi" w:eastAsiaTheme="minorEastAsia" w:cstheme="minorBidi"/>
                <w:highlight w:val="none"/>
              </w:rPr>
              <w:tab/>
            </w:r>
            <w:r>
              <w:rPr>
                <w:rStyle w:val="870"/>
                <w:rFonts w:ascii="Arial" w:hAnsi="Arial" w:eastAsia="Tahoma" w:cs="Arial"/>
                <w:b/>
                <w:highlight w:val="none"/>
              </w:rPr>
              <w:t xml:space="preserve">Escriba el nombre de la institución en donde cursa o cursó sus estudios posteriores (Pregunta - F3)</w:t>
            </w:r>
            <w:r>
              <w:rPr>
                <w:highlight w:val="none"/>
              </w:rPr>
              <w:tab/>
            </w:r>
            <w:r>
              <w:rPr>
                <w:highlight w:val="none"/>
              </w:rPr>
              <w:fldChar w:fldCharType="begin"/>
            </w:r>
            <w:r>
              <w:rPr>
                <w:highlight w:val="none"/>
              </w:rPr>
              <w:instrText xml:space="preserve"> PAGEREF _Toc227597922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5211A861" w14:textId="7780F76B">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3" w:anchor="_Toc227597923" w:history="1">
            <w:r>
              <w:rPr>
                <w:rStyle w:val="870"/>
                <w:rFonts w:ascii="Arial" w:hAnsi="Arial" w:eastAsia="Tahoma" w:cs="Arial"/>
                <w:b/>
                <w:highlight w:val="none"/>
              </w:rPr>
              <w:t xml:space="preserve">8.4.</w:t>
            </w:r>
            <w:r>
              <w:rPr>
                <w:rFonts w:asciiTheme="minorHAnsi" w:hAnsiTheme="minorHAnsi" w:eastAsiaTheme="minorEastAsia" w:cstheme="minorBidi"/>
                <w:highlight w:val="none"/>
              </w:rPr>
              <w:tab/>
            </w:r>
            <w:r>
              <w:rPr>
                <w:rStyle w:val="870"/>
                <w:rFonts w:ascii="Arial" w:hAnsi="Arial" w:eastAsia="Tahoma" w:cs="Arial"/>
                <w:b/>
                <w:highlight w:val="none"/>
              </w:rPr>
              <w:t xml:space="preserve">Apoyo Institucional para estudios de posgrado</w:t>
            </w:r>
            <w:r>
              <w:rPr>
                <w:highlight w:val="none"/>
              </w:rPr>
              <w:tab/>
            </w:r>
            <w:r>
              <w:rPr>
                <w:highlight w:val="none"/>
              </w:rPr>
              <w:fldChar w:fldCharType="begin"/>
            </w:r>
            <w:r>
              <w:rPr>
                <w:highlight w:val="none"/>
              </w:rPr>
              <w:instrText xml:space="preserve"> PAGEREF _Toc227597923 \h </w:instrText>
            </w:r>
            <w:r>
              <w:rPr>
                <w:highlight w:val="none"/>
              </w:rPr>
            </w:r>
            <w:r>
              <w:rPr>
                <w:highlight w:val="none"/>
              </w:rPr>
              <w:fldChar w:fldCharType="separate"/>
            </w:r>
            <w:r>
              <w:rPr>
                <w:highlight w:val="none"/>
              </w:rPr>
              <w:t xml:space="preserve">20</w:t>
            </w:r>
            <w:r>
              <w:rPr>
                <w:highlight w:val="none"/>
              </w:rPr>
              <w:fldChar w:fldCharType="end"/>
            </w:r>
          </w:hyperlink>
          <w:r>
            <w:rPr>
              <w:highlight w:val="none"/>
            </w:rPr>
          </w:r>
          <w:r>
            <w:rPr>
              <w:rFonts w:asciiTheme="minorHAnsi" w:hAnsiTheme="minorHAnsi" w:eastAsiaTheme="minorEastAsia" w:cstheme="minorBidi"/>
              <w:highlight w:val="none"/>
            </w:rPr>
          </w:r>
        </w:p>
        <w:p w14:paraId="0A756E61" w14:textId="0A0D08E9">
          <w:pPr>
            <w:pStyle w:val="874"/>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924" w:anchor="_Toc227597924" w:history="1">
            <w:r>
              <w:rPr>
                <w:rStyle w:val="870"/>
                <w:rFonts w:ascii="Arial" w:hAnsi="Arial" w:eastAsia="Tahoma" w:cs="Arial"/>
                <w:b/>
                <w:highlight w:val="none"/>
              </w:rPr>
              <w:t xml:space="preserve">8.5.</w:t>
            </w:r>
            <w:r>
              <w:rPr>
                <w:rFonts w:asciiTheme="minorHAnsi" w:hAnsiTheme="minorHAnsi" w:eastAsiaTheme="minorEastAsia" w:cstheme="minorBidi"/>
                <w:highlight w:val="none"/>
              </w:rPr>
              <w:tab/>
            </w:r>
            <w:r>
              <w:rPr>
                <w:rStyle w:val="870"/>
                <w:rFonts w:ascii="Arial" w:hAnsi="Arial" w:eastAsia="Tahoma" w:cs="Arial"/>
                <w:b/>
                <w:highlight w:val="none"/>
              </w:rPr>
              <w:t xml:space="preserve">¿En qué conocimientos y/o </w:t>
            </w:r>
            <w:r>
              <w:rPr>
                <w:rStyle w:val="870"/>
                <w:rFonts w:ascii="Arial" w:hAnsi="Arial" w:eastAsia="Tahoma" w:cs="Arial"/>
                <w:b/>
              </w:rPr>
              <w:t xml:space="preserve">habilidades requeriría mayor capacitación o actualización el graduado para mejorar su desempeño profesional? (</w:t>
            </w:r>
            <w:r>
              <w:rPr>
                <w:rStyle w:val="870"/>
                <w:rFonts w:ascii="Arial" w:hAnsi="Arial" w:eastAsia="Tahoma" w:cs="Arial"/>
                <w:b/>
                <w:highlight w:val="magenta"/>
              </w:rPr>
              <w:t xml:space="preserve">Encuesta de empleadores – Pregunta E1</w:t>
            </w:r>
            <w:r>
              <w:rPr>
                <w:rStyle w:val="870"/>
                <w:rFonts w:ascii="Arial" w:hAnsi="Arial" w:eastAsia="Tahoma" w:cs="Arial"/>
                <w:b/>
              </w:rPr>
              <w:t xml:space="preserve">)</w:t>
            </w:r>
            <w:r>
              <w:tab/>
            </w:r>
            <w:r>
              <w:fldChar w:fldCharType="begin"/>
            </w:r>
            <w:r>
              <w:instrText xml:space="preserve"> PAGEREF _Toc227597924 \h </w:instrText>
            </w:r>
            <w:r/>
            <w:r>
              <w:fldChar w:fldCharType="separate"/>
            </w:r>
            <w:r>
              <w:t xml:space="preserve">20</w:t>
            </w:r>
            <w:r>
              <w:fldChar w:fldCharType="end"/>
            </w:r>
          </w:hyperlink>
          <w:r/>
          <w:r>
            <w:rPr>
              <w:rFonts w:asciiTheme="minorHAnsi" w:hAnsiTheme="minorHAnsi" w:eastAsiaTheme="minorEastAsia" w:cstheme="minorBidi"/>
            </w:rPr>
          </w:r>
        </w:p>
        <w:p w14:paraId="56182A3F" w14:textId="436A11EA">
          <w:pPr>
            <w:pStyle w:val="874"/>
            <w:pBdr/>
            <w:tabs>
              <w:tab w:val="left" w:leader="none" w:pos="440"/>
              <w:tab w:val="right" w:leader="dot" w:pos="8777"/>
            </w:tabs>
            <w:spacing/>
            <w:ind/>
            <w:rPr>
              <w:rFonts w:asciiTheme="minorHAnsi" w:hAnsiTheme="minorHAnsi" w:eastAsiaTheme="minorEastAsia" w:cstheme="minorBidi"/>
            </w:rPr>
          </w:pPr>
          <w:r/>
          <w:hyperlink w:tooltip="#_Toc227597925" w:anchor="_Toc227597925" w:history="1">
            <w:r>
              <w:rPr>
                <w:rStyle w:val="870"/>
                <w:rFonts w:ascii="Arial" w:hAnsi="Arial" w:eastAsia="Tahoma" w:cs="Arial"/>
                <w:b/>
              </w:rPr>
              <w:t xml:space="preserve">9.</w:t>
            </w:r>
            <w:r>
              <w:rPr>
                <w:rFonts w:asciiTheme="minorHAnsi" w:hAnsiTheme="minorHAnsi" w:eastAsiaTheme="minorEastAsia" w:cstheme="minorBidi"/>
              </w:rPr>
              <w:tab/>
            </w:r>
            <w:r>
              <w:rPr>
                <w:rStyle w:val="870"/>
                <w:rFonts w:ascii="Arial" w:hAnsi="Arial" w:eastAsia="Tahoma" w:cs="Arial"/>
                <w:b/>
              </w:rPr>
              <w:t xml:space="preserve">VALORACIÓN DE LA DEMANDA DE PROFESIONALES</w:t>
            </w:r>
            <w:r>
              <w:tab/>
            </w:r>
            <w:r>
              <w:fldChar w:fldCharType="begin"/>
            </w:r>
            <w:r>
              <w:instrText xml:space="preserve"> PAGEREF _Toc227597925 \h </w:instrText>
            </w:r>
            <w:r/>
            <w:r>
              <w:fldChar w:fldCharType="separate"/>
            </w:r>
            <w:r>
              <w:t xml:space="preserve">21</w:t>
            </w:r>
            <w:r>
              <w:fldChar w:fldCharType="end"/>
            </w:r>
          </w:hyperlink>
          <w:r/>
          <w:r>
            <w:rPr>
              <w:rFonts w:asciiTheme="minorHAnsi" w:hAnsiTheme="minorHAnsi" w:eastAsiaTheme="minorEastAsia" w:cstheme="minorBidi"/>
            </w:rPr>
          </w:r>
        </w:p>
        <w:p w14:paraId="781996C3" w14:textId="4204C0DB">
          <w:pPr>
            <w:pStyle w:val="874"/>
            <w:pBdr/>
            <w:tabs>
              <w:tab w:val="left" w:leader="none" w:pos="660"/>
              <w:tab w:val="right" w:leader="dot" w:pos="8777"/>
            </w:tabs>
            <w:spacing/>
            <w:ind/>
            <w:rPr>
              <w:rFonts w:asciiTheme="minorHAnsi" w:hAnsiTheme="minorHAnsi" w:eastAsiaTheme="minorEastAsia" w:cstheme="minorBidi"/>
            </w:rPr>
          </w:pPr>
          <w:r/>
          <w:hyperlink w:tooltip="#_Toc227597926" w:anchor="_Toc227597926" w:history="1">
            <w:r>
              <w:rPr>
                <w:rStyle w:val="870"/>
                <w:rFonts w:ascii="Arial" w:hAnsi="Arial" w:eastAsia="Tahoma" w:cs="Arial"/>
                <w:b/>
              </w:rPr>
              <w:t xml:space="preserve">9.1.</w:t>
            </w:r>
            <w:r>
              <w:rPr>
                <w:rFonts w:asciiTheme="minorHAnsi" w:hAnsiTheme="minorHAnsi" w:eastAsiaTheme="minorEastAsia" w:cstheme="minorBidi"/>
              </w:rPr>
              <w:tab/>
            </w:r>
            <w:r>
              <w:rPr>
                <w:rStyle w:val="870"/>
                <w:rFonts w:ascii="Arial" w:hAnsi="Arial" w:eastAsia="Tahoma" w:cs="Arial"/>
                <w:b/>
              </w:rPr>
              <w:t xml:space="preserve">Percepción de los Graduados sobre la demanda</w:t>
            </w:r>
            <w:r>
              <w:tab/>
            </w:r>
            <w:r>
              <w:fldChar w:fldCharType="begin"/>
            </w:r>
            <w:r>
              <w:instrText xml:space="preserve"> PAGEREF _Toc227597926 \h </w:instrText>
            </w:r>
            <w:r/>
            <w:r>
              <w:fldChar w:fldCharType="separate"/>
            </w:r>
            <w:r>
              <w:t xml:space="preserve">21</w:t>
            </w:r>
            <w:r>
              <w:fldChar w:fldCharType="end"/>
            </w:r>
          </w:hyperlink>
          <w:r/>
          <w:r>
            <w:rPr>
              <w:rFonts w:asciiTheme="minorHAnsi" w:hAnsiTheme="minorHAnsi" w:eastAsiaTheme="minorEastAsia" w:cstheme="minorBidi"/>
            </w:rPr>
          </w:r>
        </w:p>
        <w:p w14:paraId="08B9BBEB" w14:textId="2A6BC0F0">
          <w:pPr>
            <w:pStyle w:val="874"/>
            <w:pBdr/>
            <w:tabs>
              <w:tab w:val="left" w:leader="none" w:pos="660"/>
              <w:tab w:val="right" w:leader="dot" w:pos="8777"/>
            </w:tabs>
            <w:spacing/>
            <w:ind/>
            <w:rPr>
              <w:rFonts w:asciiTheme="minorHAnsi" w:hAnsiTheme="minorHAnsi" w:eastAsiaTheme="minorEastAsia" w:cstheme="minorBidi"/>
            </w:rPr>
          </w:pPr>
          <w:r/>
          <w:hyperlink w:tooltip="#_Toc227597927" w:anchor="_Toc227597927" w:history="1">
            <w:r>
              <w:rPr>
                <w:rStyle w:val="870"/>
                <w:rFonts w:ascii="Arial" w:hAnsi="Arial" w:eastAsia="Tahoma" w:cs="Arial"/>
                <w:b/>
              </w:rPr>
              <w:t xml:space="preserve">9.2.</w:t>
            </w:r>
            <w:r>
              <w:rPr>
                <w:rFonts w:asciiTheme="minorHAnsi" w:hAnsiTheme="minorHAnsi" w:eastAsiaTheme="minorEastAsia" w:cstheme="minorBidi"/>
              </w:rPr>
              <w:tab/>
            </w:r>
            <w:r>
              <w:rPr>
                <w:rStyle w:val="870"/>
                <w:rFonts w:ascii="Arial" w:hAnsi="Arial" w:eastAsia="Tahoma" w:cs="Arial"/>
                <w:b/>
              </w:rPr>
              <w:t xml:space="preserve">Percepción de los Empleadores sobre la demanda</w:t>
            </w:r>
            <w:r>
              <w:tab/>
            </w:r>
            <w:r>
              <w:fldChar w:fldCharType="begin"/>
            </w:r>
            <w:r>
              <w:instrText xml:space="preserve"> PAGEREF _Toc227597927 \h </w:instrText>
            </w:r>
            <w:r/>
            <w:r>
              <w:fldChar w:fldCharType="separate"/>
            </w:r>
            <w:r>
              <w:t xml:space="preserve">21</w:t>
            </w:r>
            <w:r>
              <w:fldChar w:fldCharType="end"/>
            </w:r>
          </w:hyperlink>
          <w:r/>
          <w:r>
            <w:rPr>
              <w:rFonts w:asciiTheme="minorHAnsi" w:hAnsiTheme="minorHAnsi" w:eastAsiaTheme="minorEastAsia" w:cstheme="minorBidi"/>
            </w:rPr>
          </w:r>
        </w:p>
        <w:p w14:paraId="586ACA43" w14:textId="1D37E9EE">
          <w:pPr>
            <w:pStyle w:val="874"/>
            <w:pBdr/>
            <w:tabs>
              <w:tab w:val="left" w:leader="none" w:pos="660"/>
              <w:tab w:val="right" w:leader="dot" w:pos="8777"/>
            </w:tabs>
            <w:spacing/>
            <w:ind/>
            <w:rPr>
              <w:rFonts w:asciiTheme="minorHAnsi" w:hAnsiTheme="minorHAnsi" w:eastAsiaTheme="minorEastAsia" w:cstheme="minorBidi"/>
            </w:rPr>
          </w:pPr>
          <w:r/>
          <w:hyperlink w:tooltip="#_Toc227597928" w:anchor="_Toc227597928" w:history="1">
            <w:r>
              <w:rPr>
                <w:rStyle w:val="870"/>
                <w:rFonts w:ascii="Arial" w:hAnsi="Arial" w:eastAsia="Tahoma" w:cs="Arial"/>
                <w:b/>
              </w:rPr>
              <w:t xml:space="preserve">10.</w:t>
            </w:r>
            <w:r>
              <w:rPr>
                <w:rFonts w:asciiTheme="minorHAnsi" w:hAnsiTheme="minorHAnsi" w:eastAsiaTheme="minorEastAsia" w:cstheme="minorBidi"/>
              </w:rPr>
              <w:tab/>
            </w:r>
            <w:r>
              <w:rPr>
                <w:rStyle w:val="870"/>
                <w:rFonts w:ascii="Arial" w:hAnsi="Arial" w:eastAsia="Tahoma" w:cs="Arial"/>
                <w:b/>
              </w:rPr>
              <w:t xml:space="preserve">CONCLUSIONES</w:t>
            </w:r>
            <w:r>
              <w:tab/>
            </w:r>
            <w:r>
              <w:fldChar w:fldCharType="begin"/>
            </w:r>
            <w:r>
              <w:instrText xml:space="preserve"> PAGEREF _Toc227597928 \h </w:instrText>
            </w:r>
            <w:r/>
            <w:r>
              <w:fldChar w:fldCharType="separate"/>
            </w:r>
            <w:r>
              <w:t xml:space="preserve">22</w:t>
            </w:r>
            <w:r>
              <w:fldChar w:fldCharType="end"/>
            </w:r>
          </w:hyperlink>
          <w:r/>
          <w:r>
            <w:rPr>
              <w:rFonts w:asciiTheme="minorHAnsi" w:hAnsiTheme="minorHAnsi" w:eastAsiaTheme="minorEastAsia" w:cstheme="minorBidi"/>
            </w:rPr>
          </w:r>
        </w:p>
        <w:p w14:paraId="13DE4668" w14:textId="1AF1DBB0">
          <w:pPr>
            <w:pStyle w:val="874"/>
            <w:pBdr/>
            <w:tabs>
              <w:tab w:val="left" w:leader="none" w:pos="660"/>
              <w:tab w:val="right" w:leader="dot" w:pos="8777"/>
            </w:tabs>
            <w:spacing/>
            <w:ind/>
            <w:rPr>
              <w:rFonts w:asciiTheme="minorHAnsi" w:hAnsiTheme="minorHAnsi" w:eastAsiaTheme="minorEastAsia" w:cstheme="minorBidi"/>
            </w:rPr>
          </w:pPr>
          <w:r/>
          <w:hyperlink w:tooltip="#_Toc227597929" w:anchor="_Toc227597929" w:history="1">
            <w:r>
              <w:rPr>
                <w:rStyle w:val="870"/>
                <w:rFonts w:ascii="Arial" w:hAnsi="Arial" w:eastAsia="Tahoma" w:cs="Arial"/>
                <w:b/>
              </w:rPr>
              <w:t xml:space="preserve">11.</w:t>
            </w:r>
            <w:r>
              <w:rPr>
                <w:rFonts w:asciiTheme="minorHAnsi" w:hAnsiTheme="minorHAnsi" w:eastAsiaTheme="minorEastAsia" w:cstheme="minorBidi"/>
              </w:rPr>
              <w:tab/>
            </w:r>
            <w:r>
              <w:rPr>
                <w:rStyle w:val="870"/>
                <w:rFonts w:ascii="Arial" w:hAnsi="Arial" w:eastAsia="Tahoma" w:cs="Arial"/>
                <w:b/>
              </w:rPr>
              <w:t xml:space="preserve">RECOMENDACIONES</w:t>
            </w:r>
            <w:r>
              <w:tab/>
            </w:r>
            <w:r>
              <w:fldChar w:fldCharType="begin"/>
            </w:r>
            <w:r>
              <w:instrText xml:space="preserve"> PAGEREF _Toc227597929 \h </w:instrText>
            </w:r>
            <w:r/>
            <w:r>
              <w:fldChar w:fldCharType="separate"/>
            </w:r>
            <w:r>
              <w:t xml:space="preserve">23</w:t>
            </w:r>
            <w:r>
              <w:fldChar w:fldCharType="end"/>
            </w:r>
          </w:hyperlink>
          <w:r/>
          <w:r>
            <w:rPr>
              <w:rFonts w:asciiTheme="minorHAnsi" w:hAnsiTheme="minorHAnsi" w:eastAsiaTheme="minorEastAsia" w:cstheme="minorBidi"/>
            </w:rPr>
          </w:r>
        </w:p>
        <w:p w14:paraId="513FC3FE" w14:textId="129C3D1D">
          <w:pPr>
            <w:pStyle w:val="874"/>
            <w:pBdr/>
            <w:tabs>
              <w:tab w:val="left" w:leader="none" w:pos="660"/>
              <w:tab w:val="right" w:leader="dot" w:pos="8777"/>
            </w:tabs>
            <w:spacing/>
            <w:ind/>
            <w:rPr>
              <w:rFonts w:asciiTheme="minorHAnsi" w:hAnsiTheme="minorHAnsi" w:eastAsiaTheme="minorEastAsia" w:cstheme="minorBidi"/>
            </w:rPr>
          </w:pPr>
          <w:r/>
          <w:hyperlink w:tooltip="#_Toc227597930" w:anchor="_Toc227597930" w:history="1">
            <w:r>
              <w:rPr>
                <w:rStyle w:val="870"/>
                <w:rFonts w:ascii="Arial" w:hAnsi="Arial" w:eastAsia="Tahoma" w:cs="Arial"/>
                <w:b/>
              </w:rPr>
              <w:t xml:space="preserve">12.</w:t>
            </w:r>
            <w:r>
              <w:rPr>
                <w:rFonts w:asciiTheme="minorHAnsi" w:hAnsiTheme="minorHAnsi" w:eastAsiaTheme="minorEastAsia" w:cstheme="minorBidi"/>
              </w:rPr>
              <w:tab/>
            </w:r>
            <w:r>
              <w:rPr>
                <w:rStyle w:val="870"/>
                <w:rFonts w:ascii="Arial" w:hAnsi="Arial" w:eastAsia="Tahoma" w:cs="Arial"/>
                <w:b/>
              </w:rPr>
              <w:t xml:space="preserve">PLAN DE MEJORAS</w:t>
            </w:r>
            <w:r>
              <w:tab/>
            </w:r>
            <w:r>
              <w:fldChar w:fldCharType="begin"/>
            </w:r>
            <w:r>
              <w:instrText xml:space="preserve"> PAGEREF _Toc227597930 \h </w:instrText>
            </w:r>
            <w:r/>
            <w:r>
              <w:fldChar w:fldCharType="separate"/>
            </w:r>
            <w:r>
              <w:t xml:space="preserve">24</w:t>
            </w:r>
            <w:r>
              <w:fldChar w:fldCharType="end"/>
            </w:r>
          </w:hyperlink>
          <w:r/>
          <w:r>
            <w:rPr>
              <w:rFonts w:asciiTheme="minorHAnsi" w:hAnsiTheme="minorHAnsi" w:eastAsiaTheme="minorEastAsia" w:cstheme="minorBidi"/>
            </w:rPr>
          </w:r>
        </w:p>
        <w:p w14:paraId="164EDAAA" w14:textId="6FBCF913">
          <w:pPr>
            <w:pStyle w:val="874"/>
            <w:pBdr/>
            <w:tabs>
              <w:tab w:val="left" w:leader="none" w:pos="880"/>
              <w:tab w:val="right" w:leader="dot" w:pos="8777"/>
            </w:tabs>
            <w:spacing/>
            <w:ind/>
            <w:rPr>
              <w:rFonts w:asciiTheme="minorHAnsi" w:hAnsiTheme="minorHAnsi" w:eastAsiaTheme="minorEastAsia" w:cstheme="minorBidi"/>
            </w:rPr>
          </w:pPr>
          <w:r/>
          <w:hyperlink w:tooltip="#_Toc227597931" w:anchor="_Toc227597931" w:history="1">
            <w:r>
              <w:rPr>
                <w:rStyle w:val="870"/>
                <w:rFonts w:ascii="Arial" w:hAnsi="Arial" w:eastAsia="Tahoma" w:cs="Arial"/>
                <w:b/>
              </w:rPr>
              <w:t xml:space="preserve">12.1.</w:t>
            </w:r>
            <w:r>
              <w:rPr>
                <w:rFonts w:asciiTheme="minorHAnsi" w:hAnsiTheme="minorHAnsi" w:eastAsiaTheme="minorEastAsia" w:cstheme="minorBidi"/>
              </w:rPr>
              <w:tab/>
            </w:r>
            <w:r>
              <w:rPr>
                <w:rStyle w:val="870"/>
                <w:rFonts w:ascii="Arial" w:hAnsi="Arial" w:eastAsia="Tahoma" w:cs="Arial"/>
                <w:b/>
              </w:rPr>
              <w:t xml:space="preserve">Matriz del plan de mejoras</w:t>
            </w:r>
            <w:r>
              <w:tab/>
            </w:r>
            <w:r>
              <w:fldChar w:fldCharType="begin"/>
            </w:r>
            <w:r>
              <w:instrText xml:space="preserve"> PAGEREF _Toc227597931 \h </w:instrText>
            </w:r>
            <w:r/>
            <w:r>
              <w:fldChar w:fldCharType="separate"/>
            </w:r>
            <w:r>
              <w:t xml:space="preserve">24</w:t>
            </w:r>
            <w:r>
              <w:fldChar w:fldCharType="end"/>
            </w:r>
          </w:hyperlink>
          <w:r/>
          <w:r>
            <w:rPr>
              <w:rFonts w:asciiTheme="minorHAnsi" w:hAnsiTheme="minorHAnsi" w:eastAsiaTheme="minorEastAsia" w:cstheme="minorBidi"/>
            </w:rPr>
          </w:r>
        </w:p>
        <w:p w14:paraId="6A277B1B" w14:textId="7F3782B2">
          <w:pPr>
            <w:pStyle w:val="874"/>
            <w:pBdr/>
            <w:tabs>
              <w:tab w:val="left" w:leader="none" w:pos="660"/>
              <w:tab w:val="right" w:leader="dot" w:pos="8777"/>
            </w:tabs>
            <w:spacing/>
            <w:ind/>
            <w:rPr>
              <w:rFonts w:asciiTheme="minorHAnsi" w:hAnsiTheme="minorHAnsi" w:eastAsiaTheme="minorEastAsia" w:cstheme="minorBidi"/>
            </w:rPr>
          </w:pPr>
          <w:r/>
          <w:hyperlink w:tooltip="#_Toc227597932" w:anchor="_Toc227597932" w:history="1">
            <w:r>
              <w:rPr>
                <w:rStyle w:val="870"/>
                <w:rFonts w:ascii="Arial" w:hAnsi="Arial" w:eastAsia="Tahoma" w:cs="Arial"/>
                <w:b/>
              </w:rPr>
              <w:t xml:space="preserve">13.</w:t>
            </w:r>
            <w:r>
              <w:rPr>
                <w:rFonts w:asciiTheme="minorHAnsi" w:hAnsiTheme="minorHAnsi" w:eastAsiaTheme="minorEastAsia" w:cstheme="minorBidi"/>
              </w:rPr>
              <w:tab/>
            </w:r>
            <w:r>
              <w:rPr>
                <w:rStyle w:val="870"/>
                <w:rFonts w:ascii="Arial" w:hAnsi="Arial" w:eastAsia="Tahoma" w:cs="Arial"/>
                <w:b/>
              </w:rPr>
              <w:t xml:space="preserve">ANEXOS</w:t>
            </w:r>
            <w:r>
              <w:tab/>
            </w:r>
            <w:r>
              <w:fldChar w:fldCharType="begin"/>
            </w:r>
            <w:r>
              <w:instrText xml:space="preserve"> PAGEREF _Toc227597932 \h </w:instrText>
            </w:r>
            <w:r/>
            <w:r>
              <w:fldChar w:fldCharType="separate"/>
            </w:r>
            <w:r>
              <w:t xml:space="preserve">26</w:t>
            </w:r>
            <w:r>
              <w:fldChar w:fldCharType="end"/>
            </w:r>
          </w:hyperlink>
          <w:r/>
          <w:r>
            <w:rPr>
              <w:rFonts w:asciiTheme="minorHAnsi" w:hAnsiTheme="minorHAnsi" w:eastAsiaTheme="minorEastAsia" w:cstheme="minorBidi"/>
            </w:rPr>
          </w:r>
        </w:p>
        <w:p w14:paraId="07AAA25D" w14:textId="43743720">
          <w:pPr>
            <w:pStyle w:val="874"/>
            <w:pBdr/>
            <w:tabs>
              <w:tab w:val="left" w:leader="none" w:pos="880"/>
              <w:tab w:val="right" w:leader="dot" w:pos="8777"/>
            </w:tabs>
            <w:spacing/>
            <w:ind/>
            <w:rPr>
              <w:rFonts w:asciiTheme="minorHAnsi" w:hAnsiTheme="minorHAnsi" w:eastAsiaTheme="minorEastAsia" w:cstheme="minorBidi"/>
            </w:rPr>
          </w:pPr>
          <w:r/>
          <w:hyperlink w:tooltip="#_Toc227597933" w:anchor="_Toc227597933" w:history="1">
            <w:r>
              <w:rPr>
                <w:rStyle w:val="870"/>
                <w:rFonts w:ascii="Arial" w:hAnsi="Arial" w:eastAsia="Tahoma" w:cs="Arial"/>
                <w:b/>
              </w:rPr>
              <w:t xml:space="preserve">13.1.</w:t>
            </w:r>
            <w:r>
              <w:rPr>
                <w:rFonts w:asciiTheme="minorHAnsi" w:hAnsiTheme="minorHAnsi" w:eastAsiaTheme="minorEastAsia" w:cstheme="minorBidi"/>
              </w:rPr>
              <w:tab/>
            </w:r>
            <w:r>
              <w:rPr>
                <w:rStyle w:val="870"/>
                <w:rFonts w:ascii="Arial" w:hAnsi="Arial" w:eastAsia="Tahoma" w:cs="Arial"/>
                <w:b/>
              </w:rPr>
              <w:t xml:space="preserve">Evidencias de la socialización del “Informe de Seguimiento a Graduados y Empleabilidad, 2025”</w:t>
            </w:r>
            <w:r>
              <w:tab/>
            </w:r>
            <w:r>
              <w:fldChar w:fldCharType="begin"/>
            </w:r>
            <w:r>
              <w:instrText xml:space="preserve"> PAGEREF _Toc227597933 \h </w:instrText>
            </w:r>
            <w:r/>
            <w:r>
              <w:fldChar w:fldCharType="separate"/>
            </w:r>
            <w:r>
              <w:t xml:space="preserve">26</w:t>
            </w:r>
            <w:r>
              <w:fldChar w:fldCharType="end"/>
            </w:r>
          </w:hyperlink>
          <w:r/>
          <w:r>
            <w:rPr>
              <w:rFonts w:asciiTheme="minorHAnsi" w:hAnsiTheme="minorHAnsi" w:eastAsiaTheme="minorEastAsia" w:cstheme="minorBidi"/>
            </w:rPr>
          </w:r>
        </w:p>
        <w:p w14:paraId="38237E50" w14:textId="69B6B773">
          <w:pPr>
            <w:pStyle w:val="874"/>
            <w:pBdr/>
            <w:tabs>
              <w:tab w:val="left" w:leader="none" w:pos="880"/>
              <w:tab w:val="right" w:leader="dot" w:pos="8777"/>
            </w:tabs>
            <w:spacing/>
            <w:ind/>
            <w:rPr>
              <w:rFonts w:asciiTheme="minorHAnsi" w:hAnsiTheme="minorHAnsi" w:eastAsiaTheme="minorEastAsia" w:cstheme="minorBidi"/>
            </w:rPr>
          </w:pPr>
          <w:r/>
          <w:hyperlink w:tooltip="#_Toc227597934" w:anchor="_Toc227597934" w:history="1">
            <w:r>
              <w:rPr>
                <w:rStyle w:val="870"/>
                <w:rFonts w:ascii="Arial" w:hAnsi="Arial" w:eastAsia="Tahoma" w:cs="Arial"/>
                <w:b/>
              </w:rPr>
              <w:t xml:space="preserve">13.2.</w:t>
            </w:r>
            <w:r>
              <w:rPr>
                <w:rFonts w:asciiTheme="minorHAnsi" w:hAnsiTheme="minorHAnsi" w:eastAsiaTheme="minorEastAsia" w:cstheme="minorBidi"/>
              </w:rPr>
              <w:tab/>
            </w:r>
            <w:r>
              <w:rPr>
                <w:rStyle w:val="870"/>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_Toc227597934 \h </w:instrText>
            </w:r>
            <w:r/>
            <w:r>
              <w:fldChar w:fldCharType="separate"/>
            </w:r>
            <w:r>
              <w:t xml:space="preserve">26</w:t>
            </w:r>
            <w:r>
              <w:fldChar w:fldCharType="end"/>
            </w:r>
          </w:hyperlink>
          <w:r/>
          <w:r>
            <w:rPr>
              <w:rFonts w:asciiTheme="minorHAnsi" w:hAnsiTheme="minorHAnsi" w:eastAsiaTheme="minorEastAsia" w:cstheme="minorBidi"/>
            </w:rPr>
          </w:r>
        </w:p>
        <w:p w14:paraId="05237872" w14:textId="2472C11A">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3"/>
        <w:numPr>
          <w:ilvl w:val="0"/>
          <w:numId w:val="3"/>
        </w:numPr>
        <w:pBdr/>
        <w:shd w:val="clear" w:color="auto" w:fill="ffffff"/>
        <w:spacing/>
        <w:ind/>
        <w:jc w:val="both"/>
        <w:rPr>
          <w:rFonts w:ascii="Arial" w:hAnsi="Arial" w:eastAsia="Tahoma" w:cs="Arial"/>
          <w:b/>
          <w:color w:val="1959b7"/>
          <w:sz w:val="22"/>
          <w:szCs w:val="22"/>
        </w:rPr>
      </w:pPr>
      <w:r>
        <w:rPr/>
      </w:r>
      <w:bookmarkStart w:id="0" w:name="_Toc227597871"/>
      <w:r>
        <w:rPr>
          <w:rFonts w:ascii="Arial" w:hAnsi="Arial" w:eastAsia="Tahoma" w:cs="Arial"/>
          <w:b/>
          <w:color w:val="1959b7"/>
          <w:sz w:val="22"/>
          <w:szCs w:val="22"/>
        </w:rPr>
        <w:t xml:space="preserve">INFORMACIÓN GENERAL</w:t>
      </w:r>
      <w:bookmarkEnd w:id="0"/>
      <w:r>
        <w:rPr/>
      </w:r>
      <w:r>
        <w:rPr>
          <w:rFonts w:ascii="Arial" w:hAnsi="Arial" w:eastAsia="Tahoma" w:cs="Arial"/>
          <w:b/>
          <w:color w:val="1959b7"/>
          <w:sz w:val="22"/>
          <w:szCs w:val="22"/>
        </w:rPr>
      </w:r>
    </w:p>
    <w:tbl>
      <w:tblPr>
        <w:tblStyle w:val="937"/>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3083DB96">
            <w:pPr>
              <w:pBdr/>
              <w:spacing w:before="0" w:after="0"/>
              <w:ind/>
              <w:jc w:val="left"/>
              <w:rPr>
                <w:rFonts w:ascii="Arial" w:hAnsi="Arial" w:eastAsia="Tahoma" w:cs="Arial"/>
                <w:b/>
                <w:color w:val="000000"/>
              </w:rPr>
            </w:pPr>
            <w:r>
              <w:rPr>
                <w:rFonts w:ascii="Arial" w:hAnsi="Arial" w:eastAsia="Tahoma" w:cs="Arial"/>
                <w:b/>
                <w:color w:val="000000"/>
                <w:lang w:val="es-ES"/>
              </w:rPr>
              <w:t xml:space="preserve">ECONOM</w:t>
            </w:r>
            <w:r>
              <w:rPr>
                <w:rFonts w:ascii="Arial" w:hAnsi="Arial" w:eastAsia="Tahoma" w:cs="Arial"/>
                <w:b/>
                <w:color w:val="000000"/>
                <w:lang w:val="es-ES"/>
              </w:rPr>
              <w:t xml:space="preserve">Í</w:t>
            </w:r>
            <w:r>
              <w:rPr>
                <w:rFonts w:ascii="Arial" w:hAnsi="Arial" w:eastAsia="Tahoma" w:cs="Arial"/>
                <w:b/>
                <w:color w:val="000000"/>
                <w:lang w:val="es-ES"/>
              </w:rPr>
              <w:t xml:space="preserve">A</w:t>
            </w:r>
            <w:r>
              <w:rPr>
                <w:rFonts w:ascii="Arial" w:hAnsi="Arial" w:eastAsia="Tahoma" w:cs="Arial"/>
                <w:b/>
                <w:color w:val="000000"/>
                <w:lang w:val="es-ES"/>
              </w:rPr>
              <w:t xml:space="preserve">
</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31</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28</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2</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38"/>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0A84DF00">
            <w:pPr>
              <w:pBdr/>
              <w:spacing w:before="0" w:after="0"/>
              <w:ind/>
              <w:jc w:val="left"/>
              <w:rPr>
                <w:rFonts w:ascii="Arial" w:hAnsi="Arial" w:eastAsia="Tahoma" w:cs="Arial"/>
                <w:color w:val="000000"/>
              </w:rPr>
            </w:pPr>
            <w:r>
              <w:rPr>
                <w:rFonts w:ascii="Arial" w:hAnsi="Arial" w:eastAsia="Tahoma" w:cs="Arial"/>
                <w:color w:val="000000"/>
              </w:rPr>
              <w:t xml:space="preserve">Econ. José Job Chamba Tandazo,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3"/>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1" w:name="_Toc227597872"/>
      <w:r>
        <w:rPr>
          <w:rFonts w:ascii="Arial" w:hAnsi="Arial" w:eastAsia="Tahoma" w:cs="Arial"/>
          <w:b/>
          <w:color w:val="1959b7"/>
          <w:sz w:val="28"/>
          <w:szCs w:val="22"/>
        </w:rPr>
        <w:t xml:space="preserve">INTRODUCCIÓN</w:t>
      </w:r>
      <w:bookmarkEnd w:id="1"/>
      <w:r>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r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2CA2CC98">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Economía</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w:t>
      </w:r>
      <w:r>
        <w:rPr>
          <w:rFonts w:ascii="Arial" w:hAnsi="Arial" w:eastAsia="Tahoma" w:cs="Arial"/>
          <w:color w:val="000000"/>
        </w:rPr>
        <w:t xml:space="preserve">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p>
    <w:p w14:paraId="6EF1ACF3" w14:textId="3D9C0DBC">
      <w:pPr>
        <w:pStyle w:val="853"/>
        <w:numPr>
          <w:ilvl w:val="0"/>
          <w:numId w:val="3"/>
        </w:numPr>
        <w:pBdr/>
        <w:shd w:val="clear" w:color="auto" w:fill="ffffff"/>
        <w:spacing/>
        <w:ind/>
        <w:jc w:val="both"/>
        <w:rPr>
          <w:rFonts w:ascii="Arial" w:hAnsi="Arial" w:eastAsia="Tahoma" w:cs="Arial"/>
          <w:b/>
          <w:color w:val="1959b7"/>
          <w:sz w:val="28"/>
          <w:szCs w:val="22"/>
        </w:rPr>
      </w:pPr>
      <w:r>
        <w:rPr/>
      </w:r>
      <w:bookmarkStart w:id="3" w:name="_Toc227597873"/>
      <w:r>
        <w:rPr>
          <w:rFonts w:ascii="Arial" w:hAnsi="Arial" w:eastAsia="Tahoma" w:cs="Arial"/>
          <w:b/>
          <w:color w:val="1959b7"/>
          <w:sz w:val="28"/>
          <w:szCs w:val="22"/>
        </w:rPr>
        <w:t xml:space="preserve">METODOLOGÍA</w:t>
      </w:r>
      <w:bookmarkEnd w:id="3"/>
      <w:r>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rPr/>
      </w:r>
      <w:bookmarkStart w:id="4" w:name="_Toc227597874"/>
      <w:r>
        <w:rPr>
          <w:rFonts w:ascii="Arial" w:hAnsi="Arial" w:eastAsia="Tahoma" w:cs="Arial"/>
          <w:b/>
          <w:color w:val="1959b7"/>
          <w:sz w:val="24"/>
          <w:szCs w:val="24"/>
        </w:rPr>
        <w:t xml:space="preserve">Método</w:t>
      </w:r>
      <w:bookmarkEnd w:id="4"/>
      <w:r>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597875"/>
      <w:r>
        <w:rPr>
          <w:rFonts w:ascii="Arial" w:hAnsi="Arial" w:eastAsia="Tahoma" w:cs="Arial"/>
          <w:b/>
          <w:color w:val="1959b7"/>
          <w:sz w:val="24"/>
          <w:szCs w:val="24"/>
        </w:rPr>
        <w:t xml:space="preserve">Procedimiento</w:t>
      </w:r>
      <w:bookmarkEnd w:id="5"/>
      <w:r>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rPr/>
      </w:r>
      <w:bookmarkStart w:id="8" w:name="_Toc227597876"/>
      <w:r>
        <w:rPr>
          <w:rFonts w:ascii="Arial" w:hAnsi="Arial" w:eastAsia="Tahoma" w:cs="Arial"/>
          <w:b/>
          <w:color w:val="1959b7"/>
          <w:sz w:val="24"/>
          <w:szCs w:val="24"/>
        </w:rPr>
        <w:t xml:space="preserve">Población y muestra</w:t>
      </w:r>
      <w:bookmarkEnd w:id="8"/>
      <w:r>
        <w:rPr/>
      </w:r>
      <w:r>
        <w:rPr>
          <w:rFonts w:ascii="Arial" w:hAnsi="Arial" w:eastAsia="Tahoma" w:cs="Arial"/>
          <w:b/>
          <w:color w:val="1959b7"/>
          <w:sz w:val="24"/>
          <w:szCs w:val="24"/>
        </w:rPr>
      </w:r>
    </w:p>
    <w:p w14:paraId="6EF1ACFF" w14:textId="5C424E81">
      <w:pPr>
        <w:pBdr/>
        <w:spacing w:after="240" w:before="240" w:line="240" w:lineRule="auto"/>
        <w:ind w:firstLine="567"/>
        <w:jc w:val="both"/>
        <w:rPr>
          <w:rFonts w:ascii="Arial" w:hAnsi="Arial" w:eastAsia="Tahoma" w:cs="Arial"/>
          <w:color w:val="000000"/>
          <w:highlight w:val="none"/>
        </w:rPr>
      </w:pPr>
      <w:r>
        <w:rPr/>
        <w:t>En la recolección de datos estadísticos para los estudios de seguimiento a graduados cohorte 2023 se tiene un total de 31.</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7A5C2A96">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Economía</w:t>
      </w:r>
      <w:r>
        <w:rPr>
          <w:rFonts w:ascii="Arial" w:hAnsi="Arial" w:eastAsia="Tahoma" w:cs="Arial"/>
          <w:color w:val="000000"/>
        </w:rPr>
        <w:t xml:space="preserve"> fue de </w:t>
      </w:r>
      <w:r>
        <w:rPr>
          <w:rFonts w:ascii="Arial" w:hAnsi="Arial" w:eastAsia="Tahoma" w:cs="Arial"/>
          <w:b/>
          <w:color w:val="000000"/>
        </w:rPr>
        <w:t xml:space="preserve">28</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w:t>
      </w:r>
      <w:r>
        <w:rPr>
          <w:rFonts w:ascii="Arial" w:hAnsi="Arial" w:eastAsia="Tahoma" w:cs="Arial"/>
          <w:color w:val="000000"/>
        </w:rPr>
        <w:t xml:space="preserve">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39"/>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5566CCA2">
            <w:pPr>
              <w:pBdr/>
              <w:spacing w:after="0" w:before="0"/>
              <w:ind/>
              <w:jc w:val="left"/>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0,5*0,5*31</m:t>
                  </m:r>
                </m:num>
                <m:den>
                  <m:d>
                    <m:dPr>
                      <m:ctrlPr>
                        <w:rPr>
                          <w:rFonts w:ascii="Cambria Math" w:hAnsi="Cambria Math" w:eastAsia="Cambria Math" w:cs="Arial"/>
                        </w:rPr>
                      </m:ctrlPr>
                    </m:dPr>
                    <m:e>
                      <m:r>
                        <w:rPr>
                          <w:rFonts w:ascii="Cambria Math" w:hAnsi="Cambria Math" w:eastAsia="Cambria Math" w:cs="Arial"/>
                        </w:rPr>
                        <m:rPr/>
                        <m:t>31-1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0" w:before="0"/>
              <w:ind/>
              <w:jc w:val="left"/>
              <w:rPr>
                <w:rFonts w:ascii="Arial" w:hAnsi="Arial" w:eastAsia="Arial" w:cs="Arial"/>
                <w:b/>
              </w:rPr>
            </w:pPr>
            <w:r>
              <w:rPr>
                <w:rFonts w:ascii="Arial" w:hAnsi="Arial" w:eastAsia="Arial" w:cs="Arial"/>
                <w:b/>
              </w:rPr>
            </w:r>
            <w:r>
              <w:rPr>
                <w:rFonts w:ascii="Arial" w:hAnsi="Arial" w:eastAsia="Arial" w:cs="Arial"/>
                <w:b/>
              </w:rPr>
            </w:r>
          </w:p>
          <w:p w14:paraId="6EF1AD06" w14:textId="07E99FAB">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28</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2989A67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rPr>
        <w:t xml:space="preserve">El número total de encuestas realizadas por la carrera fue de </w:t>
      </w:r>
      <w:r>
        <w:rPr>
          <w:rFonts w:ascii="Arial" w:hAnsi="Arial" w:eastAsia="Tahoma" w:cs="Arial"/>
          <w:b/>
          <w:color w:val="000000"/>
        </w:rPr>
        <w:t xml:space="preserve">2</w:t>
      </w:r>
      <w:r>
        <w:rPr>
          <w:rFonts w:ascii="Arial" w:hAnsi="Arial" w:eastAsia="Tahoma" w:cs="Arial"/>
          <w:b/>
          <w:color w:val="000000"/>
        </w:rPr>
        <w:t xml:space="preserve">8</w:t>
      </w:r>
      <w:r>
        <w:rPr>
          <w:rFonts w:ascii="Arial" w:hAnsi="Arial" w:eastAsia="Tahoma" w:cs="Arial"/>
          <w:b/>
          <w:color w:val="000000"/>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w:t>
      </w:r>
      <w:r>
        <w:rPr>
          <w:rFonts w:ascii="Arial" w:hAnsi="Arial" w:eastAsia="Tahoma" w:cs="Arial"/>
          <w:color w:val="000000"/>
        </w:rPr>
        <w:t xml:space="preserve">iente reporte: </w:t>
      </w:r>
      <w:hyperlink r:id="rId14" w:tooltip="https://bit.ly/40fJ63s" w:history="1">
        <w:r>
          <w:rPr>
            <w:rFonts w:ascii="Arial" w:hAnsi="Arial" w:eastAsia="Tahoma" w:cs="Arial"/>
            <w:color w:val="000000"/>
            <w:u w:val="single"/>
          </w:rPr>
          <w:t xml:space="preserve">https://bit.ly/40fJ63s</w:t>
        </w:r>
      </w:hyperlink>
      <w:r>
        <w:rPr/>
      </w:r>
      <w:r>
        <w:rPr>
          <w:rFonts w:ascii="Arial" w:hAnsi="Arial" w:eastAsia="Tahoma" w:cs="Arial"/>
          <w:color w:val="000000"/>
          <w:u w:val="single"/>
        </w:rPr>
      </w:r>
    </w:p>
    <w:p w14:paraId="6EF1AD18"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597877"/>
      <w:r>
        <w:rPr>
          <w:rFonts w:ascii="Arial" w:hAnsi="Arial" w:eastAsia="Tahoma" w:cs="Arial"/>
          <w:b/>
          <w:color w:val="1959b7"/>
          <w:sz w:val="24"/>
          <w:szCs w:val="24"/>
        </w:rPr>
        <w:t xml:space="preserve">Escala de valoración de variables</w:t>
      </w:r>
      <w:bookmarkEnd w:id="9"/>
      <w:r>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1"/>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0" w:name="_heading=h.jj0blmkyqv52"/>
      <w:r>
        <w:rPr/>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3"/>
        <w:numPr>
          <w:ilvl w:val="1"/>
          <w:numId w:val="3"/>
        </w:numPr>
        <w:pBdr/>
        <w:shd w:val="clear" w:color="auto" w:fill="ffffff"/>
        <w:spacing/>
        <w:ind w:left="426"/>
        <w:jc w:val="both"/>
        <w:rPr>
          <w:rFonts w:ascii="Arial" w:hAnsi="Arial" w:eastAsia="Tahoma" w:cs="Arial"/>
          <w:b/>
          <w:color w:val="1959b7"/>
          <w:sz w:val="24"/>
          <w:szCs w:val="24"/>
        </w:rPr>
      </w:pPr>
      <w:r>
        <w:rPr/>
      </w:r>
      <w:bookmarkStart w:id="11" w:name="_Toc22759787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
      <w:r>
        <w:rPr>
          <w:rFonts w:ascii="Arial" w:hAnsi="Arial" w:eastAsia="Tahoma" w:cs="Arial"/>
          <w:b/>
          <w:color w:val="1959b7"/>
          <w:sz w:val="24"/>
          <w:szCs w:val="24"/>
        </w:rPr>
      </w:r>
    </w:p>
    <w:p w14:paraId="606414F3" w14:textId="77777777">
      <w:pPr>
        <w:pBdr/>
        <w:spacing w:after="240" w:before="240" w:line="240" w:lineRule="auto"/>
        <w:ind w:firstLine="360"/>
        <w:jc w:val="both"/>
        <w:rPr>
          <w:rFonts w:ascii="Arial" w:hAnsi="Arial" w:cs="Arial"/>
          <w:color w:val="000000"/>
        </w:rPr>
      </w:pPr>
      <w:r>
        <w:rPr>
          <w:rFonts w:ascii="Arial" w:hAnsi="Arial" w:eastAsia="Arial" w:cs="Arial"/>
          <w:color w:val="000000"/>
        </w:rPr>
      </w:r>
      <w:r>
        <w:rPr>
          <w:rFonts w:ascii="Arial" w:hAnsi="Arial" w:eastAsia="Arial" w:cs="Arial"/>
        </w:rPr>
        <w:t xml:space="preserve">La cohorte 2023 (28 graduados) presenta una mayor participación femenina  (57,14%) frente a masculina (42,86%). Predominan los solteros (82,14%),  seguidos por los casados (14,29%) y, en menor proporción, quienes se  encuentran en unión libre (3,57%). En c</w:t>
      </w:r>
      <w:r>
        <w:rPr>
          <w:rFonts w:ascii="Arial" w:hAnsi="Arial" w:eastAsia="Arial" w:cs="Arial"/>
        </w:rPr>
        <w:t xml:space="preserve">uanto a la edad, existe una  marcada concentración entre 26 y 30 años (92,86%), con una presencia  reducida entre 31 y 35 años (7,14%), sin registros en los demás rangos  etarios. En conjunto, se trata de una cohorte predominantemente joven,  mayoritariame</w:t>
      </w:r>
      <w:r>
        <w:rPr>
          <w:rFonts w:ascii="Arial" w:hAnsi="Arial" w:eastAsia="Arial" w:cs="Arial"/>
        </w:rPr>
        <w:t xml:space="preserve">nte soltera y con alta concentración en edades de inserción  laboral temprana.</w:t>
      </w:r>
      <w:r>
        <w:rPr>
          <w:rFonts w:ascii="Arial" w:hAnsi="Arial" w:eastAsia="Arial" w:cs="Arial"/>
          <w:color w:val="000000"/>
        </w:rPr>
      </w:r>
      <w:r>
        <w:rPr>
          <w:rFonts w:ascii="Arial" w:hAnsi="Arial" w:eastAsia="Arial" w:cs="Arial"/>
          <w:color w:val="000000"/>
        </w:rPr>
      </w:r>
    </w:p>
    <w:tbl>
      <w:tblPr>
        <w:tblStyle w:val="966"/>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A849A2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C1B796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28</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78AFB4E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07BCAB03"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6BF94D81"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561F4FA3"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08114E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30C9E30"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pPr>
              <w:spacing w:before="0" w:after="0"/>
              <w:jc w:val="center"/>
            </w:pPr>
            <w:r>
              <w:t>12</w:t>
            </w:r>
          </w:p>
        </w:tc>
        <w:tc>
          <w:tcPr>
            <w:tcBorders/>
            <w:tcW w:w="945" w:type="pct"/>
            <w:noWrap/>
          </w:tcPr>
          <w:p>
            <w:pPr>
              <w:spacing w:before="0" w:after="0"/>
              <w:jc w:val="center"/>
            </w:pPr>
            <w:r>
              <w:t>42,86%</w:t>
            </w:r>
          </w:p>
        </w:tc>
      </w:tr>
      <w:tr>
        <w:trPr>
          <w:trHeight w:val="204"/>
        </w:trPr>
        <w:tc>
          <w:tcPr>
            <w:tcBorders>
              <w:bottom w:val="single" w:color="b4c6e7" w:themeColor="accent1" w:themeTint="66" w:sz="4" w:space="0"/>
            </w:tcBorders>
            <w:tcW w:w="1016" w:type="pct"/>
            <w:vMerge w:val="continue"/>
          </w:tcPr>
          <w:p w14:paraId="7D64E30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26778C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pPr>
              <w:spacing w:before="0" w:after="0"/>
              <w:jc w:val="center"/>
            </w:pPr>
            <w:r>
              <w:t>16</w:t>
            </w:r>
          </w:p>
        </w:tc>
        <w:tc>
          <w:tcPr>
            <w:tcBorders/>
            <w:tcW w:w="945" w:type="pct"/>
            <w:noWrap/>
          </w:tcPr>
          <w:p>
            <w:pPr>
              <w:spacing w:before="0" w:after="0"/>
              <w:jc w:val="center"/>
            </w:pPr>
            <w:r>
              <w:t>57,14%</w:t>
            </w:r>
          </w:p>
        </w:tc>
      </w:tr>
      <w:tr>
        <w:trPr>
          <w:trHeight w:val="408"/>
        </w:trPr>
        <w:tc>
          <w:tcPr>
            <w:tcBorders>
              <w:bottom w:val="single" w:color="b4c6e7" w:themeColor="accent1" w:themeTint="66" w:sz="4" w:space="0"/>
            </w:tcBorders>
            <w:tcW w:w="1016" w:type="pct"/>
            <w:vMerge w:val="continue"/>
          </w:tcPr>
          <w:p w14:paraId="6233077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AB1A842"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6C90D1E0"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0AD07FC8"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9D0B1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62AC1C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pPr>
              <w:spacing w:before="0" w:after="0"/>
              <w:jc w:val="center"/>
            </w:pPr>
            <w:r>
              <w:t>23</w:t>
            </w:r>
          </w:p>
        </w:tc>
        <w:tc>
          <w:tcPr>
            <w:tcBorders/>
            <w:tcW w:w="945" w:type="pct"/>
            <w:noWrap/>
          </w:tcPr>
          <w:p>
            <w:pPr>
              <w:spacing w:before="0" w:after="0"/>
              <w:jc w:val="center"/>
            </w:pPr>
            <w:r>
              <w:t>82,14%</w:t>
            </w:r>
          </w:p>
        </w:tc>
      </w:tr>
      <w:tr>
        <w:trPr>
          <w:trHeight w:val="204"/>
        </w:trPr>
        <w:tc>
          <w:tcPr>
            <w:tcBorders>
              <w:bottom w:val="single" w:color="b4c6e7" w:themeColor="accent1" w:themeTint="66" w:sz="4" w:space="0"/>
            </w:tcBorders>
            <w:tcW w:w="1016" w:type="pct"/>
            <w:vMerge w:val="continue"/>
          </w:tcPr>
          <w:p w14:paraId="4EB7C96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BB6A65F"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14,29%</w:t>
            </w:r>
          </w:p>
        </w:tc>
      </w:tr>
      <w:tr>
        <w:trPr>
          <w:trHeight w:val="204"/>
        </w:trPr>
        <w:tc>
          <w:tcPr>
            <w:tcBorders>
              <w:bottom w:val="single" w:color="b4c6e7" w:themeColor="accent1" w:themeTint="66" w:sz="4" w:space="0"/>
            </w:tcBorders>
            <w:tcW w:w="1016" w:type="pct"/>
            <w:vMerge w:val="continue"/>
          </w:tcPr>
          <w:p w14:paraId="6250EE4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5D2DA8F"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6B633B3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8E2F7A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5EC2B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0608B3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3,57%</w:t>
            </w:r>
          </w:p>
        </w:tc>
      </w:tr>
      <w:tr>
        <w:trPr>
          <w:trHeight w:val="408"/>
        </w:trPr>
        <w:tc>
          <w:tcPr>
            <w:tcBorders>
              <w:bottom w:val="single" w:color="b4c6e7" w:themeColor="accent1" w:themeTint="66" w:sz="4" w:space="0"/>
            </w:tcBorders>
            <w:tcW w:w="1016" w:type="pct"/>
            <w:vMerge w:val="continue"/>
          </w:tcPr>
          <w:p w14:paraId="2A0678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551823B"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32FE0067"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556249A1"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9B3DD2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437CAE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59ECCE4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CB36DF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pPr>
              <w:spacing w:before="0" w:after="0"/>
              <w:jc w:val="center"/>
            </w:pPr>
            <w:r>
              <w:t>26</w:t>
            </w:r>
          </w:p>
        </w:tc>
        <w:tc>
          <w:tcPr>
            <w:tcBorders/>
            <w:tcW w:w="945" w:type="pct"/>
            <w:noWrap/>
          </w:tcPr>
          <w:p>
            <w:pPr>
              <w:spacing w:before="0" w:after="0"/>
              <w:jc w:val="center"/>
            </w:pPr>
            <w:r>
              <w:t>92,86%</w:t>
            </w:r>
          </w:p>
        </w:tc>
      </w:tr>
      <w:tr>
        <w:trPr>
          <w:trHeight w:val="204"/>
        </w:trPr>
        <w:tc>
          <w:tcPr>
            <w:tcBorders>
              <w:bottom w:val="single" w:color="b4c6e7" w:themeColor="accent1" w:themeTint="66" w:sz="4" w:space="0"/>
            </w:tcBorders>
            <w:tcW w:w="1016" w:type="pct"/>
            <w:vMerge w:val="continue"/>
          </w:tcPr>
          <w:p w14:paraId="7EBF8E1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5BBD8D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5DC6EA7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31D4CA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728C9F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72D7E40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726337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635D1BE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6EF1AD83" w14:textId="2A379A5C">
      <w:pPr>
        <w:pStyle w:val="853"/>
        <w:numPr>
          <w:ilvl w:val="0"/>
          <w:numId w:val="3"/>
        </w:numPr>
        <w:pBdr/>
        <w:shd w:val="clear" w:color="auto" w:fill="ffffff"/>
        <w:spacing/>
        <w:ind/>
        <w:jc w:val="both"/>
        <w:rPr>
          <w:rFonts w:ascii="Arial" w:hAnsi="Arial" w:eastAsia="Tahoma" w:cs="Arial"/>
          <w:b/>
          <w:color w:val="1959b7"/>
          <w:sz w:val="28"/>
          <w:szCs w:val="28"/>
        </w:rPr>
      </w:pPr>
      <w:r>
        <w:rPr/>
      </w:r>
      <w:bookmarkStart w:id="12" w:name="_Toc227597879"/>
      <w:r>
        <w:rPr>
          <w:rFonts w:ascii="Arial" w:hAnsi="Arial" w:eastAsia="Tahoma" w:cs="Arial"/>
          <w:b/>
          <w:color w:val="1959b7"/>
          <w:sz w:val="28"/>
          <w:szCs w:val="28"/>
        </w:rPr>
        <w:t xml:space="preserve">SEGUIMIENTO A GRADUADOS</w:t>
      </w:r>
      <w:bookmarkEnd w:id="12"/>
      <w:r>
        <w:rPr/>
      </w:r>
      <w:r>
        <w:rPr>
          <w:rFonts w:ascii="Arial" w:hAnsi="Arial" w:eastAsia="Tahoma" w:cs="Arial"/>
          <w:b/>
          <w:color w:val="1959b7"/>
          <w:sz w:val="28"/>
          <w:szCs w:val="28"/>
        </w:rPr>
      </w:r>
    </w:p>
    <w:p w14:paraId="6EF1AD84" w14:textId="77777777">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13" w:name="_Toc227597880"/>
      <w:r>
        <w:rPr>
          <w:rFonts w:ascii="Arial" w:hAnsi="Arial" w:eastAsia="Tahoma" w:cs="Arial"/>
          <w:b/>
          <w:color w:val="1959b7"/>
          <w:sz w:val="24"/>
          <w:szCs w:val="24"/>
        </w:rPr>
        <w:t xml:space="preserve">Caracterización de la carrera (objeto, campo de estudio y perfil de egreso)</w:t>
      </w:r>
      <w:bookmarkEnd w:id="13"/>
      <w:r>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50208ED0" w14:textId="77777777">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las teorías micro y macroeconómicas, la introducción a</w:t>
      </w:r>
      <w:r>
        <w:rPr>
          <w:rFonts w:ascii="Arial" w:hAnsi="Arial" w:eastAsia="Tahoma" w:cs="Arial"/>
          <w:color w:val="000000"/>
        </w:rPr>
        <w:t xml:space="preserve"> la economía y la geografía económica y la contabilidad de costos para determinar la estructura y funcionamiento de un mercado, así como los factores que afectan a la producción, distribución y consumo, mediante el uso de variables micro y macroeconómicas.</w:t>
      </w:r>
      <w:r>
        <w:rPr>
          <w:rFonts w:ascii="Arial" w:hAnsi="Arial" w:eastAsia="Tahoma" w:cs="Arial"/>
          <w:color w:val="000000"/>
        </w:rPr>
      </w:r>
    </w:p>
    <w:p w14:paraId="6A87CA32" w14:textId="28DCD54A">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Explica los fundamentos del pensamiento económico y las teorías económicas para comprender el rol del Estado, el sector empresarial y las decisiones que toman los agentes económicos, interpretando las diferentes corrientes y</w:t>
      </w:r>
      <w:r>
        <w:rPr>
          <w:rFonts w:ascii="Arial" w:hAnsi="Arial" w:eastAsia="Tahoma" w:cs="Arial"/>
          <w:color w:val="000000"/>
        </w:rPr>
      </w:r>
    </w:p>
    <w:p w14:paraId="7664CDB5" w14:textId="77777777">
      <w:pPr>
        <w:pStyle w:val="888"/>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teorías del pensamiento económico.</w:t>
      </w:r>
      <w:r>
        <w:rPr>
          <w:rFonts w:ascii="Arial" w:hAnsi="Arial" w:eastAsia="Tahoma" w:cs="Arial"/>
          <w:color w:val="000000"/>
        </w:rPr>
      </w:r>
    </w:p>
    <w:p w14:paraId="62F4FC7B" w14:textId="4B8019BE">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Utiliz</w:t>
      </w:r>
      <w:r>
        <w:rPr>
          <w:rFonts w:ascii="Arial" w:hAnsi="Arial" w:eastAsia="Tahoma" w:cs="Arial"/>
          <w:color w:val="000000"/>
        </w:rPr>
        <w:t xml:space="preserve">a la estadística analítica y aplicada, el cálculo diferencial e integral y las ecuaciones diferenciales para realizar pronósticos, proyecciones, relaciones y estimaciones de variables socioeconómicas, utilizando métodos de regresión y análisis multivariant</w:t>
      </w:r>
      <w:r>
        <w:rPr>
          <w:rFonts w:ascii="Arial" w:hAnsi="Arial" w:eastAsia="Tahoma" w:cs="Arial"/>
          <w:color w:val="000000"/>
        </w:rPr>
        <w:t xml:space="preserve">e</w:t>
      </w:r>
      <w:r>
        <w:rPr>
          <w:rFonts w:ascii="Arial" w:hAnsi="Arial" w:eastAsia="Tahoma" w:cs="Arial"/>
          <w:color w:val="000000"/>
        </w:rPr>
        <w:t xml:space="preserve">s</w:t>
      </w:r>
      <w:r>
        <w:rPr>
          <w:rFonts w:ascii="Arial" w:hAnsi="Arial" w:eastAsia="Tahoma" w:cs="Arial"/>
          <w:color w:val="000000"/>
        </w:rPr>
      </w:r>
    </w:p>
    <w:p w14:paraId="6EF1AD8A" w14:textId="4FBD5D58">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597881"/>
      <w:r>
        <w:rPr>
          <w:rFonts w:ascii="Arial" w:hAnsi="Arial" w:eastAsia="Tahoma" w:cs="Arial"/>
          <w:b/>
          <w:color w:val="1959b7"/>
          <w:sz w:val="24"/>
          <w:szCs w:val="24"/>
        </w:rPr>
        <w:t xml:space="preserve">Valoración sobre las necesidades de formación</w:t>
      </w:r>
      <w:bookmarkEnd w:id="14"/>
      <w:r>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w:t>
      </w:r>
      <w:r>
        <w:rPr>
          <w:rFonts w:ascii="Arial" w:hAnsi="Arial" w:eastAsia="Arial" w:cs="Arial"/>
        </w:rPr>
        <w:t xml:space="preserve">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5" w:name="_Toc227597882"/>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5"/>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t>El 82.14% de los graduados (23 personas) evidencia interés en formarse y actualizarse profesionalmente, mientras que el 17.86% restante (5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597883"/>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6"/>
      <w:r>
        <w:rPr>
          <w:rFonts w:ascii="Arial" w:hAnsi="Arial" w:eastAsia="Arial" w:cs="Arial"/>
        </w:rPr>
      </w:r>
      <w:r>
        <w:rPr>
          <w:rFonts w:ascii="Arial" w:hAnsi="Arial" w:eastAsia="Arial" w:cs="Arial"/>
          <w:b/>
          <w:color w:val="1959b7"/>
          <w:sz w:val="22"/>
          <w:szCs w:val="22"/>
        </w:rPr>
      </w:r>
    </w:p>
    <w:p w14:paraId="27D87B8C" w14:textId="77777777">
      <w:pPr>
        <w:pBdr/>
        <w:spacing w:after="80" w:before="80" w:line="276" w:lineRule="auto"/>
        <w:ind/>
        <w:jc w:val="both"/>
        <w:rPr>
          <w:rFonts w:ascii="Arial" w:hAnsi="Arial" w:cs="Arial"/>
          <w:highlight w:val="yellow"/>
        </w:rPr>
      </w:pPr>
      <w:r>
        <w:rPr>
          <w:rFonts w:ascii="Arial" w:hAnsi="Arial" w:eastAsia="Arial" w:cs="Arial"/>
        </w:rPr>
        <w:t xml:space="preserve">En cuanto al tipo de capacitación de mayor interés, la maestría se  posiciona como la opción más demandada, con el 57,14% de los graduados  (16 personas) manifestando preferencia por este nivel de formación. Le  siguen los cursos de certificación de compet</w:t>
      </w:r>
      <w:r>
        <w:rPr>
          <w:rFonts w:ascii="Arial" w:hAnsi="Arial" w:eastAsia="Arial" w:cs="Arial"/>
        </w:rPr>
        <w:t xml:space="preserve">encias laborales, con 46,43%  (13 graduados), y las especializaciones, con 28,57% (8 graduados). El  doctorado registra un 25,00% de interés (7 graduados), mientras que los  diplomados alcanzan el 21,43% (6 graduados). Por su parte, los  simposios, congres</w:t>
      </w:r>
      <w:r>
        <w:rPr>
          <w:rFonts w:ascii="Arial" w:hAnsi="Arial" w:eastAsia="Arial" w:cs="Arial"/>
        </w:rPr>
        <w:t xml:space="preserve">os, seminarios, talleres de actualización y los cursos  e-learning representan cada uno el 14,29% (4 graduados), y los cursos  autoinstruccionales (MOOC) presentan el menor nivel de preferencia, con  10,71% (3 graduados). En conjunto, los resultados muestr</w:t>
      </w:r>
      <w:r>
        <w:rPr>
          <w:rFonts w:ascii="Arial" w:hAnsi="Arial" w:eastAsia="Arial" w:cs="Arial"/>
        </w:rPr>
        <w:t xml:space="preserve">an una mayor  inclinación hacia estudios de posgrado y formación especializada.</w:t>
      </w:r>
      <w:r>
        <w:rPr>
          <w:rFonts w:ascii="Arial" w:hAnsi="Arial" w:eastAsia="Arial" w:cs="Arial"/>
        </w:rPr>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BD3AA84">
            <w:pPr>
              <w:pBdr/>
              <w:spacing w:after="0" w:line="240" w:lineRule="auto" w:before="0"/>
              <w:ind/>
              <w:contextualSpacing w:val="true"/>
              <w:jc w:val="left"/>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8F33FF8">
            <w:pPr>
              <w:pBdr/>
              <w:spacing w:after="0" w:line="240" w:lineRule="auto" w:before="0"/>
              <w:ind/>
              <w:contextualSpacing w:val="true"/>
              <w:jc w:val="left"/>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46,43%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256471FA">
            <w:pPr>
              <w:pBdr/>
              <w:spacing w:after="0" w:line="240" w:lineRule="auto" w:before="0"/>
              <w:ind/>
              <w:contextualSpacing w:val="true"/>
              <w:jc w:val="left"/>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10,71%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43721247">
            <w:pPr>
              <w:pBdr/>
              <w:spacing w:after="0" w:line="240" w:lineRule="auto" w:before="0"/>
              <w:ind/>
              <w:contextualSpacing w:val="true"/>
              <w:jc w:val="left"/>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14,29%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9775F21">
            <w:pPr>
              <w:pBdr/>
              <w:spacing w:after="0" w:line="240" w:lineRule="auto" w:before="0"/>
              <w:ind/>
              <w:contextualSpacing w:val="true"/>
              <w:jc w:val="left"/>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01D098AA">
            <w:pPr>
              <w:pBdr/>
              <w:spacing w:after="0" w:line="240" w:lineRule="auto" w:before="0"/>
              <w:ind/>
              <w:contextualSpacing w:val="true"/>
              <w:jc w:val="left"/>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28,57%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74D2E0CD">
            <w:pPr>
              <w:pBdr/>
              <w:spacing w:after="0" w:line="240" w:lineRule="auto" w:before="0"/>
              <w:ind/>
              <w:contextualSpacing w:val="true"/>
              <w:jc w:val="left"/>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57,14%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7D173B86">
            <w:pPr>
              <w:pBdr/>
              <w:spacing w:after="0" w:line="240" w:lineRule="auto" w:before="0"/>
              <w:ind/>
              <w:contextualSpacing w:val="true"/>
              <w:jc w:val="left"/>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25,00%</w:t>
            </w:r>
          </w:p>
        </w:tc>
      </w:tr>
    </w:tbl>
    <w:p w14:paraId="401D83BE" w14:textId="77777777">
      <w:pPr>
        <w:pBdr/>
        <w:spacing w:after="60" w:before="60"/>
        <w:ind/>
        <w:jc w:val="both"/>
        <w:rPr>
          <w:rFonts w:ascii="Arial" w:hAnsi="Arial" w:cs="Arial"/>
        </w:rPr>
      </w:pPr>
      <w:r>
        <w:rPr>
          <w:rFonts w:ascii="Arial" w:hAnsi="Arial" w:eastAsia="Arial" w:cs="Arial"/>
        </w:rPr>
      </w:r>
      <w:r>
        <w:rPr>
          <w:rFonts w:ascii="Arial" w:hAnsi="Arial" w:eastAsia="Arial" w:cs="Arial"/>
        </w:rPr>
      </w:r>
    </w:p>
    <w:p w14:paraId="4753F2B4" w14:textId="4941D6F3">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597884"/>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7"/>
      <w:r>
        <w:rPr>
          <w:rFonts w:ascii="Arial" w:hAnsi="Arial" w:eastAsia="Arial" w:cs="Arial"/>
        </w:rPr>
      </w:r>
      <w:r>
        <w:rPr>
          <w:rFonts w:ascii="Arial" w:hAnsi="Arial" w:eastAsia="Arial" w:cs="Arial"/>
          <w:b/>
          <w:color w:val="1959b7"/>
          <w:sz w:val="22"/>
          <w:szCs w:val="22"/>
        </w:rPr>
      </w:r>
    </w:p>
    <w:p w14:paraId="7A92C5B1"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 la modalidad de capacitación preferida, la opción en línea  concentra el mayor porcentaje de preferencias, con el 35,71% de los  graduados (10 personas). Le siguen la modalidad semipresencial, con  25,00% (7 graduados), y las modalidades a dista</w:t>
      </w:r>
      <w:r>
        <w:rPr>
          <w:rFonts w:ascii="Arial" w:hAnsi="Arial" w:eastAsia="Arial" w:cs="Arial"/>
        </w:rPr>
        <w:t xml:space="preserve">ncia y no mostrada, con  17,86% cada una (5 graduados). La modalidad presencial registra la menor  preferencia, con 3,57% (1 graduado). Estos resultados reflejan una  mayor inclinación hacia alternativas flexibles, especialmente aquellas  que facilitan el </w:t>
      </w:r>
      <w:r>
        <w:rPr>
          <w:rFonts w:ascii="Arial" w:hAnsi="Arial" w:eastAsia="Arial" w:cs="Arial"/>
        </w:rPr>
        <w:t xml:space="preserve">acceso y la compatibilidad con otras actividades.</w:t>
      </w:r>
      <w:r>
        <w:rPr>
          <w:rFonts w:ascii="Arial" w:hAnsi="Arial" w:eastAsia="Arial" w:cs="Arial"/>
        </w:rPr>
      </w:r>
      <w:r>
        <w:rPr>
          <w:rFonts w:ascii="Arial" w:hAnsi="Arial" w:eastAsia="Arial" w:cs="Arial"/>
        </w:rPr>
      </w:r>
    </w:p>
    <w:p w14:paraId="606BE7BB" w14:textId="7AB30F5C">
      <w:pPr>
        <w:pStyle w:val="853"/>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18" w:name="_Toc227597885"/>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18"/>
      <w:r>
        <w:rPr>
          <w:rFonts w:ascii="Arial" w:hAnsi="Arial" w:eastAsia="Arial" w:cs="Arial"/>
        </w:rPr>
      </w:r>
      <w:r>
        <w:rPr>
          <w:rFonts w:ascii="Arial" w:hAnsi="Arial" w:eastAsia="Arial" w:cs="Arial"/>
          <w:b/>
          <w:color w:val="1959b7"/>
          <w:sz w:val="22"/>
          <w:szCs w:val="22"/>
        </w:rPr>
      </w:r>
    </w:p>
    <w:p w14:paraId="02409B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r>
      <w:bookmarkStart w:id="19" w:name="_Hlk222395104"/>
      <w:r>
        <w:rPr>
          <w:rFonts w:ascii="Arial" w:hAnsi="Arial" w:eastAsia="Arial" w:cs="Arial"/>
          <w:color w:val="000000"/>
          <w:sz w:val="24"/>
        </w:rPr>
        <w:t xml:space="preserve">Los graduados de la carrera de Economía muestran interés en las siguientes temáticas:</w:t>
      </w:r>
      <w:r>
        <w:rPr>
          <w:rFonts w:ascii="Arial" w:hAnsi="Arial" w:eastAsia="Arial" w:cs="Arial"/>
        </w:rPr>
      </w:r>
    </w:p>
    <w:p w14:paraId="1F067DF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evidencian una demanda concentrada en áreas de economía aplicada, finanzas, gestión pública y análisis de datos. Destacan temáticas como economía internacional, economía nacional, desarrollo económico, políticas públicas, realidad nacional, </w:t>
      </w:r>
      <w:r>
        <w:rPr>
          <w:rFonts w:ascii="Arial" w:hAnsi="Arial" w:eastAsia="Arial" w:cs="Arial"/>
          <w:color w:val="000000"/>
          <w:sz w:val="24"/>
        </w:rPr>
        <w:t xml:space="preserve">riesgos financieros, dirección financiera, finanzas y emprendimiento, así como tributación, compras públicas y manejo de CAC.</w:t>
      </w:r>
      <w:r>
        <w:rPr>
          <w:rFonts w:ascii="Arial" w:hAnsi="Arial" w:eastAsia="Arial" w:cs="Arial"/>
        </w:rPr>
      </w:r>
    </w:p>
    <w:p w14:paraId="1E0AA40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También se identifica un interés relevante en competencias técnicas vinculadas con datos y tecnología, entre ellas estadística aplicada, análisis de datos, Excel avanzado, manejo de plataformas para análisis, sistemas actuales para gestión de datos, gobern</w:t>
      </w:r>
      <w:r>
        <w:rPr>
          <w:rFonts w:ascii="Arial" w:hAnsi="Arial" w:eastAsia="Arial" w:cs="Arial"/>
          <w:color w:val="000000"/>
          <w:sz w:val="24"/>
        </w:rPr>
        <w:t xml:space="preserve">anza y arquitectura de datos, además del uso de inteligencia artificial como herramienta complementaria para la investigación económica, la analítica y los sistemas financieros y del sector público.</w:t>
      </w:r>
      <w:r>
        <w:rPr>
          <w:rFonts w:ascii="Arial" w:hAnsi="Arial" w:eastAsia="Arial" w:cs="Arial"/>
        </w:rPr>
      </w:r>
    </w:p>
    <w:p w14:paraId="3121456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De igual forma, los graduados expresan interés en contenidos asociados a gestión y empleabilidad, como gestión empresarial, administración pública, administración, marketing, inserción laboral, comunicación asertiva, elaboración de informes y exposición de</w:t>
      </w:r>
      <w:r>
        <w:rPr>
          <w:rFonts w:ascii="Arial" w:hAnsi="Arial" w:eastAsia="Arial" w:cs="Arial"/>
          <w:color w:val="000000"/>
          <w:sz w:val="24"/>
        </w:rPr>
        <w:t xml:space="preserve"> proyectos y resultados. Asimismo, aparecen temas vinculados al desarrollo territorial, contabilidad, sostenibilidad, economía circular y formulación de proyectos sociales con enfoque socioeconóm</w:t>
      </w:r>
      <w:r>
        <w:rPr>
          <w:rFonts w:ascii="Arial" w:hAnsi="Arial" w:eastAsia="Arial" w:cs="Arial"/>
        </w:rPr>
      </w:r>
    </w:p>
    <w:p w14:paraId="6B4D3188">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
    </w:p>
    <w:p w14:paraId="79AA67FD" w14:textId="77777777">
      <w:pPr>
        <w:pStyle w:val="853"/>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0" w:name="_Toc227597886"/>
      <w:r>
        <w:rPr/>
      </w:r>
      <w:bookmarkEnd w:id="19"/>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Excel</w:t>
      </w:r>
    </w:p>
    <w:p>
      <w:pPr>
        <w:spacing w:after="40" w:before="40"/>
        <w:ind w:left="360"/>
      </w:pPr>
      <w:r>
        <w:rPr>
          <w:rFonts w:ascii="Calibri" w:hAnsi="Calibri"/>
          <w:sz w:val="22"/>
        </w:rPr>
        <w:t>• Desarrollar más habilidades emprendedoras</w:t>
      </w:r>
    </w:p>
    <w:p>
      <w:pPr>
        <w:spacing w:after="40" w:before="40"/>
        <w:ind w:left="360"/>
      </w:pPr>
      <w:r>
        <w:rPr>
          <w:rFonts w:ascii="Calibri" w:hAnsi="Calibri"/>
          <w:sz w:val="22"/>
        </w:rPr>
        <w:t>• Word</w:t>
      </w:r>
    </w:p>
    <w:p>
      <w:pPr>
        <w:spacing w:after="40" w:before="40"/>
        <w:ind w:left="360"/>
      </w:pPr>
      <w:r>
        <w:rPr>
          <w:rFonts w:ascii="Calibri" w:hAnsi="Calibri"/>
          <w:sz w:val="22"/>
        </w:rPr>
        <w:t>• Trabajar en equipo</w:t>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p>
    <w:p w14:paraId="6BB7237D" w14:textId="77777777">
      <w:pPr>
        <w:pBdr/>
        <w:spacing w:after="60" w:before="60"/>
        <w:ind/>
        <w:rPr/>
      </w:pPr>
      <w:r>
        <w:rPr/>
      </w:r>
      <w:r>
        <w:rPr/>
      </w:r>
    </w:p>
    <w:p w14:paraId="6BD96CEA" w14:textId="3F2619A3">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22" w:name="_Toc22759788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
      <w:r>
        <w:rPr>
          <w:rFonts w:ascii="Arial" w:hAnsi="Arial" w:eastAsia="Tahoma"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78,57% de los graduados (22 personas) considera necesaria la  formación en un idioma extranjero para su desarrollo profesional,  mientras que el 21,43% (6 graduados) no la considera necesaria. Este  resultado muestra una valoración mayoritaria del apren</w:t>
      </w:r>
      <w:r>
        <w:rPr>
          <w:rFonts w:ascii="Arial" w:hAnsi="Arial" w:eastAsia="Arial" w:cs="Arial"/>
        </w:rPr>
        <w:t xml:space="preserve">dizaje de idiomas  como recurso para fortalecer el perfil profesional y ampliar las  oportunidades laborales.</w:t>
      </w:r>
      <w:r>
        <w:rPr>
          <w:rFonts w:ascii="Arial" w:hAnsi="Arial" w:eastAsia="Arial" w:cs="Arial"/>
        </w:rPr>
      </w:r>
      <w:r>
        <w:rPr>
          <w:rFonts w:ascii="Arial" w:hAnsi="Arial" w:eastAsia="Arial" w:cs="Arial"/>
        </w:rPr>
      </w:r>
    </w:p>
    <w:p w14:paraId="38F7280A" w14:textId="4CBB3901">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3" w:name="_Toc227597888"/>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3"/>
      <w:r>
        <w:rPr>
          <w:rFonts w:ascii="Arial" w:hAnsi="Arial" w:eastAsia="Arial" w:cs="Arial"/>
        </w:rPr>
      </w:r>
      <w:r>
        <w:rPr>
          <w:rFonts w:ascii="Arial" w:hAnsi="Arial" w:eastAsia="Arial" w:cs="Arial"/>
          <w:b/>
          <w:color w:val="1959b7"/>
          <w:sz w:val="24"/>
          <w:szCs w:val="24"/>
        </w:rPr>
      </w:r>
    </w:p>
    <w:p w14:paraId="59608D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participación en actividades impulsadas por la Universidad Nacional de Loja se concentra principalmente en las actividades de vinculación, innovación y transferencia, con el 53,57% de los graduados (15 personas). Le siguen las actividades investigativas</w:t>
      </w:r>
      <w:r>
        <w:rPr>
          <w:rFonts w:ascii="Arial" w:hAnsi="Arial" w:eastAsia="Arial" w:cs="Arial"/>
          <w:color w:val="000000"/>
          <w:sz w:val="22"/>
          <w:szCs w:val="20"/>
        </w:rPr>
        <w:t xml:space="preserve">, con 25,00% (7 graduados), las categorías no mostradas, con 14,29% (4 graduados), y las actividades académicas, con 7,14% (2 graduados).</w:t>
      </w:r>
      <w:r>
        <w:rPr>
          <w:rFonts w:ascii="Arial" w:hAnsi="Arial" w:eastAsia="Arial" w:cs="Arial"/>
          <w:sz w:val="20"/>
          <w:szCs w:val="20"/>
        </w:rPr>
      </w:r>
    </w:p>
    <w:p w14:paraId="412CB9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96,43% de los graduados (27 personas) indicó no pertenecer a ninguna red, mientras que apenas el 3,57% (1 graduado) señaló sí estar afiliado. Estos resultados reflejan un bajo nivel de inte</w:t>
      </w:r>
      <w:r>
        <w:rPr>
          <w:rFonts w:ascii="Arial" w:hAnsi="Arial" w:eastAsia="Arial" w:cs="Arial"/>
          <w:color w:val="000000"/>
          <w:sz w:val="22"/>
          <w:szCs w:val="20"/>
        </w:rPr>
        <w:t xml:space="preserve">gración en redes académicas o profesionales, lo que evidencia una oportunidad para fortalecer mecanismos de articulación y vinculación con los egresados.</w:t>
      </w:r>
      <w:r>
        <w:rPr>
          <w:rFonts w:ascii="Arial" w:hAnsi="Arial" w:eastAsia="Arial" w:cs="Arial"/>
          <w:sz w:val="20"/>
          <w:szCs w:val="20"/>
        </w:rPr>
      </w:r>
    </w:p>
    <w:p w14:paraId="7CC7E3A4" w14:textId="77777777">
      <w:pPr>
        <w:pBdr/>
        <w:spacing w:after="80" w:before="80" w:line="276" w:lineRule="auto"/>
        <w:ind/>
        <w:jc w:val="both"/>
        <w:rPr>
          <w:highlight w:val="yellow"/>
        </w:rPr>
      </w:pPr>
      <w:r>
        <w:rPr>
          <w:rFonts w:ascii="Arial" w:hAnsi="Arial" w:eastAsia="Arial" w:cs="Arial"/>
        </w:rPr>
      </w:r>
      <w:r>
        <w:rPr/>
      </w:r>
    </w:p>
    <w:p w14:paraId="6EF1AE3A" w14:textId="76C6246C">
      <w:pPr>
        <w:pStyle w:val="853"/>
        <w:numPr>
          <w:ilvl w:val="2"/>
          <w:numId w:val="3"/>
        </w:numPr>
        <w:pBdr/>
        <w:shd w:val="clear" w:color="auto" w:fill="ffffff"/>
        <w:spacing/>
        <w:ind/>
        <w:jc w:val="both"/>
        <w:rPr>
          <w:rFonts w:ascii="Arial" w:hAnsi="Arial" w:eastAsia="Tahoma" w:cs="Arial"/>
          <w:b/>
          <w:color w:val="1959b7"/>
          <w:sz w:val="22"/>
          <w:szCs w:val="22"/>
          <w:highlight w:val="none"/>
        </w:rPr>
      </w:pPr>
      <w:r>
        <w:rPr/>
      </w:r>
      <w:bookmarkStart w:id="24" w:name="_Toc227597889"/>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
      <w:r>
        <w:rPr>
          <w:rFonts w:ascii="Arial" w:hAnsi="Arial" w:eastAsia="Tahoma" w:cs="Arial"/>
          <w:b/>
          <w:color w:val="1959b7"/>
          <w:sz w:val="22"/>
          <w:szCs w:val="22"/>
        </w:rPr>
      </w:r>
    </w:p>
    <w:p w14:paraId="7F2313CD" w14:textId="6EA651CB">
      <w:pPr>
        <w:pBdr/>
        <w:spacing w:after="240" w:before="240" w:line="240" w:lineRule="auto"/>
        <w:ind/>
        <w:jc w:val="both"/>
        <w:rPr>
          <w:rFonts w:ascii="Arial" w:hAnsi="Arial" w:cs="Arial"/>
          <w:color w:val="000000"/>
          <w:sz w:val="22"/>
          <w:szCs w:val="22"/>
        </w:rPr>
      </w:pPr>
      <w:r>
        <w:rPr>
          <w:rFonts w:ascii="Arial" w:hAnsi="Arial" w:eastAsia="Arial" w:cs="Arial"/>
          <w:sz w:val="22"/>
          <w:szCs w:val="22"/>
        </w:rPr>
        <w:t xml:space="preserve">En la pregunta sobre el nombre de la red a la que pertenece, se registra  únicamente la mención “Interna de la empresa”. Esto evidencia que la  afiliación reportada corresponde a una red de carácter institucional o  empresarial, sin presencia de redes acad</w:t>
      </w:r>
      <w:r>
        <w:rPr>
          <w:rFonts w:ascii="Arial" w:hAnsi="Arial" w:eastAsia="Arial" w:cs="Arial"/>
          <w:sz w:val="22"/>
          <w:szCs w:val="22"/>
        </w:rPr>
        <w:t xml:space="preserve">émicas, científicas o de  innovación </w:t>
      </w:r>
      <w:r>
        <w:rPr>
          <w:rFonts w:ascii="Arial" w:hAnsi="Arial" w:eastAsia="Arial" w:cs="Arial"/>
          <w:sz w:val="22"/>
          <w:szCs w:val="22"/>
        </w:rPr>
        <w:t xml:space="preserve">identificadas explícitamente</w:t>
      </w:r>
      <w:r>
        <w:rPr>
          <w:rFonts w:ascii="Arial" w:hAnsi="Arial" w:eastAsia="Arial" w:cs="Arial"/>
          <w:color w:val="000000"/>
          <w:sz w:val="22"/>
          <w:szCs w:val="22"/>
        </w:rPr>
      </w:r>
      <w:r>
        <w:rPr>
          <w:rFonts w:ascii="Arial" w:hAnsi="Arial" w:eastAsia="Arial" w:cs="Arial"/>
          <w:color w:val="000000"/>
          <w:sz w:val="22"/>
          <w:szCs w:val="22"/>
        </w:rPr>
      </w:r>
    </w:p>
    <w:p w14:paraId="6EF1AE3D" w14:textId="77777777">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25" w:name="_Toc227597890"/>
      <w:r>
        <w:rPr>
          <w:rFonts w:ascii="Arial" w:hAnsi="Arial" w:eastAsia="Tahoma" w:cs="Arial"/>
          <w:b/>
          <w:color w:val="1959b7"/>
          <w:sz w:val="24"/>
          <w:szCs w:val="24"/>
        </w:rPr>
        <w:t xml:space="preserve">Valoración sobre la calidad de su formación</w:t>
      </w:r>
      <w:bookmarkEnd w:id="25"/>
      <w:r>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4947831C">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Economía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853"/>
        <w:numPr>
          <w:ilvl w:val="2"/>
          <w:numId w:val="3"/>
        </w:numPr>
        <w:pBdr/>
        <w:shd w:val="clear" w:color="auto" w:fill="ffffff"/>
        <w:spacing/>
        <w:ind/>
        <w:jc w:val="both"/>
        <w:rPr>
          <w:rFonts w:ascii="Arial" w:hAnsi="Arial" w:eastAsia="Tahoma" w:cs="Arial"/>
          <w:b/>
          <w:color w:val="1959b7"/>
          <w:sz w:val="22"/>
          <w:szCs w:val="22"/>
        </w:rPr>
      </w:pPr>
      <w:r>
        <w:rPr/>
      </w:r>
      <w:bookmarkStart w:id="26" w:name="_Toc22759789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
      <w:r>
        <w:rPr>
          <w:rFonts w:ascii="Arial" w:hAnsi="Arial" w:eastAsia="Tahoma" w:cs="Arial"/>
          <w:b/>
          <w:color w:val="1959b7"/>
          <w:sz w:val="22"/>
          <w:szCs w:val="22"/>
        </w:rPr>
      </w:r>
    </w:p>
    <w:p w14:paraId="3CCFAC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sz w:val="20"/>
          <w:szCs w:val="20"/>
        </w:rPr>
      </w:r>
      <w:r>
        <w:rPr>
          <w:rFonts w:ascii="Arial" w:hAnsi="Arial" w:eastAsia="Arial" w:cs="Arial"/>
          <w:color w:val="000000"/>
          <w:sz w:val="22"/>
          <w:szCs w:val="20"/>
        </w:rPr>
        <w:t xml:space="preserve">Al consultar sobre la pertinencia del programa curricular, el 89,29% de los graduados (25 personas) manifestó que sí considera pertinente el currículo para las demandas actuales del campo laboral. En contraste, el 7,14% (2 graduados) indicó que no, mientra</w:t>
      </w:r>
      <w:r>
        <w:rPr>
          <w:rFonts w:ascii="Arial" w:hAnsi="Arial" w:eastAsia="Arial" w:cs="Arial"/>
          <w:color w:val="000000"/>
          <w:sz w:val="22"/>
          <w:szCs w:val="20"/>
        </w:rPr>
        <w:t xml:space="preserve">s que el 3,57% (1 graduado) corresponde a respuesta no mostrada.</w:t>
      </w:r>
      <w:r>
        <w:rPr>
          <w:rFonts w:ascii="Arial" w:hAnsi="Arial" w:eastAsia="Arial" w:cs="Arial"/>
          <w:sz w:val="20"/>
          <w:szCs w:val="20"/>
        </w:rPr>
      </w:r>
    </w:p>
    <w:p w14:paraId="2AF98C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En cuanto a los conocimientos adquiridos, el 85,71% de los graduados (24 personas) señaló que estos sí responden adecuadamente a las necesidades de su trabajo actual. Por su parte, el 10,71% (3 graduados) expresó que no, y el 3,57% (1 graduado) se registra</w:t>
      </w:r>
      <w:r>
        <w:rPr>
          <w:rFonts w:ascii="Arial" w:hAnsi="Arial" w:eastAsia="Arial" w:cs="Arial"/>
          <w:color w:val="000000"/>
          <w:sz w:val="22"/>
          <w:szCs w:val="20"/>
        </w:rPr>
        <w:t xml:space="preserve"> como respuesta no mostrada. En conjunto, los resultados reflejan una valoración mayoritariamente favorable sobre la formación recibida y su utilidad en el ámbito laboral.</w:t>
      </w:r>
      <w:r>
        <w:rPr>
          <w:rFonts w:ascii="Arial" w:hAnsi="Arial" w:eastAsia="Arial" w:cs="Arial"/>
          <w:sz w:val="20"/>
          <w:szCs w:val="20"/>
        </w:rPr>
      </w:r>
    </w:p>
    <w:p w14:paraId="6EF1AE5A" w14:textId="4F067FCC">
      <w:pPr>
        <w:pStyle w:val="853"/>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7" w:name="_Toc227597892"/>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
      <w:r>
        <w:rPr>
          <w:rFonts w:ascii="Arial" w:hAnsi="Arial" w:eastAsia="Tahoma" w:cs="Arial"/>
          <w:b/>
          <w:color w:val="1959b7"/>
          <w:sz w:val="22"/>
          <w:szCs w:val="22"/>
        </w:rPr>
      </w:r>
    </w:p>
    <w:p w14:paraId="58675E5F" w14:textId="77777777">
      <w:pPr>
        <w:pBdr/>
        <w:spacing/>
        <w:ind/>
        <w:jc w:val="both"/>
        <w:rPr>
          <w:rFonts w:ascii="Arial" w:hAnsi="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p>
    <w:p w14:paraId="0CEFB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 continuación se presenta un listado resumido de los principales elementos que los graduados sugieren agregar o cambiar en el programa curricular:</w:t>
      </w:r>
      <w:r>
        <w:rPr>
          <w:rFonts w:ascii="Arial" w:hAnsi="Arial" w:eastAsia="Arial" w:cs="Arial"/>
          <w:sz w:val="20"/>
          <w:szCs w:val="20"/>
        </w:rPr>
      </w:r>
    </w:p>
    <w:p w14:paraId="5F749A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Uno. Fortalecer la formación práctica mediante más prácticas preprofesionales, mayor vinculación con empresas públicas y privadas, y ejercicios basados en escenarios reales del ámbito laboral.</w:t>
      </w:r>
      <w:r>
        <w:rPr>
          <w:rFonts w:ascii="Arial" w:hAnsi="Arial" w:eastAsia="Arial" w:cs="Arial"/>
          <w:sz w:val="20"/>
          <w:szCs w:val="20"/>
        </w:rPr>
      </w:r>
    </w:p>
    <w:p w14:paraId="55E1E60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Dos. Actualizar contenidos y metodologías de enseñanza, incorporando programas, estrategias y herramientas acordes al mercado actual, con mayor aplicación práctica en asignaturas como econometría, historia económica y áreas administrativas.</w:t>
      </w:r>
      <w:r>
        <w:rPr>
          <w:rFonts w:ascii="Arial" w:hAnsi="Arial" w:eastAsia="Arial" w:cs="Arial"/>
          <w:sz w:val="20"/>
          <w:szCs w:val="20"/>
        </w:rPr>
      </w:r>
    </w:p>
    <w:p w14:paraId="7EFA9CE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Tres. Reforzar habilidades técnicas y tecnológicas, especialmente en análisis de datos, Excel avanzado, Power BI, manejo del portal SRI, plataformas digitales y recursos aplicados al trabajo del economista.</w:t>
      </w:r>
      <w:r>
        <w:rPr>
          <w:rFonts w:ascii="Arial" w:hAnsi="Arial" w:eastAsia="Arial" w:cs="Arial"/>
          <w:sz w:val="20"/>
          <w:szCs w:val="20"/>
        </w:rPr>
      </w:r>
    </w:p>
    <w:p w14:paraId="6B1E6C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Cuatro. Impulsar una formación más conectada con la realidad nacional, el emprendimiento, la investigación aplicada, la educación financiera, el buen gobierno y la resolución de problemas concretos del contexto profesional</w:t>
      </w:r>
      <w:r>
        <w:rPr>
          <w:rFonts w:ascii="Arial" w:hAnsi="Arial" w:eastAsia="Arial" w:cs="Arial"/>
          <w:sz w:val="20"/>
          <w:szCs w:val="20"/>
        </w:rPr>
      </w:r>
      <w:r>
        <w:rPr>
          <w:rFonts w:ascii="Arial" w:hAnsi="Arial" w:eastAsia="Tahoma" w:cs="Arial"/>
          <w:color w:val="000000"/>
        </w:rPr>
      </w:r>
      <w:r>
        <w:rPr>
          <w:rFonts w:ascii="Arial" w:hAnsi="Arial" w:eastAsia="Tahoma" w:cs="Arial"/>
          <w:color w:val="000000"/>
        </w:rPr>
      </w:r>
      <w:r>
        <w:rPr>
          <w:rFonts w:ascii="Arial" w:hAnsi="Arial" w:cs="Arial"/>
          <w:sz w:val="22"/>
          <w:szCs w:val="20"/>
        </w:rPr>
      </w:r>
    </w:p>
    <w:p w14:paraId="2D42DCF1" w14:textId="5C3D8580">
      <w:pPr>
        <w:pStyle w:val="853"/>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8" w:name="_Toc22759789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
      <w:r>
        <w:rPr>
          <w:rFonts w:ascii="Arial" w:hAnsi="Arial" w:eastAsia="Tahoma" w:cs="Arial"/>
          <w:b/>
          <w:color w:val="1959b7"/>
          <w:sz w:val="22"/>
          <w:szCs w:val="22"/>
        </w:rPr>
      </w:r>
    </w:p>
    <w:p w14:paraId="7922C5F1" w14:textId="77777777">
      <w:pPr>
        <w:pBdr/>
        <w:spacing w:after="80" w:before="80" w:line="276" w:lineRule="auto"/>
        <w:jc w:val="both"/>
        <w:rPr>
          <w:highlight w:val="yellow"/>
        </w:rPr>
      </w:pPr>
      <w:r>
        <w:rPr/>
      </w:r>
      <w:r>
        <w:rPr>
          <w:rFonts w:ascii="Arial" w:hAnsi="Arial"/>
          <w:sz w:val="22"/>
        </w:rPr>
        <w:t>En relación con el proceso de enseñanza-aprendizaje, los graduados valoran de forma más favorable los contenidos abordados en las asignaturas (96,43%), la secuencia y coherencia del plan de estudios (92,86%), así como la duración en horas de las asignaturas, la actualización científica de los docentes y el sistema de evaluación, calificación y acreditación de aprendizajes, cada uno con 85,71%.</w:t>
      </w:r>
    </w:p>
    <w:p w14:paraId="00C98CBE" w14:textId="787AC826">
      <w:pPr>
        <w:pBdr/>
        <w:shd w:val="clear" w:color="auto" w:fill="ffffff"/>
        <w:spacing/>
        <w:jc w:val="both"/>
        <w:rPr>
          <w:rFonts w:ascii="Arial" w:hAnsi="Arial" w:eastAsia="Tahoma" w:cs="Arial"/>
          <w:b/>
          <w:color w:val="1959b7"/>
          <w:sz w:val="22"/>
          <w:szCs w:val="22"/>
        </w:rPr>
      </w:pPr>
      <w:r>
        <w:rPr/>
      </w:r>
      <w:r>
        <w:rPr>
          <w:rFonts w:ascii="Arial" w:hAnsi="Arial"/>
          <w:sz w:val="22"/>
        </w:rPr>
        <w:t>También se observan valoraciones positivas en los recursos de enseñanza (75,00%), la actualización de los docentes en metodologías de enseñanza, la relación entre teoría y práctica, y la calidad de las prácticas en aula y/o laboratorios, estos tres últimos con 71,43%. La calidad de las prácticas preprofesionales y/o pasantías registra el nivel más bajo de valoración positiva, con 64,29%, aunque mantiene mayoría favorable.</w:t>
      </w:r>
    </w:p>
    <w:p w14:paraId="387FB000">
      <w:pPr>
        <w:pBdr>
          <w:top w:val="none" w:color="000000" w:sz="4" w:space="0"/>
          <w:left w:val="none" w:color="000000" w:sz="4" w:space="0"/>
          <w:bottom w:val="none" w:color="000000" w:sz="4" w:space="0"/>
          <w:right w:val="none" w:color="000000" w:sz="4" w:space="0"/>
        </w:pBdr>
        <w:spacing/>
        <w:jc w:val="both"/>
        <w:rPr/>
      </w:pPr>
      <w:r>
        <w:rPr/>
      </w:r>
      <w:r>
        <w:rPr>
          <w:rFonts w:ascii="Arial" w:hAnsi="Arial"/>
          <w:sz w:val="22"/>
        </w:rPr>
        <w:t>En conjunto, los resultados reflejan una percepción mayoritariamente positiva sobre el proceso de enseñanza-aprendizaje, con mayores fortalezas en los contenidos, la estructura del plan de estudios y la docencia, y con espacios de mejora en las prácticas preprofesionales, la articulación teoría-práctica y la actualización metodológica.</w:t>
      </w:r>
    </w:p>
    <w:p w14:paraId="7AB94A96">
      <w:pPr>
        <w:pStyle w:val="853"/>
        <w:pBdr>
          <w:top w:val="none" w:color="000000" w:sz="4" w:space="0"/>
          <w:left w:val="none" w:color="000000" w:sz="4" w:space="0"/>
          <w:bottom w:val="none" w:color="000000" w:sz="4" w:space="0"/>
          <w:right w:val="none" w:color="000000" w:sz="4" w:space="0"/>
        </w:pBdr>
        <w:spacing/>
        <w:jc w:val="both"/>
        <w:rPr/>
        <w:numPr>
          <w:ilvl w:val="2"/>
          <w:numId w:val="3"/>
        </w:numPr>
        <w:ind w:hanging="709" w:left="1418"/>
      </w:pPr>
      <w:r>
        <w:rPr/>
        <w:t>Percepción sobre el perfil de egreso</w:t>
      </w:r>
    </w:p>
    <w:p w14:paraId="7E230F79">
      <w:pPr>
        <w:pBdr>
          <w:top w:val="none" w:color="000000" w:sz="4" w:space="0"/>
          <w:left w:val="none" w:color="000000" w:sz="4" w:space="0"/>
          <w:bottom w:val="none" w:color="000000" w:sz="4" w:space="0"/>
          <w:right w:val="none" w:color="000000" w:sz="4" w:space="0"/>
        </w:pBdr>
        <w:spacing/>
        <w:jc w:val="both"/>
        <w:rPr/>
      </w:pPr>
      <w:r>
        <w:rPr/>
      </w:r>
      <w:r>
        <w:rPr>
          <w:rFonts w:ascii="Arial" w:hAnsi="Arial"/>
          <w:sz w:val="22"/>
        </w:rPr>
        <w:t>Respecto a la percepción sobre el perfil de egreso, el 78.57% de los graduados (22 personas) califica la pertinencia de los resultados de aprendizaje como Buena, mientras que el 17.86% (5 personas) la considera Regular. Por otro lado, en relación al cumplimiento del perfil de egreso, el 71.43% (20 graduados) lo valora como Bueno, y el 25.00% (7 personas) como Regular. No se registraron calificaciones en la categoría Mala para ninguno de los dos aspectos evaluados, evidenciando un alto nivel de satisfacción con los logros formativos alcanzados.</w:t>
      </w:r>
    </w:p>
    <w:p w14:paraId="429F0A8C">
      <w:pPr>
        <w:pBdr/>
        <w:spacing w:after="80" w:before="80" w:line="276" w:lineRule="auto"/>
        <w:ind/>
        <w:jc w:val="both"/>
        <w:rPr>
          <w:highlight w:val="yellow"/>
        </w:rPr>
      </w:pPr>
      <w:r>
        <w:rPr>
          <w:rFonts w:ascii="Arial" w:hAnsi="Arial" w:eastAsia="Arial" w:cs="Arial"/>
        </w:rPr>
      </w:r>
      <w:r>
        <w:rPr/>
      </w:r>
      <w:r>
        <w:rPr/>
      </w:r>
    </w:p>
    <w:p w14:paraId="6AD7D687" w14:textId="7E3A0571">
      <w:pPr>
        <w:pStyle w:val="853"/>
        <w:numPr>
          <w:ilvl w:val="2"/>
          <w:numId w:val="3"/>
        </w:numPr>
        <w:pBdr/>
        <w:shd w:val="clear" w:color="auto" w:fill="ffffff"/>
        <w:spacing/>
        <w:ind w:hanging="709" w:left="1418"/>
        <w:jc w:val="both"/>
        <w:rPr>
          <w:rFonts w:ascii="Arial" w:hAnsi="Arial" w:eastAsia="Tahoma" w:cs="Arial"/>
          <w:b/>
          <w:color w:val="1959b7"/>
          <w:sz w:val="22"/>
          <w:szCs w:val="22"/>
        </w:rPr>
      </w:pPr>
      <w:r>
        <w:rPr/>
      </w:r>
      <w:commentRangeStart w:id="0"/>
      <w:r>
        <w:rPr/>
      </w:r>
      <w:bookmarkStart w:id="30" w:name="_Toc22759789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0,38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Baja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0,67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Alta</w:t>
            </w:r>
          </w:p>
        </w:tc>
      </w:tr>
    </w:tbl>
    <w:p w14:paraId="704B0619" w14:textId="01A9913A">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31" w:name="_Toc227597896"/>
      <w:r>
        <w:rPr>
          <w:rFonts w:ascii="Arial" w:hAnsi="Arial" w:eastAsia="Tahoma" w:cs="Arial"/>
          <w:b/>
          <w:color w:val="1959b7"/>
          <w:sz w:val="24"/>
          <w:szCs w:val="24"/>
        </w:rPr>
        <w:t xml:space="preserve">Calidad de los Servicios Institucionales</w:t>
      </w:r>
      <w:bookmarkEnd w:id="31"/>
      <w:r>
        <w:rPr/>
      </w:r>
      <w:r>
        <w:rPr>
          <w:rFonts w:ascii="Arial" w:hAnsi="Arial" w:eastAsia="Tahoma" w:cs="Arial"/>
          <w:b/>
          <w:color w:val="1959b7"/>
          <w:sz w:val="24"/>
          <w:szCs w:val="24"/>
        </w:rPr>
      </w:r>
    </w:p>
    <w:p w14:paraId="265876F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los servicios institucionales, el proceso de graduación presenta la valoración más alta en la categoría Bueno, con 64,29%, seguido por la agilidad en los trámites administrativos, con 67,86%. Las aulas en las que se formó el estudiante alcanzan </w:t>
      </w:r>
      <w:r>
        <w:rPr>
          <w:rFonts w:ascii="Arial" w:hAnsi="Arial" w:eastAsia="Arial" w:cs="Arial"/>
          <w:color w:val="000000"/>
          <w:sz w:val="22"/>
          <w:szCs w:val="22"/>
        </w:rPr>
        <w:t xml:space="preserve">46,43% de valoración buena, mientras que los laboratorios y escenarios de prácticas registran 32,14%, y los servicios de bienestar estudiantil 35,71%.</w:t>
      </w:r>
      <w:r>
        <w:rPr>
          <w:rFonts w:ascii="Arial" w:hAnsi="Arial" w:eastAsia="Arial" w:cs="Arial"/>
          <w:sz w:val="22"/>
          <w:szCs w:val="22"/>
        </w:rPr>
      </w:r>
    </w:p>
    <w:p w14:paraId="63D5AC3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categoría Regular, sobresalen los laboratorios y escenarios de prácticas y los servicios de bienestar estudiantil, ambos con 50,00%, seguidos por las aulas con 39,29%, el proceso de graduación con 28,57% y la agilidad en los trámites administrativos </w:t>
      </w:r>
      <w:r>
        <w:rPr>
          <w:rFonts w:ascii="Arial" w:hAnsi="Arial" w:eastAsia="Arial" w:cs="Arial"/>
          <w:color w:val="000000"/>
          <w:sz w:val="22"/>
          <w:szCs w:val="22"/>
        </w:rPr>
        <w:t xml:space="preserve">con 17,86%. En la categoría Malo, los laboratorios y escenarios de prácticas presentan el porcentaje más alto, con 14,29%, mientras que las aulas y la agilidad en los trámites administrativos registran 10,71%, y el proceso de graduación 3,57%.</w:t>
      </w:r>
      <w:r>
        <w:rPr>
          <w:rFonts w:ascii="Arial" w:hAnsi="Arial" w:eastAsia="Arial" w:cs="Arial"/>
          <w:sz w:val="22"/>
          <w:szCs w:val="22"/>
        </w:rPr>
      </w:r>
    </w:p>
    <w:p w14:paraId="74F785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resultados muestran una percepción más favorable en el proceso de graduación y los trámites administrativos, mientras que los laboratorios, los escenarios de prácticas y los servicios de bienestar estudiantil concentran mayores niveles de </w:t>
      </w:r>
      <w:r>
        <w:rPr>
          <w:rFonts w:ascii="Arial" w:hAnsi="Arial" w:eastAsia="Arial" w:cs="Arial"/>
          <w:color w:val="000000"/>
          <w:sz w:val="22"/>
          <w:szCs w:val="22"/>
        </w:rPr>
        <w:t xml:space="preserve">valoración intermedia y menor satisfacción relativa.</w:t>
      </w:r>
      <w:r>
        <w:rPr>
          <w:rFonts w:ascii="Arial" w:hAnsi="Arial" w:eastAsia="Arial" w:cs="Arial"/>
          <w:sz w:val="22"/>
          <w:szCs w:val="22"/>
        </w:rPr>
      </w:r>
      <w:r>
        <w:rPr>
          <w:rFonts w:ascii="Arial" w:hAnsi="Arial" w:eastAsia="Arial" w:cs="Arial"/>
        </w:rPr>
      </w:r>
      <w:r>
        <w:rPr/>
      </w:r>
      <w:r>
        <w:rPr/>
      </w:r>
      <w:r>
        <w:rPr>
          <w:rFonts w:ascii="Arial" w:hAnsi="Arial" w:cs="Arial"/>
          <w:sz w:val="22"/>
          <w:szCs w:val="22"/>
        </w:rPr>
      </w:r>
    </w:p>
    <w:p w14:paraId="6EF1AFA0" w14:textId="10078CF1">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59789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50.00% y 50.00%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50,00%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p>
    <w:p w14:paraId="6EF1B037" w14:textId="34B1A285">
      <w:pPr>
        <w:pStyle w:val="853"/>
        <w:numPr>
          <w:ilvl w:val="0"/>
          <w:numId w:val="3"/>
        </w:numPr>
        <w:pBdr/>
        <w:shd w:val="clear" w:color="auto" w:fill="ffffff"/>
        <w:spacing/>
        <w:ind/>
        <w:jc w:val="both"/>
        <w:rPr>
          <w:rFonts w:ascii="Arial" w:hAnsi="Arial" w:eastAsia="Tahoma" w:cs="Arial"/>
          <w:b/>
          <w:color w:val="1959b7"/>
          <w:sz w:val="28"/>
          <w:szCs w:val="28"/>
        </w:rPr>
      </w:pPr>
      <w:r>
        <w:rPr/>
      </w:r>
      <w:bookmarkStart w:id="33" w:name="_Toc227597898"/>
      <w:r>
        <w:rPr>
          <w:rFonts w:ascii="Arial" w:hAnsi="Arial" w:eastAsia="Tahoma" w:cs="Arial"/>
          <w:b/>
          <w:color w:val="1959b7"/>
          <w:sz w:val="28"/>
          <w:szCs w:val="28"/>
        </w:rPr>
        <w:t xml:space="preserve">ESTUDIO DE EMPLEABILIDAD</w:t>
      </w:r>
      <w:bookmarkEnd w:id="33"/>
      <w:r>
        <w:rPr/>
      </w:r>
      <w:r>
        <w:rPr>
          <w:rFonts w:ascii="Arial" w:hAnsi="Arial" w:eastAsia="Tahoma" w:cs="Arial"/>
          <w:b/>
          <w:color w:val="1959b7"/>
          <w:sz w:val="28"/>
          <w:szCs w:val="28"/>
        </w:rPr>
      </w:r>
    </w:p>
    <w:p w14:paraId="4DC7EAC2" w14:textId="15CC0E30">
      <w:pPr>
        <w:pStyle w:val="888"/>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5048F5D1" w14:textId="77777777">
      <w:pPr>
        <w:pStyle w:val="888"/>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p>
    <w:p w14:paraId="49FF7B6B" w14:textId="1F618B23">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34" w:name="_Toc227597899"/>
      <w:r>
        <w:rPr>
          <w:rFonts w:ascii="Arial" w:hAnsi="Arial" w:eastAsia="Tahoma" w:cs="Arial"/>
          <w:b/>
          <w:color w:val="1959b7"/>
          <w:sz w:val="24"/>
          <w:szCs w:val="24"/>
        </w:rPr>
        <w:t xml:space="preserve">Situación laboral actual</w:t>
      </w:r>
      <w:bookmarkEnd w:id="34"/>
      <w:r>
        <w:rPr/>
      </w:r>
      <w:r>
        <w:rPr>
          <w:rFonts w:ascii="Arial" w:hAnsi="Arial" w:eastAsia="Tahoma" w:cs="Arial"/>
          <w:b/>
          <w:color w:val="1959b7"/>
          <w:sz w:val="24"/>
          <w:szCs w:val="24"/>
        </w:rPr>
      </w:r>
    </w:p>
    <w:p w14:paraId="16216F0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rPr>
        <w:t xml:space="preserve">La mayor proporción de graduados se encuentra trabajando en el sector privado bajo relación de dependencia, con el 42,86% (12 personas). Le siguen quienes no registran actividad laboral remunerada, con 35,71% (10 graduados), mientras que el 14,29% (4 gradu</w:t>
      </w:r>
      <w:r>
        <w:rPr>
          <w:rFonts w:ascii="Arial" w:hAnsi="Arial" w:eastAsia="Arial" w:cs="Arial"/>
          <w:color w:val="000000"/>
          <w:sz w:val="22"/>
          <w:szCs w:val="22"/>
        </w:rPr>
        <w:t xml:space="preserve">ados) trabaja en el sector público.</w:t>
      </w:r>
      <w:r>
        <w:rPr>
          <w:rFonts w:ascii="Arial" w:hAnsi="Arial" w:eastAsia="Arial" w:cs="Arial"/>
          <w:sz w:val="22"/>
          <w:szCs w:val="22"/>
        </w:rPr>
      </w:r>
    </w:p>
    <w:p w14:paraId="33D37A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menor proporción, el 3,57% (1 graduado) ejerce en libre ejercicio profesional y otro 3,57% (1 graduado) se desempeña como emprendedor autónomo con RUC o RIMPE activo. En conjunto, los datos muestran una inserción laboral concentrada principalmente en el</w:t>
      </w:r>
      <w:r>
        <w:rPr>
          <w:rFonts w:ascii="Arial" w:hAnsi="Arial" w:eastAsia="Arial" w:cs="Arial"/>
          <w:color w:val="000000"/>
          <w:sz w:val="22"/>
          <w:szCs w:val="22"/>
        </w:rPr>
        <w:t xml:space="preserve"> sector privado, aunque persiste un porcentaje relevante de graduados en situación de desempleo.</w:t>
      </w:r>
      <w:r>
        <w:rPr>
          <w:rFonts w:ascii="Arial" w:hAnsi="Arial" w:eastAsia="Arial" w:cs="Arial"/>
          <w:sz w:val="22"/>
          <w:szCs w:val="22"/>
        </w:rPr>
      </w:r>
      <w:r>
        <w:rPr>
          <w:rFonts w:ascii="Arial" w:hAnsi="Arial" w:eastAsia="Arial" w:cs="Arial"/>
          <w:sz w:val="22"/>
          <w:szCs w:val="22"/>
        </w:rPr>
      </w:r>
    </w:p>
    <w:p w14:paraId="1DC73CB1"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0C9102A">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28BA600A">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42,86%</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F9078DE">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Libre ejercicio profesional (servicios profesionales, por facturación)</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CAE0754">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Emprendedor autónomo con RUC o RIMPE activo</w:t>
            </w:r>
            <w:r>
              <w:rPr>
                <w:rFonts w:ascii="Arial" w:hAnsi="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47CB8A12">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Sin actividad laboral remunerada / Desempleo</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highlight w:val="none"/>
              </w:rPr>
            </w:pPr>
            <w:r>
              <w:rPr>
                <w:rFonts w:ascii="Arial" w:hAnsi="Arial" w:eastAsia="Arial" w:cs="Arial"/>
                <w:sz w:val="20"/>
                <w:szCs w:val="20"/>
                <w:highlight w:val="none"/>
              </w:rPr>
              <w:t xml:space="preserve">Total</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none"/>
              </w:rPr>
            </w:pPr>
            <w:r>
              <w:rPr>
                <w:rFonts w:ascii="Arial" w:hAnsi="Arial" w:eastAsia="Arial" w:cs="Arial"/>
                <w:sz w:val="20"/>
                <w:szCs w:val="20"/>
                <w:highlight w:val="none"/>
                <w:lang w:val="es-ES"/>
              </w:rPr>
              <w:t xml:space="preserve">28</w:t>
            </w:r>
            <w:r>
              <w:rPr>
                <w:rFonts w:ascii="Arial" w:hAnsi="Arial" w:eastAsia="Arial" w:cs="Arial"/>
                <w:sz w:val="20"/>
                <w:szCs w:val="20"/>
                <w:highlight w:val="none"/>
                <w:lang w:val="es-ES"/>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pPr>
      <w:r>
        <w:rPr/>
      </w:r>
      <w:r>
        <w:rPr/>
      </w:r>
    </w:p>
    <w:p w14:paraId="347C289D" w14:textId="1E3BAC42">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597900"/>
      <w:r>
        <w:rPr>
          <w:rFonts w:ascii="Arial" w:hAnsi="Arial" w:eastAsia="Tahoma" w:cs="Arial"/>
          <w:b/>
          <w:color w:val="1959b7"/>
          <w:sz w:val="24"/>
          <w:szCs w:val="24"/>
        </w:rPr>
        <w:t xml:space="preserve">Tipo de relación laboral y Tiempo de trabajo</w:t>
      </w:r>
      <w:bookmarkEnd w:id="35"/>
      <w:r>
        <w:rPr/>
      </w:r>
      <w:r>
        <w:rPr>
          <w:rFonts w:ascii="Arial" w:hAnsi="Arial" w:eastAsia="Tahoma" w:cs="Arial"/>
          <w:b/>
          <w:color w:val="1959b7"/>
          <w:sz w:val="24"/>
          <w:szCs w:val="24"/>
        </w:rPr>
      </w:r>
    </w:p>
    <w:p w14:paraId="1AAD84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la relación laboral más frecuente es el contrato indefinido, con el 35,71% (10 personas), seguido por la categoría no mostrada, con 42,86% (12 graduados), que corresponde principalmente a quienes no registran vínculo laboral informado.</w:t>
      </w:r>
      <w:r>
        <w:rPr>
          <w:rFonts w:ascii="Arial" w:hAnsi="Arial" w:eastAsia="Arial" w:cs="Arial"/>
          <w:color w:val="000000"/>
          <w:sz w:val="22"/>
          <w:szCs w:val="20"/>
        </w:rPr>
        <w:t xml:space="preserve"> El contrato ocasional representa el 14,29% (4 graduados), mientras que el nombramiento y el trabajo sin contrato alcanzan cada uno el 3,57% (1 graduado).</w:t>
      </w:r>
      <w:r>
        <w:rPr>
          <w:rFonts w:ascii="Arial" w:hAnsi="Arial" w:eastAsia="Arial" w:cs="Arial"/>
          <w:sz w:val="20"/>
          <w:szCs w:val="20"/>
        </w:rPr>
      </w:r>
    </w:p>
    <w:p w14:paraId="1566062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trabajo, el 39,29% de los graduados (11 personas) lleva entre uno y tres años en su puesto actual, y el 14,29% (4 graduados) tiene menos de un año de antigüedad. El 3,57% (1 graduado) registra más de seis años de trabajo, no existen </w:t>
      </w:r>
      <w:r>
        <w:rPr>
          <w:rFonts w:ascii="Arial" w:hAnsi="Arial" w:eastAsia="Arial" w:cs="Arial"/>
          <w:color w:val="000000"/>
          <w:sz w:val="22"/>
          <w:szCs w:val="20"/>
        </w:rPr>
        <w:t xml:space="preserve">casos entre cuatro y seis años, y el 42,86% (12 graduados) aparece en la categoría no mostrada.</w:t>
      </w:r>
      <w:r>
        <w:rPr>
          <w:rFonts w:ascii="Arial" w:hAnsi="Arial" w:eastAsia="Arial" w:cs="Arial"/>
          <w:sz w:val="20"/>
          <w:szCs w:val="20"/>
        </w:rPr>
      </w:r>
      <w:r>
        <w:rPr/>
      </w:r>
      <w:r>
        <w:rPr/>
      </w:r>
      <w:r>
        <w:rPr>
          <w:rFonts w:ascii="Arial" w:hAnsi="Arial" w:cs="Arial"/>
          <w:sz w:val="22"/>
          <w:szCs w:val="20"/>
        </w:rPr>
      </w:r>
    </w:p>
    <w:p w14:paraId="0B500ECA" w14:textId="2932EC64">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59790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6"/>
      <w:r>
        <w:rPr>
          <w:rFonts w:ascii="Arial" w:hAnsi="Arial" w:eastAsia="Arial" w:cs="Arial"/>
        </w:rPr>
      </w:r>
      <w:r>
        <w:rPr>
          <w:rFonts w:ascii="Arial" w:hAnsi="Arial" w:eastAsia="Arial" w:cs="Arial"/>
          <w:b/>
          <w:color w:val="1959b7"/>
          <w:sz w:val="24"/>
          <w:szCs w:val="24"/>
        </w:rPr>
      </w:r>
    </w:p>
    <w:p w14:paraId="19541472" w14:textId="77777777">
      <w:pPr>
        <w:pBdr/>
        <w:spacing w:after="80" w:before="80" w:line="276" w:lineRule="auto"/>
        <w:ind/>
        <w:jc w:val="both"/>
        <w:rPr>
          <w:rFonts w:ascii="Arial" w:hAnsi="Arial" w:cs="Arial"/>
          <w:sz w:val="20"/>
          <w:szCs w:val="20"/>
        </w:rPr>
      </w:pPr>
      <w:r>
        <w:rPr>
          <w:rFonts w:ascii="Arial" w:hAnsi="Arial" w:eastAsia="Arial" w:cs="Arial"/>
          <w:color w:val="000000"/>
          <w:sz w:val="22"/>
          <w:szCs w:val="20"/>
        </w:rPr>
        <w:t xml:space="preserve">El 46,43% de los graduados (13 personas) se encuentra afiliado al IESS como empleado en relación de dependencia, mientras que el 10,71% (3 graduados) indicó no estar afiliado. No se registran casos de afiliación como trabajador por cuenta propia ni de afil</w:t>
      </w:r>
      <w:r>
        <w:rPr>
          <w:rFonts w:ascii="Arial" w:hAnsi="Arial" w:eastAsia="Arial" w:cs="Arial"/>
          <w:color w:val="000000"/>
          <w:sz w:val="22"/>
          <w:szCs w:val="20"/>
        </w:rPr>
        <w:t xml:space="preserve">iación voluntaria, y el 42,86% (12 graduados) corresponde a la categoría no mostrada.</w:t>
      </w:r>
      <w:r>
        <w:rPr>
          <w:rFonts w:ascii="Arial" w:hAnsi="Arial" w:eastAsia="Arial" w:cs="Arial"/>
          <w:sz w:val="20"/>
          <w:szCs w:val="20"/>
        </w:rPr>
      </w:r>
      <w:r>
        <w:rPr>
          <w:rFonts w:ascii="Arial" w:hAnsi="Arial" w:eastAsia="Arial" w:cs="Arial"/>
          <w:sz w:val="20"/>
          <w:szCs w:val="20"/>
        </w:rPr>
      </w:r>
    </w:p>
    <w:p w14:paraId="416E7476" w14:textId="44B26F9A">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597902"/>
      <w:r>
        <w:rPr>
          <w:rFonts w:ascii="Arial" w:hAnsi="Arial" w:eastAsia="Arial" w:cs="Arial"/>
          <w:b/>
          <w:color w:val="1959b7"/>
          <w:sz w:val="24"/>
          <w:szCs w:val="24"/>
        </w:rPr>
        <w:t xml:space="preserve">Niveles Remunerativos</w:t>
      </w:r>
      <w:bookmarkEnd w:id="37"/>
      <w:r>
        <w:rPr>
          <w:rFonts w:ascii="Arial" w:hAnsi="Arial" w:eastAsia="Arial" w:cs="Arial"/>
        </w:rPr>
      </w:r>
      <w:r>
        <w:rPr>
          <w:rFonts w:ascii="Arial" w:hAnsi="Arial" w:eastAsia="Arial" w:cs="Arial"/>
          <w:b/>
          <w:color w:val="1959b7"/>
          <w:sz w:val="24"/>
          <w:szCs w:val="24"/>
        </w:rPr>
      </w:r>
    </w:p>
    <w:p w14:paraId="617E9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Respecto a los ingresos mensuales, el 50,00% de los graduados (14 personas) percibe una remuneración de entre $501 y $1.000, mientras que el 14,29% (4 graduados) recibe menos de $500. No se registran ingresos superiores a $1.000, y el 35,71% (10 graduados)</w:t>
      </w:r>
      <w:r>
        <w:rPr>
          <w:rFonts w:ascii="Arial" w:hAnsi="Arial" w:eastAsia="Arial" w:cs="Arial"/>
          <w:color w:val="000000"/>
          <w:sz w:val="22"/>
          <w:szCs w:val="20"/>
        </w:rPr>
        <w:t xml:space="preserve"> aparece en la categoría no mostrada.</w:t>
      </w:r>
      <w:r>
        <w:rPr>
          <w:rFonts w:ascii="Arial" w:hAnsi="Arial" w:eastAsia="Arial" w:cs="Arial"/>
          <w:sz w:val="20"/>
          <w:szCs w:val="20"/>
        </w:rPr>
      </w:r>
    </w:p>
    <w:p w14:paraId="367CAC1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concentración salarial en rangos cercanos y moderadamente superiores al salario básico unificado de Ecuador para 2026, fijado en USD 482 mensuales.</w:t>
      </w:r>
      <w:r>
        <w:rPr>
          <w:rFonts w:ascii="Arial" w:hAnsi="Arial" w:eastAsia="Arial" w:cs="Arial"/>
          <w:sz w:val="20"/>
          <w:szCs w:val="20"/>
        </w:rPr>
      </w:r>
      <w:r>
        <w:rPr>
          <w:rFonts w:ascii="Arial" w:hAnsi="Arial" w:eastAsia="Arial" w:cs="Arial"/>
          <w:sz w:val="22"/>
          <w:szCs w:val="20"/>
        </w:rPr>
      </w:r>
    </w:p>
    <w:p w14:paraId="5E35FE28" w14:textId="6C58442A">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59790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3"/>
        <w:numPr>
          <w:ilvl w:val="2"/>
          <w:numId w:val="3"/>
        </w:numPr>
        <w:pBdr/>
        <w:shd w:val="clear" w:color="auto" w:fill="ffffff"/>
        <w:spacing/>
        <w:ind/>
        <w:jc w:val="both"/>
        <w:rPr>
          <w:rFonts w:ascii="Arial" w:hAnsi="Arial" w:eastAsia="Tahoma" w:cs="Arial"/>
          <w:b/>
          <w:color w:val="1959b7"/>
          <w:sz w:val="24"/>
          <w:szCs w:val="24"/>
        </w:rPr>
      </w:pPr>
      <w:r>
        <w:rPr/>
      </w:r>
      <w:bookmarkStart w:id="39" w:name="_Toc22759790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
      <w:r>
        <w:rPr>
          <w:rFonts w:ascii="Arial" w:hAnsi="Arial" w:eastAsia="Tahoma" w:cs="Arial"/>
          <w:b/>
          <w:color w:val="1959b7"/>
          <w:sz w:val="24"/>
          <w:szCs w:val="24"/>
        </w:rPr>
      </w:r>
    </w:p>
    <w:p w14:paraId="016CBE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lang w:val="es-ES"/>
        </w:rPr>
        <w:t xml:space="preserve">L</w:t>
      </w:r>
      <w:r>
        <w:rPr>
          <w:rFonts w:ascii="Arial" w:hAnsi="Arial" w:eastAsia="Arial" w:cs="Arial"/>
          <w:color w:val="000000"/>
          <w:sz w:val="22"/>
          <w:szCs w:val="20"/>
        </w:rPr>
        <w:t xml:space="preserve">os graduados se distribuyen principalmente entre el nivel local y nacional, con el 28,57% en cada caso (8 personas, respectivamente). En menor proporción, el 3,57% (1 graduado) trabaja a nivel regional y otro 3,5</w:t>
      </w:r>
      <w:r>
        <w:rPr>
          <w:rFonts w:ascii="Arial" w:hAnsi="Arial" w:eastAsia="Arial" w:cs="Arial"/>
          <w:color w:val="000000"/>
          <w:sz w:val="22"/>
          <w:szCs w:val="20"/>
        </w:rPr>
        <w:t xml:space="preserve">7% a nivel internacional, mientras que el 35,71% (10 graduados) corresponde a la categoría no mostrada.</w:t>
      </w:r>
      <w:r>
        <w:rPr>
          <w:rFonts w:ascii="Arial" w:hAnsi="Arial" w:eastAsia="Arial" w:cs="Arial"/>
          <w:sz w:val="20"/>
          <w:szCs w:val="20"/>
        </w:rPr>
      </w:r>
    </w:p>
    <w:p w14:paraId="5B3762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actividad económica, predomina claramente el sector servicios, con el 42,86% (12 graduados), seguido por administración, con 14,29% (4 graduados). Ingeniería, industria y construcción, así como salud y bienestar, registran cada uno el 3,57% (1 graduado</w:t>
      </w:r>
      <w:r>
        <w:rPr>
          <w:rFonts w:ascii="Arial" w:hAnsi="Arial" w:eastAsia="Arial" w:cs="Arial"/>
          <w:color w:val="000000"/>
          <w:sz w:val="22"/>
          <w:szCs w:val="20"/>
        </w:rPr>
        <w:t xml:space="preserve">), mientras que las demás áreas no presentan registros y el 35,71% corresponde a no mostrada. En este sentido, la inserción laboral se concentra sobre todo en actividades de servicios, patrón coherente con la estructura ocupacional donde este sector suele </w:t>
      </w:r>
      <w:r>
        <w:rPr>
          <w:rFonts w:ascii="Arial" w:hAnsi="Arial" w:eastAsia="Arial" w:cs="Arial"/>
          <w:color w:val="000000"/>
          <w:sz w:val="22"/>
          <w:szCs w:val="20"/>
        </w:rPr>
        <w:t xml:space="preserve">absorber la mayor proporción de empleo.</w:t>
      </w:r>
      <w:r>
        <w:rPr>
          <w:rFonts w:ascii="Arial" w:hAnsi="Arial" w:eastAsia="Arial" w:cs="Arial"/>
          <w:sz w:val="20"/>
          <w:szCs w:val="20"/>
        </w:rPr>
      </w:r>
      <w:r>
        <w:rPr>
          <w:rFonts w:ascii="Arial" w:hAnsi="Arial" w:eastAsia="Arial" w:cs="Arial"/>
        </w:rPr>
      </w:r>
      <w:r>
        <w:rPr/>
      </w:r>
      <w:r>
        <w:rPr/>
      </w:r>
      <w:r>
        <w:rPr>
          <w:rFonts w:ascii="Arial" w:hAnsi="Arial" w:cs="Arial"/>
          <w:sz w:val="22"/>
          <w:szCs w:val="20"/>
        </w:rPr>
      </w:r>
    </w:p>
    <w:p w14:paraId="66504F0C" w14:textId="2EE1C697">
      <w:pPr>
        <w:pStyle w:val="853"/>
        <w:numPr>
          <w:ilvl w:val="2"/>
          <w:numId w:val="3"/>
        </w:numPr>
        <w:pBdr/>
        <w:shd w:val="clear" w:color="auto" w:fill="ffffff"/>
        <w:spacing/>
        <w:ind/>
        <w:jc w:val="both"/>
        <w:rPr>
          <w:rFonts w:ascii="Arial" w:hAnsi="Arial" w:eastAsia="Tahoma" w:cs="Arial"/>
          <w:b/>
          <w:color w:val="1959b7"/>
          <w:sz w:val="24"/>
          <w:szCs w:val="24"/>
        </w:rPr>
      </w:pPr>
      <w:r>
        <w:rPr/>
      </w:r>
      <w:bookmarkStart w:id="40" w:name="_Toc22759790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
      <w:r>
        <w:rPr>
          <w:rFonts w:ascii="Arial" w:hAnsi="Arial" w:eastAsia="Tahoma" w:cs="Arial"/>
          <w:b/>
          <w:color w:val="1959b7"/>
          <w:sz w:val="24"/>
          <w:szCs w:val="24"/>
        </w:rPr>
      </w:r>
    </w:p>
    <w:p w14:paraId="464AEDE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nivel operativo concentra el mayor porcentaje, con el 28,57% (8 graduados), seguido del nivel administrativo, con 21,43% (6 graduados). El nivel directivo alcanza el 10,71% (3 graduados), el nivel técnico rep</w:t>
      </w:r>
      <w:r>
        <w:rPr>
          <w:rFonts w:ascii="Arial" w:hAnsi="Arial" w:eastAsia="Arial" w:cs="Arial"/>
          <w:color w:val="000000"/>
          <w:sz w:val="22"/>
          <w:szCs w:val="20"/>
        </w:rPr>
        <w:t xml:space="preserve">resenta el 3,57% (1 graduado), no se registran obreros, y el 35,71% (10 graduados) se ubica en la categoría no mostrada.</w:t>
      </w:r>
      <w:r>
        <w:rPr>
          <w:rFonts w:ascii="Arial" w:hAnsi="Arial" w:eastAsia="Arial" w:cs="Arial"/>
          <w:sz w:val="20"/>
          <w:szCs w:val="20"/>
        </w:rPr>
      </w:r>
    </w:p>
    <w:p w14:paraId="04D766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mayor presencia de graduados en funciones de ejecución y apoyo administrativo, con una participación menor en cargos técnicos y de dirección.</w:t>
      </w:r>
      <w:r>
        <w:rPr>
          <w:rFonts w:ascii="Arial" w:hAnsi="Arial" w:eastAsia="Arial" w:cs="Arial"/>
          <w:sz w:val="20"/>
          <w:szCs w:val="20"/>
        </w:rPr>
      </w:r>
    </w:p>
    <w:p w14:paraId="05C8F08E">
      <w:pPr>
        <w:pBdr/>
        <w:spacing w:after="80" w:before="80" w:line="276" w:lineRule="auto"/>
        <w:ind/>
        <w:jc w:val="both"/>
        <w:rPr>
          <w:rFonts w:ascii="Arial" w:hAnsi="Arial" w:eastAsia="Arial" w:cs="Arial"/>
        </w:rPr>
      </w:pPr>
      <w:r>
        <w:rPr>
          <w:rFonts w:ascii="Arial" w:hAnsi="Arial" w:eastAsia="Arial" w:cs="Arial"/>
        </w:rPr>
      </w:r>
      <w:r>
        <w:rPr>
          <w:rFonts w:ascii="Arial" w:hAnsi="Arial" w:eastAsia="Arial" w:cs="Arial"/>
        </w:rPr>
      </w:r>
      <w:r>
        <w:rPr/>
      </w:r>
    </w:p>
    <w:p w14:paraId="76F77D6C" w14:textId="6AC9CAB6">
      <w:pPr>
        <w:pStyle w:val="853"/>
        <w:numPr>
          <w:ilvl w:val="2"/>
          <w:numId w:val="3"/>
        </w:numPr>
        <w:pBdr/>
        <w:shd w:val="clear" w:color="auto" w:fill="ffffff"/>
        <w:spacing/>
        <w:ind/>
        <w:jc w:val="both"/>
        <w:rPr>
          <w:rFonts w:ascii="Arial" w:hAnsi="Arial" w:eastAsia="Tahoma" w:cs="Arial"/>
          <w:b/>
          <w:color w:val="1959b7"/>
          <w:sz w:val="24"/>
          <w:szCs w:val="24"/>
        </w:rPr>
      </w:pPr>
      <w:r>
        <w:rPr/>
      </w:r>
      <w:bookmarkStart w:id="41" w:name="_Toc22759790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Asesoría legal administrativa</w:t>
      </w:r>
    </w:p>
    <w:p>
      <w:pPr>
        <w:spacing w:after="40" w:before="40"/>
        <w:ind w:left="360"/>
      </w:pPr>
      <w:r>
        <w:rPr>
          <w:rFonts w:ascii="Calibri" w:hAnsi="Calibri"/>
          <w:sz w:val="22"/>
        </w:rPr>
        <w:t>• Abogada</w:t>
      </w:r>
    </w:p>
    <w:p w14:paraId="2974933B" w14:textId="6B06D3C7">
      <w:pPr>
        <w:pStyle w:val="853"/>
        <w:numPr>
          <w:ilvl w:val="2"/>
          <w:numId w:val="3"/>
        </w:numPr>
        <w:pBdr/>
        <w:shd w:val="clear" w:color="auto" w:fill="ffffff"/>
        <w:spacing/>
        <w:ind/>
        <w:jc w:val="both"/>
        <w:rPr>
          <w:rFonts w:ascii="Arial" w:hAnsi="Arial" w:eastAsia="Tahoma" w:cs="Arial"/>
          <w:b/>
          <w:color w:val="1959b7"/>
          <w:sz w:val="24"/>
          <w:szCs w:val="24"/>
        </w:rPr>
      </w:pPr>
      <w:r>
        <w:rPr/>
      </w:r>
      <w:bookmarkStart w:id="42" w:name="_Toc22759790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Rol de abogado en libre ejercicio</w:t>
      </w:r>
    </w:p>
    <w:p>
      <w:pPr>
        <w:spacing w:after="40" w:before="40"/>
        <w:ind w:left="360"/>
      </w:pPr>
      <w:r>
        <w:rPr>
          <w:rFonts w:ascii="Calibri" w:hAnsi="Calibri"/>
          <w:sz w:val="22"/>
        </w:rPr>
        <w:t>• Abogada en libre ejercicio profesional</w:t>
      </w:r>
    </w:p>
    <w:p w14:paraId="5CC279A8" w14:textId="77777777">
      <w:pPr>
        <w:pStyle w:val="853"/>
        <w:numPr>
          <w:ilvl w:val="2"/>
          <w:numId w:val="3"/>
        </w:numPr>
        <w:pBdr/>
        <w:shd w:val="clear" w:color="auto" w:fill="ffffff"/>
        <w:spacing/>
        <w:ind/>
        <w:jc w:val="both"/>
        <w:rPr>
          <w:rFonts w:ascii="Arial" w:hAnsi="Arial" w:eastAsia="Tahoma" w:cs="Arial"/>
          <w:b/>
          <w:color w:val="1959b7"/>
          <w:sz w:val="24"/>
          <w:szCs w:val="24"/>
        </w:rPr>
      </w:pPr>
      <w:r>
        <w:rPr/>
      </w:r>
      <w:bookmarkStart w:id="43" w:name="_Toc227578474"/>
      <w:r>
        <w:rPr/>
      </w:r>
      <w:bookmarkStart w:id="44" w:name="_Toc227597908"/>
      <w:r>
        <w:rPr>
          <w:rFonts w:ascii="Arial" w:hAnsi="Arial" w:eastAsia="Tahoma" w:cs="Arial"/>
          <w:b/>
          <w:color w:val="1959b7"/>
          <w:sz w:val="24"/>
          <w:szCs w:val="24"/>
        </w:rPr>
        <w:t xml:space="preserve">Ámbito de la sostenibilidad que está relacionado con la actividad que realiza el graduado</w:t>
      </w:r>
      <w:bookmarkEnd w:id="43"/>
      <w:r>
        <w:rPr/>
      </w:r>
      <w:bookmarkEnd w:id="44"/>
      <w:r>
        <w:rPr/>
      </w:r>
      <w:r>
        <w:rPr>
          <w:rFonts w:ascii="Arial" w:hAnsi="Arial" w:eastAsia="Tahoma" w:cs="Arial"/>
          <w:b/>
          <w:color w:val="1959b7"/>
          <w:sz w:val="24"/>
          <w:szCs w:val="24"/>
        </w:rPr>
      </w:r>
    </w:p>
    <w:p w14:paraId="7F81EE0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Las actividades que realiza el graduado se relacionan principalmente con la categoría Otros, que concentra el 21,43% (6 personas), seguida por economía circular e innovación, con 10,71% cada una (3 graduados en cada caso). También se registran vínculos, au</w:t>
      </w:r>
      <w:r>
        <w:rPr>
          <w:rFonts w:ascii="Arial" w:hAnsi="Arial" w:eastAsia="Arial" w:cs="Arial"/>
          <w:color w:val="000000"/>
          <w:sz w:val="22"/>
          <w:szCs w:val="22"/>
        </w:rPr>
        <w:t xml:space="preserve">nque en menor proporción, con desarrollo sostenible, planificación y ordenamiento territorial, salud y bienestar, seguridad alimentaria, transporte y movilidad sostenible, y gestión pública y buen gobierno, cada una con 3,57% (1 graduado).</w:t>
      </w:r>
      <w:r>
        <w:rPr>
          <w:rFonts w:ascii="Arial" w:hAnsi="Arial" w:eastAsia="Arial" w:cs="Arial"/>
          <w:sz w:val="22"/>
          <w:szCs w:val="22"/>
        </w:rPr>
      </w:r>
    </w:p>
    <w:p w14:paraId="06E476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No se reportan registros en agricultura sostenible, biodiversidad, cambio climático, construcción sostenible, derecho ambiental, educación y formación, energías renovables, gestión ambiental, gestión del agua, gestión sostenible de comunidades y ciudades, </w:t>
      </w:r>
      <w:r>
        <w:rPr>
          <w:rFonts w:ascii="Arial" w:hAnsi="Arial" w:eastAsia="Arial" w:cs="Arial"/>
          <w:color w:val="000000"/>
          <w:sz w:val="22"/>
          <w:szCs w:val="22"/>
        </w:rPr>
        <w:t xml:space="preserve">inclusión social e igualdad, protección social y derechos, ni investigación para la sostenibilidad. Además, el 35,71% (10 graduados) corresponde a la categoría no mostrada.</w:t>
      </w:r>
      <w:r>
        <w:rPr>
          <w:rFonts w:ascii="Arial" w:hAnsi="Arial" w:eastAsia="Arial" w:cs="Arial"/>
          <w:sz w:val="22"/>
          <w:szCs w:val="22"/>
        </w:rPr>
      </w:r>
    </w:p>
    <w:p w14:paraId="3E28A48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datos reflejan una relación limitada pero diversa entre la actividad laboral de los graduados y distintos ámbitos de la sostenibilidad, con mayor presencia en enfoques amplios como economía circular, innovación y otras áreas no especificad</w:t>
      </w:r>
      <w:r>
        <w:rPr>
          <w:rFonts w:ascii="Arial" w:hAnsi="Arial" w:eastAsia="Arial" w:cs="Arial"/>
          <w:color w:val="000000"/>
          <w:sz w:val="22"/>
          <w:szCs w:val="22"/>
        </w:rPr>
        <w:t xml:space="preserve">as, que suelen integrarse en marcos de sostenibilidad aplicada al sistema productivo y a la actividad profesional.</w:t>
      </w:r>
      <w:r>
        <w:rPr>
          <w:rFonts w:ascii="Arial" w:hAnsi="Arial" w:eastAsia="Arial" w:cs="Arial"/>
          <w:sz w:val="22"/>
          <w:szCs w:val="22"/>
        </w:rPr>
      </w:r>
    </w:p>
    <w:p w14:paraId="732FE997">
      <w:pPr>
        <w:pBdr/>
        <w:spacing w:after="80" w:before="80" w:line="276" w:lineRule="auto"/>
        <w:ind w:firstLine="720"/>
        <w:jc w:val="both"/>
        <w:rPr>
          <w:rFonts w:ascii="Arial" w:hAnsi="Arial" w:eastAsia="Arial" w:cs="Arial"/>
        </w:rPr>
      </w:pPr>
      <w:r>
        <w:rPr>
          <w:rFonts w:ascii="Arial" w:hAnsi="Arial" w:eastAsia="Arial" w:cs="Arial"/>
        </w:rPr>
      </w:r>
      <w:r>
        <w:rPr>
          <w:rFonts w:ascii="Arial" w:hAnsi="Arial" w:eastAsia="Arial" w:cs="Arial"/>
        </w:rPr>
      </w:r>
      <w:r>
        <w:rPr/>
      </w:r>
    </w:p>
    <w:p w14:paraId="2D78E87B" w14:textId="77777777">
      <w:pPr>
        <w:pBdr/>
        <w:spacing w:after="80" w:before="80" w:line="276" w:lineRule="auto"/>
        <w:ind/>
        <w:jc w:val="both"/>
        <w:rPr/>
      </w:pPr>
      <w:r>
        <w:rPr/>
      </w:r>
      <w:r>
        <w:rPr/>
      </w:r>
    </w:p>
    <w:p w14:paraId="3103764E" w14:textId="77777777">
      <w:pPr>
        <w:pBdr/>
        <w:spacing/>
        <w:ind/>
        <w:rPr/>
      </w:pPr>
      <w:r>
        <w:rPr/>
        <w:br w:type="page" w:clear="all"/>
      </w:r>
      <w:r>
        <w:rPr/>
      </w:r>
    </w:p>
    <w:p w14:paraId="6CDE6A32" w14:textId="7FD9F607">
      <w:pPr>
        <w:pStyle w:val="853"/>
        <w:numPr>
          <w:ilvl w:val="0"/>
          <w:numId w:val="3"/>
        </w:numPr>
        <w:pBdr/>
        <w:shd w:val="clear" w:color="auto" w:fill="ffffff"/>
        <w:spacing/>
        <w:ind/>
        <w:jc w:val="both"/>
        <w:rPr>
          <w:rFonts w:ascii="Arial" w:hAnsi="Arial" w:eastAsia="Tahoma" w:cs="Arial"/>
          <w:b/>
          <w:color w:val="1959b7"/>
          <w:sz w:val="28"/>
          <w:szCs w:val="28"/>
        </w:rPr>
      </w:pPr>
      <w:r>
        <w:rPr/>
      </w:r>
      <w:bookmarkStart w:id="45" w:name="_Toc22759790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
    </w:p>
    <w:p w14:paraId="0A0EC1D4" w14:textId="56D85A04">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46" w:name="_Toc22759791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
      <w:r>
        <w:rPr>
          <w:rFonts w:ascii="Arial" w:hAnsi="Arial" w:eastAsia="Tahoma" w:cs="Arial"/>
          <w:b/>
          <w:color w:val="1959b7"/>
          <w:sz w:val="24"/>
          <w:szCs w:val="24"/>
        </w:rPr>
      </w:r>
    </w:p>
    <w:p w14:paraId="108A152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mayor porcentaje de graduados consiguió su primer empleo en menos de un año, con el 35,71% (10 personas), seguido por quienes ya trabajaban cuando estudiaban, con el 14,29% (4 graduados). En proporciones menores, el 3,57% (1 graduado) tardó entre uno y </w:t>
      </w:r>
      <w:r>
        <w:rPr>
          <w:rFonts w:ascii="Arial" w:hAnsi="Arial" w:eastAsia="Arial" w:cs="Arial"/>
          <w:color w:val="000000"/>
          <w:sz w:val="22"/>
          <w:szCs w:val="20"/>
        </w:rPr>
        <w:t xml:space="preserve">dos años y otro 3,57% más de dos años, mientras que el 42,86% (12 graduados) corresponde a la categoría no mostrada.</w:t>
      </w:r>
      <w:r>
        <w:rPr>
          <w:rFonts w:ascii="Arial" w:hAnsi="Arial" w:eastAsia="Arial" w:cs="Arial"/>
          <w:sz w:val="20"/>
          <w:szCs w:val="20"/>
        </w:rPr>
      </w:r>
    </w:p>
    <w:p w14:paraId="2E2A28E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indican que la inserción laboral se produjo principalmente en etapas tempranas para una parte importante de los graduados, aunque persiste un grupo considerable sin información reportada. En estudios de inserción laboral universitaria, con</w:t>
      </w:r>
      <w:r>
        <w:rPr>
          <w:rFonts w:ascii="Arial" w:hAnsi="Arial" w:eastAsia="Arial" w:cs="Arial"/>
          <w:color w:val="000000"/>
          <w:sz w:val="22"/>
          <w:szCs w:val="20"/>
        </w:rPr>
        <w:t xml:space="preserve">seguir empleo antes de graduarse o dentro del primer año suele asociarse con trayectorias de transición más favorables hacia el mercado de trabajo.</w:t>
      </w:r>
      <w:r>
        <w:rPr>
          <w:rFonts w:ascii="Arial" w:hAnsi="Arial" w:eastAsia="Arial" w:cs="Arial"/>
          <w:sz w:val="20"/>
          <w:szCs w:val="20"/>
        </w:rPr>
      </w:r>
      <w:r>
        <w:rPr>
          <w:rFonts w:ascii="Arial" w:hAnsi="Arial" w:eastAsia="Arial" w:cs="Arial"/>
          <w:sz w:val="22"/>
          <w:szCs w:val="20"/>
        </w:rPr>
      </w:r>
    </w:p>
    <w:p w14:paraId="68E7DBAB" w14:textId="355E7B51">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47" w:name="_Toc22759791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
      <w:r>
        <w:rPr>
          <w:rFonts w:ascii="Arial" w:hAnsi="Arial" w:eastAsia="Tahoma" w:cs="Arial"/>
          <w:b/>
          <w:color w:val="1959b7"/>
          <w:sz w:val="24"/>
          <w:szCs w:val="24"/>
        </w:rPr>
      </w:r>
    </w:p>
    <w:p w14:paraId="5617FB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principal dificultad para conseguir empleo es la falta de experiencia, señalada por el 50,00% de los graduados (14 personas). En segundo plano aparecen la categoría ninguna, con 10,71% (3 graduados), y tanto idioma como remuneración, con 7,14% cada una </w:t>
      </w:r>
      <w:r>
        <w:rPr>
          <w:rFonts w:ascii="Arial" w:hAnsi="Arial" w:eastAsia="Arial" w:cs="Arial"/>
          <w:color w:val="000000"/>
          <w:sz w:val="22"/>
          <w:szCs w:val="20"/>
        </w:rPr>
        <w:t xml:space="preserve">(2 graduados en cada caso).</w:t>
      </w:r>
      <w:r>
        <w:rPr>
          <w:rFonts w:ascii="Arial" w:hAnsi="Arial" w:eastAsia="Arial" w:cs="Arial"/>
          <w:sz w:val="20"/>
          <w:szCs w:val="20"/>
        </w:rPr>
      </w:r>
    </w:p>
    <w:p w14:paraId="28BB1B9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su parte, la formación académica y el horario laboral registran cada uno el 3,57% (1 graduado). En conjunto, los datos muestran que la principal barrera de inserción laboral se concentra claramente en la experiencia previa, un patrón recurrente en estu</w:t>
      </w:r>
      <w:r>
        <w:rPr>
          <w:rFonts w:ascii="Arial" w:hAnsi="Arial" w:eastAsia="Arial" w:cs="Arial"/>
          <w:color w:val="000000"/>
          <w:sz w:val="22"/>
          <w:szCs w:val="20"/>
        </w:rPr>
        <w:t xml:space="preserve">dios sobre empleabilidad de egresados.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2A200CD">
            <w:pPr>
              <w:pBdr/>
              <w:spacing w:before="0" w:after="0"/>
              <w:ind/>
              <w:jc w:val="left"/>
              <w:rPr/>
            </w:pPr>
            <w:r>
              <w:rPr>
                <w:rFonts w:ascii="Arial" w:hAnsi="Arial" w:eastAsia="Arial" w:cs="Arial"/>
                <w:b w:val="0"/>
                <w:i w:val="0"/>
                <w:strike w:val="0"/>
                <w:color w:val="000000"/>
                <w:sz w:val="20"/>
                <w:u w:val="none"/>
                <w:vertAlign w:val="baseline"/>
              </w:rPr>
              <w:t xml:space="preserve">Falta de experiencia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8F0983">
            <w:pPr>
              <w:pBdr/>
              <w:spacing w:before="0" w:after="0"/>
              <w:ind/>
              <w:jc w:val="center"/>
              <w:rPr/>
            </w:pPr>
            <w:r>
              <w:rPr>
                <w:rFonts w:ascii="Arial" w:hAnsi="Arial" w:eastAsia="Arial" w:cs="Arial"/>
                <w:b w:val="0"/>
                <w:i w:val="0"/>
                <w:strike w:val="0"/>
                <w:color w:val="000000"/>
                <w:sz w:val="20"/>
                <w:u w:val="none"/>
                <w:vertAlign w:val="baseline"/>
              </w:rPr>
              <w:t xml:space="preserve">14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03D608">
            <w:pPr>
              <w:pBdr/>
              <w:spacing w:before="0" w:after="0"/>
              <w:ind/>
              <w:jc w:val="center"/>
              <w:rPr/>
            </w:pPr>
            <w:r>
              <w:rPr>
                <w:rFonts w:ascii="Arial" w:hAnsi="Arial" w:eastAsia="Arial" w:cs="Arial"/>
                <w:b w:val="0"/>
                <w:i w:val="0"/>
                <w:strike w:val="0"/>
                <w:color w:val="000000"/>
                <w:sz w:val="20"/>
                <w:u w:val="none"/>
                <w:vertAlign w:val="baseline"/>
              </w:rPr>
              <w:t xml:space="preserve">50,00%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1F772CE">
            <w:pPr>
              <w:pBdr/>
              <w:spacing w:before="0" w:after="0"/>
              <w:ind/>
              <w:jc w:val="left"/>
              <w:rPr/>
            </w:pPr>
            <w:r>
              <w:rPr>
                <w:rFonts w:ascii="Arial" w:hAnsi="Arial" w:eastAsia="Arial" w:cs="Arial"/>
                <w:b w:val="0"/>
                <w:i w:val="0"/>
                <w:strike w:val="0"/>
                <w:color w:val="000000"/>
                <w:sz w:val="20"/>
                <w:u w:val="none"/>
                <w:vertAlign w:val="baseline"/>
              </w:rPr>
              <w:t xml:space="preserve">Formación académica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67AE05">
            <w:pPr>
              <w:pBdr/>
              <w:spacing w:before="0" w:after="0"/>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0DB773">
            <w:pPr>
              <w:pBdr/>
              <w:spacing w:before="0" w:after="0"/>
              <w:ind/>
              <w:jc w:val="center"/>
              <w:rPr/>
            </w:pPr>
            <w:r>
              <w:rPr>
                <w:rFonts w:ascii="Arial" w:hAnsi="Arial" w:eastAsia="Arial" w:cs="Arial"/>
                <w:b w:val="0"/>
                <w:i w:val="0"/>
                <w:strike w:val="0"/>
                <w:color w:val="000000"/>
                <w:sz w:val="20"/>
                <w:u w:val="none"/>
                <w:vertAlign w:val="baseline"/>
              </w:rPr>
              <w:t xml:space="preserve">3,57%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EB0BED">
            <w:pPr>
              <w:pBdr/>
              <w:spacing w:before="0" w:after="0"/>
              <w:ind/>
              <w:jc w:val="left"/>
              <w:rPr/>
            </w:pPr>
            <w:r>
              <w:rPr>
                <w:rFonts w:ascii="Arial" w:hAnsi="Arial" w:eastAsia="Arial" w:cs="Arial"/>
                <w:b w:val="0"/>
                <w:i w:val="0"/>
                <w:strike w:val="0"/>
                <w:color w:val="000000"/>
                <w:sz w:val="20"/>
                <w:u w:val="none"/>
                <w:vertAlign w:val="baseline"/>
              </w:rPr>
              <w:t xml:space="preserve">Horario laboral</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8DCB4C0">
            <w:pPr>
              <w:pBdr/>
              <w:spacing w:before="0" w:after="0"/>
              <w:ind/>
              <w:jc w:val="center"/>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81F371C">
            <w:pPr>
              <w:pBdr/>
              <w:spacing w:before="0" w:after="0"/>
              <w:ind/>
              <w:jc w:val="center"/>
              <w:rPr/>
            </w:pPr>
            <w:r>
              <w:rPr>
                <w:rFonts w:ascii="Arial" w:hAnsi="Arial" w:eastAsia="Arial" w:cs="Arial"/>
                <w:b w:val="0"/>
                <w:i w:val="0"/>
                <w:strike w:val="0"/>
                <w:color w:val="000000"/>
                <w:sz w:val="20"/>
                <w:u w:val="none"/>
                <w:vertAlign w:val="baseline"/>
              </w:rPr>
              <w:t xml:space="preserve">3,57%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3AF3B86">
            <w:pPr>
              <w:pBdr/>
              <w:spacing w:before="0" w:after="0"/>
              <w:ind/>
              <w:jc w:val="left"/>
              <w:rPr/>
            </w:pPr>
            <w:r>
              <w:rPr>
                <w:rFonts w:ascii="Arial" w:hAnsi="Arial" w:eastAsia="Arial" w:cs="Arial"/>
                <w:b w:val="0"/>
                <w:i w:val="0"/>
                <w:strike w:val="0"/>
                <w:color w:val="000000"/>
                <w:sz w:val="20"/>
                <w:u w:val="none"/>
                <w:vertAlign w:val="baseline"/>
              </w:rPr>
              <w:t xml:space="preserve">Idioma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9EB2584">
            <w:pPr>
              <w:pBdr/>
              <w:spacing w:before="0" w:after="0"/>
              <w:ind/>
              <w:jc w:val="center"/>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EC21D1">
            <w:pPr>
              <w:pBdr/>
              <w:spacing w:before="0" w:after="0"/>
              <w:ind/>
              <w:jc w:val="center"/>
              <w:rPr/>
            </w:pPr>
            <w:r>
              <w:rPr>
                <w:rFonts w:ascii="Arial" w:hAnsi="Arial" w:eastAsia="Arial" w:cs="Arial"/>
                <w:b w:val="0"/>
                <w:i w:val="0"/>
                <w:strike w:val="0"/>
                <w:color w:val="000000"/>
                <w:sz w:val="20"/>
                <w:u w:val="none"/>
                <w:vertAlign w:val="baseline"/>
              </w:rPr>
              <w:t xml:space="preserve">7,14%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18B689">
            <w:pPr>
              <w:pBdr/>
              <w:spacing w:before="0" w:after="0"/>
              <w:ind/>
              <w:jc w:val="left"/>
              <w:rPr/>
            </w:pPr>
            <w:r>
              <w:rPr>
                <w:rFonts w:ascii="Arial" w:hAnsi="Arial" w:eastAsia="Arial" w:cs="Arial"/>
                <w:b w:val="0"/>
                <w:i w:val="0"/>
                <w:strike w:val="0"/>
                <w:color w:val="000000"/>
                <w:sz w:val="20"/>
                <w:u w:val="none"/>
                <w:vertAlign w:val="baseline"/>
              </w:rPr>
              <w:t xml:space="preserve">Remuneración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BF8E1C">
            <w:pPr>
              <w:pBdr/>
              <w:spacing w:before="0" w:after="0"/>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A88346">
            <w:pPr>
              <w:pBdr/>
              <w:spacing w:before="0" w:after="0"/>
              <w:ind/>
              <w:jc w:val="center"/>
              <w:rPr/>
            </w:pPr>
            <w:r>
              <w:rPr>
                <w:rFonts w:ascii="Arial" w:hAnsi="Arial" w:eastAsia="Arial" w:cs="Arial"/>
                <w:b w:val="0"/>
                <w:i w:val="0"/>
                <w:strike w:val="0"/>
                <w:color w:val="000000"/>
                <w:sz w:val="20"/>
                <w:u w:val="none"/>
                <w:vertAlign w:val="baseline"/>
              </w:rPr>
              <w:t xml:space="preserve">7,14%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4890F93">
            <w:pPr>
              <w:pBdr/>
              <w:spacing w:before="0" w:after="0"/>
              <w:ind/>
              <w:jc w:val="left"/>
              <w:rPr/>
            </w:pPr>
            <w:r>
              <w:rPr>
                <w:rFonts w:ascii="Arial" w:hAnsi="Arial" w:eastAsia="Arial" w:cs="Arial"/>
                <w:b w:val="0"/>
                <w:i w:val="0"/>
                <w:strike w:val="0"/>
                <w:color w:val="000000"/>
                <w:sz w:val="20"/>
                <w:u w:val="none"/>
                <w:vertAlign w:val="baseline"/>
              </w:rPr>
              <w:t xml:space="preserve">Ninguna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A1B279">
            <w:pPr>
              <w:pBdr/>
              <w:spacing w:before="0" w:after="0"/>
              <w:ind/>
              <w:jc w:val="center"/>
              <w:rPr/>
            </w:pPr>
            <w:r>
              <w:rPr>
                <w:rFonts w:ascii="Arial" w:hAnsi="Arial" w:eastAsia="Arial" w:cs="Arial"/>
                <w:b w:val="0"/>
                <w:i w:val="0"/>
                <w:strike w:val="0"/>
                <w:color w:val="000000"/>
                <w:sz w:val="20"/>
                <w:u w:val="none"/>
                <w:vertAlign w:val="baseline"/>
              </w:rPr>
              <w:t xml:space="preserve">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0D5E6C">
            <w:pPr>
              <w:pBdr/>
              <w:spacing w:before="0" w:after="0"/>
              <w:ind/>
              <w:jc w:val="center"/>
              <w:rPr/>
            </w:pPr>
            <w:r>
              <w:rPr>
                <w:rFonts w:ascii="Arial" w:hAnsi="Arial" w:eastAsia="Arial" w:cs="Arial"/>
                <w:b w:val="0"/>
                <w:i w:val="0"/>
                <w:strike w:val="0"/>
                <w:color w:val="000000"/>
                <w:sz w:val="20"/>
                <w:u w:val="none"/>
                <w:vertAlign w:val="baseline"/>
              </w:rPr>
              <w:t xml:space="preserve">10,71%</w:t>
            </w:r>
            <w:r/>
            <w:r/>
          </w:p>
        </w:tc>
      </w:tr>
    </w:tbl>
    <w:p w14:paraId="7EFC006A" w14:textId="21D9C180">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48" w:name="_Toc22759791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
      <w:r>
        <w:rPr>
          <w:rFonts w:ascii="Arial" w:hAnsi="Arial" w:eastAsia="Tahoma" w:cs="Arial"/>
          <w:b/>
          <w:color w:val="1959b7"/>
          <w:sz w:val="24"/>
          <w:szCs w:val="24"/>
        </w:rPr>
      </w:r>
    </w:p>
    <w:p w14:paraId="425B7A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39,29% de los graduados (11 personas) indicó que su empleo sí guarda relación con la carrera de Economía, mientras que el 25,00% (7 graduados) señaló que no existe esa relación. Además, el 35,71% (10 graduados) corresponde a la categoría no mostrada.</w:t>
      </w:r>
      <w:r>
        <w:rPr>
          <w:rFonts w:ascii="Arial" w:hAnsi="Arial" w:eastAsia="Arial" w:cs="Arial"/>
          <w:sz w:val="20"/>
          <w:szCs w:val="20"/>
        </w:rPr>
      </w:r>
    </w:p>
    <w:p w14:paraId="1849B4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que, entre quienes reportan información, predomina la vinculación del empleo con la formación recibida, aunque persiste un grupo importante que trabaja en actividades no relacionadas directamente con la carrera. La Economía mantie</w:t>
      </w:r>
      <w:r>
        <w:rPr>
          <w:rFonts w:ascii="Arial" w:hAnsi="Arial" w:eastAsia="Arial" w:cs="Arial"/>
          <w:color w:val="000000"/>
          <w:sz w:val="22"/>
          <w:szCs w:val="20"/>
        </w:rPr>
        <w:t xml:space="preserve">ne un campo ocupacional amplio en áreas como análisis, finanzas, consultoría, sector público y planificación, lo que favorece trayectorias laborales diversas.</w:t>
      </w:r>
      <w:r>
        <w:rPr>
          <w:rFonts w:ascii="Arial" w:hAnsi="Arial" w:eastAsia="Arial" w:cs="Arial"/>
          <w:sz w:val="20"/>
          <w:szCs w:val="20"/>
        </w:rPr>
      </w:r>
    </w:p>
    <w:p w14:paraId="4323916C">
      <w:pPr>
        <w:pBdr/>
        <w:spacing w:after="80" w:before="80" w:line="276" w:lineRule="auto"/>
        <w:ind/>
        <w:jc w:val="both"/>
        <w:rPr/>
      </w:pPr>
      <w:r>
        <w:rPr>
          <w:rFonts w:ascii="Arial" w:hAnsi="Arial" w:eastAsia="Arial" w:cs="Arial"/>
        </w:rPr>
      </w:r>
      <w:r>
        <w:rPr/>
      </w:r>
      <w:r>
        <w:rPr/>
      </w:r>
    </w:p>
    <w:p w14:paraId="3D18CBB3" w14:textId="243583D7">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49" w:name="_Toc227597913"/>
      <w:r>
        <w:rPr>
          <w:rFonts w:ascii="Arial" w:hAnsi="Arial" w:eastAsia="Tahoma" w:cs="Arial"/>
          <w:b/>
          <w:color w:val="1959b7"/>
          <w:sz w:val="24"/>
          <w:szCs w:val="24"/>
        </w:rPr>
        <w:t xml:space="preserve">Tiempo de Desempleo</w:t>
      </w:r>
      <w:bookmarkEnd w:id="49"/>
      <w:r>
        <w:rPr/>
      </w:r>
      <w:r>
        <w:rPr>
          <w:rFonts w:ascii="Arial" w:hAnsi="Arial" w:eastAsia="Tahoma" w:cs="Arial"/>
          <w:b/>
          <w:color w:val="1959b7"/>
          <w:sz w:val="24"/>
          <w:szCs w:val="24"/>
        </w:rPr>
      </w:r>
    </w:p>
    <w:p w14:paraId="7B069F4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en situación de desempleo, el 17,86% (5 personas) lleva menos de 6 meses sin empleo, el 3,57% (1 graduado) entre 6 y 12 meses, y el 14,29% (4 graduados) más de un año. La categoría no mostrada concentra el 64,29% (18 graduados).</w:t>
      </w:r>
      <w:r>
        <w:rPr>
          <w:rFonts w:ascii="Arial" w:hAnsi="Arial" w:eastAsia="Arial" w:cs="Arial"/>
          <w:sz w:val="20"/>
          <w:szCs w:val="20"/>
        </w:rPr>
      </w:r>
    </w:p>
    <w:p w14:paraId="5F6447C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datos muestran que la mayor proporción de desempleo reportado se ubica en periodos menores a seis meses, aunque también existe un grupo relevante con desempleo de larga duración. Esta última situación merece atención, ya que periodos prolongados fuera </w:t>
      </w:r>
      <w:r>
        <w:rPr>
          <w:rFonts w:ascii="Arial" w:hAnsi="Arial" w:eastAsia="Arial" w:cs="Arial"/>
          <w:color w:val="000000"/>
          <w:sz w:val="22"/>
          <w:szCs w:val="20"/>
        </w:rPr>
        <w:t xml:space="preserve">del mercado laboral suelen dificultar la reinserción profesional.</w:t>
      </w:r>
      <w:r>
        <w:rPr>
          <w:rFonts w:ascii="Arial" w:hAnsi="Arial" w:eastAsia="Arial" w:cs="Arial"/>
          <w:sz w:val="20"/>
          <w:szCs w:val="20"/>
        </w:rPr>
      </w:r>
      <w:r>
        <w:rPr>
          <w:rFonts w:ascii="Arial" w:hAnsi="Arial" w:eastAsia="Arial" w:cs="Arial"/>
          <w:sz w:val="22"/>
          <w:szCs w:val="20"/>
        </w:rPr>
      </w:r>
    </w:p>
    <w:p w14:paraId="38BEF207" w14:textId="2A6CBAD3">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50" w:name="_Toc227597914"/>
      <w:r>
        <w:rPr>
          <w:rFonts w:ascii="Arial" w:hAnsi="Arial" w:eastAsia="Tahoma" w:cs="Arial"/>
          <w:b/>
          <w:color w:val="1959b7"/>
          <w:sz w:val="24"/>
          <w:szCs w:val="24"/>
        </w:rPr>
        <w:t xml:space="preserve">¿Cuál cree usted que es la razón por la cual no ha podido conseguir trabajo?</w:t>
      </w:r>
      <w:bookmarkEnd w:id="50"/>
      <w:r>
        <w:rPr/>
      </w:r>
      <w:r>
        <w:rPr>
          <w:rFonts w:ascii="Arial" w:hAnsi="Arial" w:eastAsia="Tahoma" w:cs="Arial"/>
          <w:b/>
          <w:color w:val="1959b7"/>
          <w:sz w:val="24"/>
          <w:szCs w:val="24"/>
        </w:rPr>
      </w:r>
    </w:p>
    <w:p w14:paraId="43A66D0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razones reportadas por los graduados para no haber conseguido trabajo se concentran principalmente en la falta de experiencia laboral, la alta competencia por los cargos y la escasez de ofertas de empleo. También se mencionan barreras asociadas a la ex</w:t>
      </w:r>
      <w:r>
        <w:rPr>
          <w:rFonts w:ascii="Arial" w:hAnsi="Arial" w:eastAsia="Arial" w:cs="Arial"/>
          <w:color w:val="000000"/>
          <w:sz w:val="22"/>
          <w:szCs w:val="20"/>
        </w:rPr>
        <w:t xml:space="preserve">igencia de experiencia previa en instituciones públicas o bancarias, la falta de contactos y, en un caso, la dedicación a trabajo propio no remunerado.</w:t>
      </w:r>
      <w:r>
        <w:rPr>
          <w:rFonts w:ascii="Arial" w:hAnsi="Arial" w:eastAsia="Arial" w:cs="Arial"/>
          <w:sz w:val="20"/>
          <w:szCs w:val="20"/>
        </w:rPr>
      </w:r>
    </w:p>
    <w:p w14:paraId="27A7A22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las respuestas muestran que las principales limitaciones de inserción laboral no se asocian solo a la disponibilidad de vacantes, sino también a requisitos de experiencia previa y a condiciones de competencia en el mercado. Esto refuerza la im</w:t>
      </w:r>
      <w:r>
        <w:rPr>
          <w:rFonts w:ascii="Arial" w:hAnsi="Arial" w:eastAsia="Arial" w:cs="Arial"/>
          <w:color w:val="000000"/>
          <w:sz w:val="22"/>
          <w:szCs w:val="20"/>
        </w:rPr>
        <w:t xml:space="preserve">portancia de fortalecer prácticas preprofesionales, redes de vinculación y mecanismos de transición hacia el empleo formal.</w:t>
      </w:r>
      <w:r>
        <w:rPr>
          <w:rFonts w:ascii="Arial" w:hAnsi="Arial" w:eastAsia="Arial" w:cs="Arial"/>
          <w:color w:val="000000"/>
          <w:sz w:val="20"/>
          <w:szCs w:val="20"/>
        </w:rPr>
      </w:r>
      <w:r>
        <w:rPr>
          <w:rFonts w:ascii="Arial" w:hAnsi="Arial" w:eastAsia="Arial" w:cs="Arial"/>
          <w:sz w:val="22"/>
          <w:szCs w:val="20"/>
        </w:rPr>
      </w:r>
    </w:p>
    <w:p w14:paraId="4D33AB61" w14:textId="3F35E2D0">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51" w:name="_Toc227597915"/>
      <w:r>
        <w:rPr>
          <w:rFonts w:ascii="Arial" w:hAnsi="Arial" w:eastAsia="Tahoma" w:cs="Arial"/>
          <w:b/>
          <w:color w:val="1959b7"/>
          <w:sz w:val="24"/>
          <w:szCs w:val="24"/>
        </w:rPr>
        <w:t xml:space="preserve">Efectividad de la Bolsa de Empleo UNL</w:t>
      </w:r>
      <w:bookmarkEnd w:id="51"/>
      <w:r>
        <w:rPr/>
      </w:r>
      <w:r>
        <w:rPr>
          <w:rFonts w:ascii="Arial" w:hAnsi="Arial" w:eastAsia="Tahoma" w:cs="Arial"/>
          <w:b/>
          <w:color w:val="1959b7"/>
          <w:sz w:val="24"/>
          <w:szCs w:val="24"/>
        </w:rPr>
      </w:r>
    </w:p>
    <w:p w14:paraId="329587A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la bolsa de empleo de la Universidad Nacional de Loja no ha sido efectiva, mientras que no se registran respuestas positivas sobre su efectividad. El 42,86% (12 graduados) corresponde a la categoría no mo</w:t>
      </w:r>
      <w:r>
        <w:rPr>
          <w:rFonts w:ascii="Arial" w:hAnsi="Arial" w:eastAsia="Arial" w:cs="Arial"/>
          <w:color w:val="000000"/>
          <w:sz w:val="22"/>
          <w:szCs w:val="20"/>
        </w:rPr>
        <w:t xml:space="preserve">strada.</w:t>
      </w:r>
      <w:r>
        <w:rPr>
          <w:rFonts w:ascii="Arial" w:hAnsi="Arial" w:eastAsia="Arial" w:cs="Arial"/>
          <w:sz w:val="20"/>
          <w:szCs w:val="20"/>
        </w:rPr>
      </w:r>
    </w:p>
    <w:p w14:paraId="0F1154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evidencia una brecha entre la existencia institucional de la Bolsa de Empleo UNL y su impacto percibido por los graduados. La universidad presenta este servicio como un mecanismo para vincular a los egresados con el mercado laboral, pero la </w:t>
      </w:r>
      <w:r>
        <w:rPr>
          <w:rFonts w:ascii="Arial" w:hAnsi="Arial" w:eastAsia="Arial" w:cs="Arial"/>
          <w:color w:val="000000"/>
          <w:sz w:val="22"/>
          <w:szCs w:val="20"/>
        </w:rPr>
        <w:t xml:space="preserve">evidencia reportada sugiere la necesidad de fortalecer su alcance, uso efectivo y articulación con empleadores.</w:t>
      </w:r>
      <w:r>
        <w:rPr>
          <w:rFonts w:ascii="Arial" w:hAnsi="Arial" w:eastAsia="Arial" w:cs="Arial"/>
          <w:sz w:val="20"/>
          <w:szCs w:val="20"/>
        </w:rPr>
      </w:r>
      <w:r>
        <w:rPr>
          <w:rFonts w:ascii="Arial" w:hAnsi="Arial" w:eastAsia="Arial" w:cs="Arial"/>
          <w:sz w:val="22"/>
          <w:szCs w:val="20"/>
        </w:rPr>
      </w:r>
    </w:p>
    <w:p w14:paraId="7E1EECA2" w14:textId="11AB6DA4">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1"/>
      <w:r>
        <w:rPr/>
      </w:r>
      <w:bookmarkStart w:id="52" w:name="_Toc22759791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2</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50,00%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50,00%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50,00%</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853"/>
        <w:numPr>
          <w:ilvl w:val="0"/>
          <w:numId w:val="3"/>
        </w:numPr>
        <w:pBdr/>
        <w:shd w:val="clear" w:color="auto" w:fill="ffffff"/>
        <w:spacing/>
        <w:ind/>
        <w:jc w:val="both"/>
        <w:rPr>
          <w:rFonts w:ascii="Arial" w:hAnsi="Arial" w:eastAsia="Tahoma" w:cs="Arial"/>
          <w:b/>
          <w:color w:val="1959b7"/>
          <w:sz w:val="28"/>
          <w:szCs w:val="28"/>
        </w:rPr>
      </w:pPr>
      <w:r>
        <w:rPr/>
      </w:r>
      <w:bookmarkStart w:id="53" w:name="_Toc227597917"/>
      <w:r>
        <w:rPr/>
      </w:r>
      <w:bookmarkStart w:id="54" w:name="_GoBack"/>
      <w:r>
        <w:rPr/>
      </w:r>
      <w:bookmarkEnd w:id="54"/>
      <w:r>
        <w:rPr>
          <w:rFonts w:ascii="Arial" w:hAnsi="Arial" w:eastAsia="Tahoma" w:cs="Arial"/>
          <w:b/>
          <w:color w:val="1959b7"/>
          <w:sz w:val="28"/>
          <w:szCs w:val="28"/>
        </w:rPr>
        <w:t xml:space="preserve">EMPRENDIMIENTO</w:t>
      </w:r>
      <w:bookmarkEnd w:id="53"/>
      <w:r>
        <w:rPr/>
      </w:r>
      <w:r>
        <w:rPr>
          <w:rFonts w:ascii="Arial" w:hAnsi="Arial" w:eastAsia="Tahoma" w:cs="Arial"/>
          <w:b/>
          <w:color w:val="1959b7"/>
          <w:sz w:val="28"/>
          <w:szCs w:val="28"/>
        </w:rPr>
      </w:r>
    </w:p>
    <w:p w14:paraId="786C926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de emprendimiento entre los graduados de la cohorte 2023 es reducida, ya que solo el 3,57% (1 persona) se identifica como emprendedor autónomo con RUC o RIMPE activo. En contraste, el 42,86% (12 graduados) trabaja en el sector privado bajo rel</w:t>
      </w:r>
      <w:r>
        <w:rPr>
          <w:rFonts w:ascii="Arial" w:hAnsi="Arial" w:eastAsia="Arial" w:cs="Arial"/>
          <w:color w:val="000000"/>
          <w:sz w:val="22"/>
          <w:szCs w:val="20"/>
        </w:rPr>
        <w:t xml:space="preserve">ación de dependencia, el 14,29% (4 graduados) en el sector público, el 3,57% (1 graduado) ejerce en libre ejercicio profesional y el 35,71% (10 graduados) se encuentra sin actividad laboral remunerada.</w:t>
      </w:r>
      <w:r>
        <w:rPr>
          <w:rFonts w:ascii="Arial" w:hAnsi="Arial" w:eastAsia="Arial" w:cs="Arial"/>
          <w:sz w:val="20"/>
          <w:szCs w:val="20"/>
        </w:rPr>
      </w:r>
    </w:p>
    <w:p w14:paraId="583687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aún tiene un peso marginal como alternativa de inserción laboral dentro de la cohorte. En Ecuador, distintos estudios e iniciativas universitarias señalan que la formación, la incubación, el acceso a redes de</w:t>
      </w:r>
      <w:r>
        <w:rPr>
          <w:rFonts w:ascii="Arial" w:hAnsi="Arial" w:eastAsia="Arial" w:cs="Arial"/>
          <w:color w:val="000000"/>
          <w:sz w:val="22"/>
          <w:szCs w:val="20"/>
        </w:rPr>
        <w:t xml:space="preserve"> apoyo y el financiamiento son factores clave para fortalecer la intención y sostenibilidad emprendedora.</w:t>
      </w:r>
      <w:r>
        <w:rPr>
          <w:rFonts w:ascii="Arial" w:hAnsi="Arial" w:eastAsia="Arial" w:cs="Arial"/>
          <w:sz w:val="20"/>
          <w:szCs w:val="20"/>
        </w:rPr>
      </w:r>
    </w:p>
    <w:p w14:paraId="14160E6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contexto de Loja, además, existen iniciativas de apoyo al ecosistema emprendedor desde universidades y espacios de articulación territorial, lo que sugiere una oportunidad para que la carrera fortalezca competencias de emprendimiento, innovación y au</w:t>
      </w:r>
      <w:r>
        <w:rPr>
          <w:rFonts w:ascii="Arial" w:hAnsi="Arial" w:eastAsia="Arial" w:cs="Arial"/>
          <w:color w:val="000000"/>
          <w:sz w:val="22"/>
          <w:szCs w:val="20"/>
        </w:rPr>
        <w:t xml:space="preserve">toempleo con mayor conexión al entorno local.</w:t>
      </w:r>
      <w:r>
        <w:rPr>
          <w:rFonts w:ascii="Arial" w:hAnsi="Arial" w:eastAsia="Arial" w:cs="Arial"/>
          <w:sz w:val="20"/>
          <w:szCs w:val="20"/>
        </w:rPr>
      </w:r>
      <w:r>
        <w:rPr>
          <w:rFonts w:ascii="Arial" w:hAnsi="Arial" w:eastAsia="Arial" w:cs="Arial"/>
          <w:sz w:val="22"/>
          <w:szCs w:val="20"/>
        </w:rPr>
      </w:r>
    </w:p>
    <w:p w14:paraId="4B6B4D33"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before="0" w:after="0"/>
              <w:ind/>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before="0" w:after="0"/>
              <w:ind/>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before="0" w:after="0"/>
              <w:ind/>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FA82557">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público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193CE56C">
            <w:pPr>
              <w:pBdr/>
              <w:spacing w:before="0" w:after="0"/>
              <w:ind/>
              <w:jc w:val="left"/>
              <w:rPr/>
            </w:pPr>
            <w:r>
              <w:rPr>
                <w:rFonts w:ascii="Arial" w:hAnsi="Arial" w:eastAsia="Arial" w:cs="Arial"/>
                <w:b w:val="0"/>
                <w:i w:val="0"/>
                <w:strike w:val="0"/>
                <w:color w:val="000000"/>
                <w:sz w:val="20"/>
                <w:u w:val="none"/>
                <w:vertAlign w:val="baseline"/>
              </w:rPr>
              <w:t xml:space="preserve">Con relación de dependencia en sector privado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42,86%</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DEACC0">
            <w:pPr>
              <w:pBdr/>
              <w:spacing w:before="0" w:after="0"/>
              <w:ind/>
              <w:jc w:val="left"/>
              <w:rPr/>
            </w:pPr>
            <w:r>
              <w:rPr>
                <w:rFonts w:ascii="Arial" w:hAnsi="Arial" w:eastAsia="Arial" w:cs="Arial"/>
                <w:b w:val="0"/>
                <w:i w:val="0"/>
                <w:strike w:val="0"/>
                <w:color w:val="000000"/>
                <w:sz w:val="20"/>
                <w:u w:val="none"/>
                <w:vertAlign w:val="baseline"/>
              </w:rPr>
              <w:t xml:space="preserve">Libre ejercicio profesional (servicios profesionales, por facturación)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D3322F0">
            <w:pPr>
              <w:pBdr/>
              <w:spacing w:before="0" w:after="0"/>
              <w:ind/>
              <w:jc w:val="left"/>
              <w:rPr/>
            </w:pPr>
            <w:r>
              <w:rPr>
                <w:rFonts w:ascii="Arial" w:hAnsi="Arial" w:eastAsia="Arial" w:cs="Arial"/>
                <w:b w:val="0"/>
                <w:i w:val="0"/>
                <w:strike w:val="0"/>
                <w:color w:val="000000"/>
                <w:sz w:val="20"/>
                <w:u w:val="none"/>
                <w:vertAlign w:val="baseline"/>
              </w:rPr>
              <w:t xml:space="preserve">Emprendedor autónomo con RUC o RIMPE activo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5F7C184">
            <w:pPr>
              <w:pBdr/>
              <w:spacing w:before="0" w:after="0"/>
              <w:ind/>
              <w:jc w:val="left"/>
              <w:rPr/>
            </w:pPr>
            <w:r>
              <w:rPr>
                <w:rFonts w:ascii="Arial" w:hAnsi="Arial" w:eastAsia="Arial" w:cs="Arial"/>
                <w:b w:val="0"/>
                <w:i w:val="0"/>
                <w:strike w:val="0"/>
                <w:color w:val="000000"/>
                <w:sz w:val="20"/>
                <w:u w:val="none"/>
                <w:vertAlign w:val="baseline"/>
              </w:rPr>
              <w:t xml:space="preserve">Sin actividad laboral remunerada / Desempleo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35,71%</w:t>
            </w:r>
          </w:p>
        </w:tc>
      </w:tr>
    </w:tbl>
    <w:p w14:paraId="509BD378" w14:textId="77777777">
      <w:pPr>
        <w:pBdr/>
        <w:spacing w:after="60" w:before="60"/>
        <w:ind/>
        <w:rPr/>
      </w:pPr>
      <w:r>
        <w:rPr/>
      </w:r>
      <w:r>
        <w:rPr/>
      </w:r>
    </w:p>
    <w:p w14:paraId="2B3A017B" w14:textId="77777777">
      <w:pPr>
        <w:pStyle w:val="853"/>
        <w:numPr>
          <w:ilvl w:val="1"/>
          <w:numId w:val="3"/>
        </w:numPr>
        <w:pBdr/>
        <w:shd w:val="clear" w:color="auto" w:fill="ffffff"/>
        <w:spacing/>
        <w:ind w:hanging="851" w:left="851"/>
        <w:jc w:val="both"/>
        <w:rPr>
          <w:rFonts w:ascii="Arial" w:hAnsi="Arial" w:eastAsia="Tahoma" w:cs="Arial"/>
          <w:b/>
          <w:color w:val="1959b7"/>
          <w:sz w:val="24"/>
          <w:szCs w:val="24"/>
        </w:rPr>
      </w:pPr>
      <w:r>
        <w:rPr/>
      </w:r>
      <w:bookmarkStart w:id="55" w:name="_Toc227597918"/>
      <w:r>
        <w:rPr>
          <w:rFonts w:ascii="Arial" w:hAnsi="Arial" w:eastAsia="Tahoma" w:cs="Arial"/>
          <w:b/>
          <w:color w:val="1959b7"/>
          <w:sz w:val="24"/>
          <w:szCs w:val="24"/>
        </w:rPr>
        <w:t xml:space="preserve">B8. ¿Cuál es el nombre del emprendimiento?</w:t>
      </w:r>
      <w:bookmarkEnd w:id="55"/>
      <w:r>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En la cohorte analizada, se identificaron emprendimientos activos como: "Comercial Esneidita", evidenciando una orientación hacia la iniciativa autónoma y el ejercicio independiente de la profesión.</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853"/>
        <w:numPr>
          <w:ilvl w:val="0"/>
          <w:numId w:val="3"/>
        </w:numPr>
        <w:pBdr/>
        <w:shd w:val="clear" w:color="auto" w:fill="ffffff"/>
        <w:spacing/>
        <w:ind/>
        <w:jc w:val="both"/>
        <w:rPr>
          <w:rFonts w:ascii="Arial" w:hAnsi="Arial" w:eastAsia="Tahoma" w:cs="Arial"/>
          <w:b/>
          <w:color w:val="1959b7"/>
          <w:sz w:val="28"/>
          <w:szCs w:val="28"/>
        </w:rPr>
      </w:pPr>
      <w:r>
        <w:rPr/>
      </w:r>
      <w:bookmarkStart w:id="56" w:name="_Toc227597919"/>
      <w:r>
        <w:rPr>
          <w:rFonts w:ascii="Arial" w:hAnsi="Arial" w:eastAsia="Tahoma" w:cs="Arial"/>
          <w:b/>
          <w:color w:val="1959b7"/>
          <w:sz w:val="28"/>
          <w:szCs w:val="28"/>
        </w:rPr>
        <w:t xml:space="preserve">CONTINUIDAD DE ESTUDIOS</w:t>
      </w:r>
      <w:bookmarkEnd w:id="56"/>
      <w:r>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57" w:name="_Toc22759792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
      <w:r>
        <w:rPr>
          <w:rFonts w:ascii="Arial" w:hAnsi="Arial" w:eastAsia="Tahoma" w:cs="Arial"/>
          <w:b/>
          <w:color w:val="1959b7"/>
          <w:sz w:val="24"/>
          <w:szCs w:val="24"/>
        </w:rPr>
      </w:r>
    </w:p>
    <w:p w14:paraId="50BBF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aún no ha realizado estudios adicionales después de obtener su título de pregrado. Entre quienes sí continuaron su formación, el 28,57% (8 graduados) cursó o cursa una maestría, mientras que el 14,29% (4 </w:t>
      </w:r>
      <w:r>
        <w:rPr>
          <w:rFonts w:ascii="Arial" w:hAnsi="Arial" w:eastAsia="Arial" w:cs="Arial"/>
          <w:color w:val="000000"/>
          <w:sz w:val="22"/>
          <w:szCs w:val="20"/>
        </w:rPr>
        <w:t xml:space="preserve">graduados) participó en cursos, talleres o simposios de actualización. No se registran casos en diplomado, especialidad, doctorado, posdoctorado ni otra carrera.</w:t>
      </w:r>
      <w:r>
        <w:rPr>
          <w:rFonts w:ascii="Arial" w:hAnsi="Arial" w:eastAsia="Arial" w:cs="Arial"/>
          <w:sz w:val="20"/>
          <w:szCs w:val="20"/>
        </w:rPr>
      </w:r>
    </w:p>
    <w:p w14:paraId="5989D9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aunque la mayoría todavía no ha continuado estudios posteriores a la graduación, la maestría constituye la principal opción de formación complementaria entre quienes sí lo han hecho.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BD2E70">
            <w:pPr>
              <w:pBdr/>
              <w:spacing w:before="0" w:after="0"/>
              <w:ind/>
              <w:jc w:val="left"/>
              <w:rPr/>
            </w:pPr>
            <w:r>
              <w:rPr>
                <w:rFonts w:ascii="Arial" w:hAnsi="Arial" w:eastAsia="Arial" w:cs="Arial"/>
                <w:b w:val="0"/>
                <w:i w:val="0"/>
                <w:strike w:val="0"/>
                <w:color w:val="000000"/>
                <w:sz w:val="20"/>
                <w:u w:val="none"/>
                <w:vertAlign w:val="baseline"/>
              </w:rPr>
              <w:t xml:space="preserve">Sí, Cursos, talleres, simposios etc.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DECA4AA">
            <w:pPr>
              <w:pBdr/>
              <w:spacing w:before="0" w:after="0"/>
              <w:ind/>
              <w:jc w:val="left"/>
              <w:rPr/>
            </w:pPr>
            <w:r>
              <w:rPr>
                <w:rFonts w:ascii="Arial" w:hAnsi="Arial" w:eastAsia="Arial" w:cs="Arial"/>
                <w:b w:val="0"/>
                <w:i w:val="0"/>
                <w:strike w:val="0"/>
                <w:color w:val="000000"/>
                <w:sz w:val="20"/>
                <w:u w:val="none"/>
                <w:vertAlign w:val="baseline"/>
              </w:rPr>
              <w:t xml:space="preserve">Sí, Diplomado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6C5ACA2">
            <w:pPr>
              <w:pBdr/>
              <w:spacing w:before="0" w:after="0"/>
              <w:ind/>
              <w:jc w:val="left"/>
              <w:rPr/>
            </w:pPr>
            <w:r>
              <w:rPr>
                <w:rFonts w:ascii="Arial" w:hAnsi="Arial" w:eastAsia="Arial" w:cs="Arial"/>
                <w:b w:val="0"/>
                <w:i w:val="0"/>
                <w:strike w:val="0"/>
                <w:color w:val="000000"/>
                <w:sz w:val="20"/>
                <w:u w:val="none"/>
                <w:vertAlign w:val="baseline"/>
              </w:rPr>
              <w:t xml:space="preserve">Sí, Especialidad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9DF798">
            <w:pPr>
              <w:pBdr/>
              <w:spacing w:before="0" w:after="0"/>
              <w:ind/>
              <w:jc w:val="left"/>
              <w:rPr/>
            </w:pPr>
            <w:r>
              <w:rPr>
                <w:rFonts w:ascii="Arial" w:hAnsi="Arial" w:eastAsia="Arial" w:cs="Arial"/>
                <w:b w:val="0"/>
                <w:i w:val="0"/>
                <w:strike w:val="0"/>
                <w:color w:val="000000"/>
                <w:sz w:val="20"/>
                <w:u w:val="none"/>
                <w:vertAlign w:val="baseline"/>
              </w:rPr>
              <w:t xml:space="preserve">Si, Maestría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28,57%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F43C4C7">
            <w:pPr>
              <w:pBdr/>
              <w:spacing w:before="0" w:after="0"/>
              <w:ind/>
              <w:jc w:val="left"/>
              <w:rPr/>
            </w:pPr>
            <w:r>
              <w:rPr>
                <w:rFonts w:ascii="Arial" w:hAnsi="Arial" w:eastAsia="Arial" w:cs="Arial"/>
                <w:b w:val="0"/>
                <w:i w:val="0"/>
                <w:strike w:val="0"/>
                <w:color w:val="000000"/>
                <w:sz w:val="20"/>
                <w:u w:val="none"/>
                <w:vertAlign w:val="baseline"/>
              </w:rPr>
              <w:t xml:space="preserve">Sí, Doctorado Ph.D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DE34C64">
            <w:pPr>
              <w:pBdr/>
              <w:spacing w:before="0" w:after="0"/>
              <w:ind/>
              <w:jc w:val="left"/>
              <w:rPr/>
            </w:pPr>
            <w:r>
              <w:rPr>
                <w:rFonts w:ascii="Arial" w:hAnsi="Arial" w:eastAsia="Arial" w:cs="Arial"/>
                <w:b w:val="0"/>
                <w:i w:val="0"/>
                <w:strike w:val="0"/>
                <w:color w:val="000000"/>
                <w:sz w:val="20"/>
                <w:u w:val="none"/>
                <w:vertAlign w:val="baseline"/>
              </w:rPr>
              <w:t xml:space="preserve">Sí, Posdoctorado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2B32AC2">
            <w:pPr>
              <w:pBdr/>
              <w:spacing w:before="0" w:after="0"/>
              <w:ind/>
              <w:jc w:val="left"/>
              <w:rPr/>
            </w:pPr>
            <w:r>
              <w:rPr>
                <w:rFonts w:ascii="Arial" w:hAnsi="Arial" w:eastAsia="Arial" w:cs="Arial"/>
                <w:b w:val="0"/>
                <w:i w:val="0"/>
                <w:strike w:val="0"/>
                <w:color w:val="000000"/>
                <w:sz w:val="20"/>
                <w:u w:val="none"/>
                <w:vertAlign w:val="baseline"/>
              </w:rPr>
              <w:t xml:space="preserve">Sí, Otra carrera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9D95479">
            <w:pPr>
              <w:pBdr/>
              <w:spacing w:before="0" w:after="0"/>
              <w:ind/>
              <w:jc w:val="left"/>
              <w:rPr/>
            </w:pPr>
            <w:r>
              <w:rPr>
                <w:rFonts w:ascii="Arial" w:hAnsi="Arial" w:eastAsia="Arial" w:cs="Arial"/>
                <w:b w:val="0"/>
                <w:i w:val="0"/>
                <w:strike w:val="0"/>
                <w:color w:val="000000"/>
                <w:sz w:val="20"/>
                <w:u w:val="none"/>
                <w:vertAlign w:val="baseline"/>
              </w:rPr>
              <w:t xml:space="preserve">No, Aun no he realizado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yellow"/>
              </w:rPr>
            </w:pPr>
            <w:r>
              <w:rPr>
                <w:rFonts w:ascii="Arial" w:hAnsi="Arial" w:eastAsia="Arial" w:cs="Arial"/>
                <w:sz w:val="20"/>
                <w:szCs w:val="20"/>
                <w:highlight w:val="none"/>
                <w:lang w:val="es-ES"/>
              </w:rPr>
              <w:t xml:space="preserve">28</w:t>
            </w:r>
            <w:r>
              <w:rPr>
                <w:rFonts w:ascii="Arial" w:hAnsi="Arial" w:eastAsia="Arial" w:cs="Arial"/>
                <w:sz w:val="20"/>
                <w:szCs w:val="20"/>
                <w:highlight w:val="yellow"/>
                <w:lang w:val="es-ES"/>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58" w:name="_Toc227597921"/>
      <w:r>
        <w:rPr>
          <w:rFonts w:ascii="Arial" w:hAnsi="Arial" w:eastAsia="Tahoma" w:cs="Arial"/>
          <w:b/>
          <w:color w:val="1959b7"/>
          <w:sz w:val="24"/>
          <w:szCs w:val="24"/>
        </w:rPr>
        <w:t xml:space="preserve">País de Estudio</w:t>
      </w:r>
      <w:bookmarkEnd w:id="58"/>
      <w:r>
        <w:rPr/>
      </w:r>
      <w:r>
        <w:rPr>
          <w:rFonts w:ascii="Arial" w:hAnsi="Arial" w:eastAsia="Tahoma" w:cs="Arial"/>
          <w:b/>
          <w:color w:val="1959b7"/>
          <w:sz w:val="24"/>
          <w:szCs w:val="24"/>
        </w:rPr>
      </w:r>
    </w:p>
    <w:p w14:paraId="219814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mayor porcentaje con 32,14% (9 graduados), seguido por España con 7,14% (2 graduados) y México con 3,57% (1 graduado). No se registran estudios en los demás países considerados, mientras que el 57,14% (16 graduados) corresponde a la </w:t>
      </w:r>
      <w:r>
        <w:rPr>
          <w:rFonts w:ascii="Arial" w:hAnsi="Arial" w:eastAsia="Arial" w:cs="Arial"/>
          <w:color w:val="000000"/>
          <w:sz w:val="22"/>
          <w:szCs w:val="20"/>
        </w:rPr>
        <w:t xml:space="preserve">categoría no mostrada.</w:t>
      </w:r>
      <w:r>
        <w:rPr>
          <w:rFonts w:ascii="Arial" w:hAnsi="Arial" w:eastAsia="Arial" w:cs="Arial"/>
          <w:sz w:val="20"/>
          <w:szCs w:val="20"/>
        </w:rPr>
      </w:r>
    </w:p>
    <w:p w14:paraId="6FF6C02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reflejan una clara concentración de la continuidad académica en el ámbito nacional, con una participación menor de destinos internacionales.</w:t>
      </w:r>
      <w:r>
        <w:rPr>
          <w:rFonts w:ascii="Arial" w:hAnsi="Arial" w:eastAsia="Arial" w:cs="Arial"/>
          <w:sz w:val="20"/>
          <w:szCs w:val="20"/>
        </w:rPr>
      </w:r>
      <w:r>
        <w:rPr>
          <w:rFonts w:ascii="Arial" w:hAnsi="Arial" w:eastAsia="Arial" w:cs="Arial"/>
          <w:sz w:val="22"/>
          <w:szCs w:val="20"/>
        </w:rPr>
      </w:r>
    </w:p>
    <w:p w14:paraId="463B32AE" w14:textId="0F3181B0">
      <w:pPr>
        <w:pStyle w:val="853"/>
        <w:numPr>
          <w:ilvl w:val="1"/>
          <w:numId w:val="3"/>
        </w:numPr>
        <w:pBdr/>
        <w:shd w:val="clear" w:color="auto" w:fill="ffffff"/>
        <w:spacing/>
        <w:ind w:hanging="567" w:left="567"/>
        <w:jc w:val="both"/>
        <w:rPr>
          <w:rFonts w:ascii="Arial" w:hAnsi="Arial" w:eastAsia="Tahoma" w:cs="Arial"/>
          <w:b/>
          <w:color w:val="1959b7"/>
          <w:sz w:val="24"/>
          <w:szCs w:val="24"/>
          <w:highlight w:val="yellow"/>
        </w:rPr>
      </w:pPr>
      <w:r>
        <w:rPr/>
      </w:r>
      <w:bookmarkStart w:id="59" w:name="_Toc227597922"/>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
      <w:r>
        <w:rPr>
          <w:rFonts w:ascii="Arial" w:hAnsi="Arial" w:eastAsia="Tahoma" w:cs="Arial"/>
          <w:b/>
          <w:color w:val="1959b7"/>
          <w:sz w:val="24"/>
          <w:szCs w:val="24"/>
        </w:rPr>
      </w:r>
    </w:p>
    <w:p w14:paraId="54785E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instituciones mencionadas por los graduados incluyen principalmente universidades, entidades públicas, empresas y plataformas de formación. Entre las universidades registradas constan la Universidad Tecnológica Equinoccial, la Universidad Nacional Autó</w:t>
      </w:r>
      <w:r>
        <w:rPr>
          <w:rFonts w:ascii="Arial" w:hAnsi="Arial" w:eastAsia="Arial" w:cs="Arial"/>
          <w:color w:val="000000"/>
          <w:sz w:val="22"/>
          <w:szCs w:val="20"/>
        </w:rPr>
        <w:t xml:space="preserve">noma de México, la Universidad Nacional de Loja, la Universidad Internacional de La Rioja, la Universidad Internacional del Ecuador y la UNEMI.</w:t>
      </w:r>
      <w:r>
        <w:rPr>
          <w:rFonts w:ascii="Arial" w:hAnsi="Arial" w:eastAsia="Arial" w:cs="Arial"/>
          <w:sz w:val="20"/>
          <w:szCs w:val="20"/>
        </w:rPr>
      </w:r>
    </w:p>
    <w:p w14:paraId="3428FE7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reportan instituciones y espacios no estrictamente universitarios, como la Prefectura de Loja, el Ministerio del Trabajo, la Alcaldía de Loja, COOPMEGO, COACH GROUP, Coursera y cajeros bancarios. En conjunto, esto muestra que la formación poster</w:t>
      </w:r>
      <w:r>
        <w:rPr>
          <w:rFonts w:ascii="Arial" w:hAnsi="Arial" w:eastAsia="Arial" w:cs="Arial"/>
          <w:color w:val="000000"/>
          <w:sz w:val="22"/>
          <w:szCs w:val="20"/>
        </w:rPr>
        <w:t xml:space="preserve">ior no se concentra solo en estudios formales de posgrado, sino también en experiencias de capacitación y actualización desarrolladas en entornos institucionales, laborales y virtuales.</w:t>
      </w:r>
      <w:r>
        <w:rPr>
          <w:rFonts w:ascii="Arial" w:hAnsi="Arial" w:eastAsia="Arial" w:cs="Arial"/>
          <w:sz w:val="20"/>
          <w:szCs w:val="20"/>
        </w:rPr>
      </w:r>
    </w:p>
    <w:p w14:paraId="72D09042" w14:textId="77777777">
      <w:pPr>
        <w:pBdr/>
        <w:spacing w:after="80" w:before="80" w:line="276" w:lineRule="auto"/>
        <w:ind/>
        <w:jc w:val="both"/>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14:paraId="6411EFD1" w14:textId="1B75D41B">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2"/>
      <w:r>
        <w:rPr/>
      </w:r>
      <w:bookmarkStart w:id="60" w:name="_Toc22759792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Respecto al apoyo institucional para realizar estudios, el 0.00% (0 personas) reportó haber recibido un apoyo total, el 100.00% (2 personas) indica haber recibido apoyo parcial (en parte), mientras que el 0.00% (0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2"/>
      <w:r>
        <w:rPr/>
        <w:commentReference w:id="2"/>
      </w:r>
      <w:r>
        <w:rPr/>
      </w:r>
      <w:r>
        <w:rPr>
          <w:rFonts w:ascii="Arial" w:hAnsi="Arial" w:eastAsia="Arial" w:cs="Arial"/>
        </w:rPr>
      </w:r>
    </w:p>
    <w:p w14:paraId="6EF1B28A" w14:textId="6F665D7E">
      <w:pPr>
        <w:pStyle w:val="853"/>
        <w:numPr>
          <w:ilvl w:val="1"/>
          <w:numId w:val="3"/>
        </w:numPr>
        <w:pBdr/>
        <w:shd w:val="clear" w:color="auto" w:fill="ffffff"/>
        <w:spacing/>
        <w:ind w:hanging="567" w:left="567"/>
        <w:jc w:val="both"/>
        <w:rPr>
          <w:rFonts w:ascii="Arial" w:hAnsi="Arial" w:eastAsia="Tahoma" w:cs="Arial"/>
          <w:b/>
          <w:color w:val="1959b7"/>
          <w:sz w:val="24"/>
          <w:szCs w:val="24"/>
        </w:rPr>
      </w:pPr>
      <w:r>
        <w:rPr/>
      </w:r>
      <w:bookmarkStart w:id="61" w:name="_Toc22759792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Excel</w:t>
      </w:r>
    </w:p>
    <w:p>
      <w:pPr>
        <w:spacing w:after="40" w:before="40"/>
        <w:ind w:left="360"/>
      </w:pPr>
      <w:r>
        <w:rPr>
          <w:rFonts w:ascii="Calibri" w:hAnsi="Calibri"/>
          <w:sz w:val="22"/>
        </w:rPr>
        <w:t>• Desarrollar más habilidades emprendedoras</w:t>
      </w:r>
    </w:p>
    <w:p>
      <w:pPr>
        <w:spacing w:after="40" w:before="40"/>
        <w:ind w:left="360"/>
      </w:pPr>
      <w:r>
        <w:rPr>
          <w:rFonts w:ascii="Calibri" w:hAnsi="Calibri"/>
          <w:sz w:val="22"/>
        </w:rPr>
        <w:t>• Word</w:t>
      </w:r>
    </w:p>
    <w:p>
      <w:pPr>
        <w:spacing w:after="40" w:before="40"/>
        <w:ind w:left="360"/>
      </w:pPr>
      <w:r>
        <w:rPr>
          <w:rFonts w:ascii="Calibri" w:hAnsi="Calibri"/>
          <w:sz w:val="22"/>
        </w:rPr>
        <w:t>• Trabajar en equipo</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3"/>
        <w:numPr>
          <w:ilvl w:val="0"/>
          <w:numId w:val="3"/>
        </w:numPr>
        <w:pBdr/>
        <w:shd w:val="clear" w:color="auto" w:fill="ffffff"/>
        <w:spacing/>
        <w:ind/>
        <w:jc w:val="both"/>
        <w:rPr>
          <w:rFonts w:ascii="Arial" w:hAnsi="Arial" w:eastAsia="Tahoma" w:cs="Arial"/>
          <w:b/>
          <w:color w:val="1959b7"/>
          <w:sz w:val="28"/>
          <w:szCs w:val="28"/>
        </w:rPr>
      </w:pPr>
      <w:r>
        <w:rPr/>
      </w:r>
      <w:bookmarkStart w:id="62" w:name="_Toc227597925"/>
      <w:r>
        <w:rPr>
          <w:rFonts w:ascii="Arial" w:hAnsi="Arial" w:eastAsia="Tahoma" w:cs="Arial"/>
          <w:b/>
          <w:color w:val="1959b7"/>
          <w:sz w:val="28"/>
          <w:szCs w:val="28"/>
        </w:rPr>
        <w:t xml:space="preserve">VALORACIÓN DE LA DEMANDA DE PROFESIONALES</w:t>
      </w:r>
      <w:bookmarkEnd w:id="62"/>
      <w:r>
        <w:rPr/>
      </w:r>
      <w:r>
        <w:rPr>
          <w:rFonts w:ascii="Arial" w:hAnsi="Arial" w:eastAsia="Tahoma" w:cs="Arial"/>
          <w:b/>
          <w:color w:val="1959b7"/>
          <w:sz w:val="28"/>
          <w:szCs w:val="28"/>
        </w:rPr>
      </w:r>
    </w:p>
    <w:p w14:paraId="674C5C39" w14:textId="3D28112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Economía</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853"/>
        <w:numPr>
          <w:ilvl w:val="1"/>
          <w:numId w:val="3"/>
        </w:numPr>
        <w:pBdr/>
        <w:shd w:val="clear" w:color="auto" w:fill="ffffff"/>
        <w:spacing/>
        <w:ind w:hanging="709" w:left="709"/>
        <w:jc w:val="both"/>
        <w:rPr>
          <w:rFonts w:ascii="Arial" w:hAnsi="Arial" w:eastAsia="Tahoma" w:cs="Arial"/>
          <w:b/>
          <w:color w:val="1959b7"/>
          <w:sz w:val="24"/>
          <w:szCs w:val="24"/>
        </w:rPr>
      </w:pPr>
      <w:r>
        <w:rPr/>
      </w:r>
      <w:bookmarkStart w:id="63" w:name="_Toc22759792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
      <w:r>
        <w:rPr>
          <w:rFonts w:ascii="Arial" w:hAnsi="Arial" w:eastAsia="Tahoma" w:cs="Arial"/>
          <w:b/>
          <w:color w:val="1959b7"/>
          <w:sz w:val="24"/>
          <w:szCs w:val="24"/>
        </w:rPr>
      </w:r>
    </w:p>
    <w:p w14:paraId="10B130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muestran una percepción mayoritariamente intermedia a favorable sobre la demanda de profesionales de Economía. El 46,43% de los graduados (13 personas) califica la demanda como media, el 28,57% (8 graduados) la considera baja y el 25,00% (7 </w:t>
      </w:r>
      <w:r>
        <w:rPr>
          <w:rFonts w:ascii="Arial" w:hAnsi="Arial" w:eastAsia="Arial" w:cs="Arial"/>
          <w:color w:val="000000"/>
          <w:sz w:val="22"/>
          <w:szCs w:val="20"/>
        </w:rPr>
        <w:t xml:space="preserve">graduados) la evalúa como alta, sin registros en la categoría muy baja.</w:t>
      </w:r>
      <w:r>
        <w:rPr>
          <w:rFonts w:ascii="Arial" w:hAnsi="Arial" w:eastAsia="Arial" w:cs="Arial"/>
          <w:sz w:val="20"/>
          <w:szCs w:val="20"/>
        </w:rPr>
      </w:r>
    </w:p>
    <w:p w14:paraId="39CC5E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datos indican que la mayor parte de los graduados no percibe una demanda críticamente reducida, aunque sí existe un grupo relevante que identifica limitaciones en el mercado laboral. Esta percepción es consistente con un entorno donde la</w:t>
      </w:r>
      <w:r>
        <w:rPr>
          <w:rFonts w:ascii="Arial" w:hAnsi="Arial" w:eastAsia="Arial" w:cs="Arial"/>
          <w:color w:val="000000"/>
          <w:sz w:val="22"/>
          <w:szCs w:val="20"/>
        </w:rPr>
        <w:t xml:space="preserve"> empleabilidad depende no solo de la existencia de vacantes, sino también de habilidades específicas, competencias digitales y ajuste entre formación y requerimientos empresariales.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74BC3729">
            <w:pPr>
              <w:pBdr/>
              <w:spacing w:before="0" w:after="0"/>
              <w:ind/>
              <w:jc w:val="left"/>
              <w:rPr/>
            </w:pPr>
            <w:r>
              <w:rPr>
                <w:rFonts w:ascii="Arial" w:hAnsi="Arial" w:eastAsia="Arial" w:cs="Arial"/>
                <w:b w:val="0"/>
                <w:i w:val="0"/>
                <w:strike w:val="0"/>
                <w:color w:val="000000"/>
                <w:sz w:val="20"/>
                <w:u w:val="none"/>
                <w:vertAlign w:val="baseline"/>
              </w:rPr>
              <w:t xml:space="preserve">Alta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25,00%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00CA495">
            <w:pPr>
              <w:pBdr/>
              <w:spacing w:before="0" w:after="0"/>
              <w:ind/>
              <w:jc w:val="left"/>
              <w:rPr/>
            </w:pPr>
            <w:r>
              <w:rPr>
                <w:rFonts w:ascii="Arial" w:hAnsi="Arial" w:eastAsia="Arial" w:cs="Arial"/>
                <w:b w:val="0"/>
                <w:i w:val="0"/>
                <w:strike w:val="0"/>
                <w:color w:val="000000"/>
                <w:sz w:val="20"/>
                <w:u w:val="none"/>
                <w:vertAlign w:val="baseline"/>
              </w:rPr>
              <w:t xml:space="preserve">Media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46,43%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04F27629">
            <w:pPr>
              <w:pBdr/>
              <w:spacing w:before="0" w:after="0"/>
              <w:ind/>
              <w:jc w:val="left"/>
              <w:rPr/>
            </w:pPr>
            <w:r>
              <w:rPr>
                <w:rFonts w:ascii="Arial" w:hAnsi="Arial" w:eastAsia="Arial" w:cs="Arial"/>
                <w:b w:val="0"/>
                <w:i w:val="0"/>
                <w:strike w:val="0"/>
                <w:color w:val="000000"/>
                <w:sz w:val="20"/>
                <w:u w:val="none"/>
                <w:vertAlign w:val="baseline"/>
              </w:rPr>
              <w:t xml:space="preserve">Baja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28,57%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13BAB501">
            <w:pPr>
              <w:pBdr/>
              <w:spacing w:before="0" w:after="0"/>
              <w:ind/>
              <w:jc w:val="left"/>
              <w:rPr/>
            </w:pPr>
            <w:r>
              <w:rPr>
                <w:rFonts w:ascii="Arial" w:hAnsi="Arial" w:eastAsia="Arial" w:cs="Arial"/>
                <w:b w:val="0"/>
                <w:i w:val="0"/>
                <w:strike w:val="0"/>
                <w:color w:val="000000"/>
                <w:sz w:val="20"/>
                <w:u w:val="none"/>
                <w:vertAlign w:val="baseline"/>
              </w:rPr>
              <w:t xml:space="preserve">Muy baja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DF0120">
            <w:pPr>
              <w:pBdr/>
              <w:spacing w:before="0" w:after="0"/>
              <w:ind/>
              <w:jc w:val="left"/>
              <w:rPr/>
            </w:pPr>
            <w:r>
              <w:rPr>
                <w:rFonts w:ascii="Arial" w:hAnsi="Arial" w:eastAsia="Arial" w:cs="Arial"/>
                <w:b w:val="0"/>
                <w:i w:val="0"/>
                <w:strike w:val="0"/>
                <w:color w:val="000000"/>
                <w:sz w:val="20"/>
                <w:u w:val="none"/>
                <w:vertAlign w:val="baseline"/>
                <w:lang w:val="es-ES"/>
              </w:rPr>
              <w:t xml:space="preserve">Total</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C611704">
            <w:pPr>
              <w:pBdr/>
              <w:spacing w:before="0" w:after="0"/>
              <w:ind/>
              <w:jc w:val="center"/>
              <w:rPr/>
            </w:pPr>
            <w:r>
              <w:rPr>
                <w:rFonts w:ascii="Arial" w:hAnsi="Arial" w:eastAsia="Arial" w:cs="Arial"/>
                <w:b w:val="0"/>
                <w:i w:val="0"/>
                <w:strike w:val="0"/>
                <w:color w:val="000000"/>
                <w:sz w:val="20"/>
                <w:u w:val="none"/>
                <w:vertAlign w:val="baseline"/>
              </w:rPr>
              <w:t xml:space="preserve">28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A187125">
            <w:pPr>
              <w:pBdr/>
              <w:spacing w:before="0" w:after="0"/>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Pr/>
      </w:r>
      <w:r>
        <w:rPr/>
      </w:r>
    </w:p>
    <w:p w14:paraId="2B852DA9" w14:textId="2B714BA1">
      <w:pPr>
        <w:pStyle w:val="853"/>
        <w:numPr>
          <w:ilvl w:val="1"/>
          <w:numId w:val="3"/>
        </w:numPr>
        <w:pBdr/>
        <w:shd w:val="clear" w:color="auto" w:fill="ffffff"/>
        <w:spacing/>
        <w:ind w:hanging="709" w:left="709"/>
        <w:jc w:val="both"/>
        <w:rPr>
          <w:rFonts w:ascii="Arial" w:hAnsi="Arial" w:eastAsia="Tahoma" w:cs="Arial"/>
          <w:b/>
          <w:color w:val="1959b7"/>
          <w:sz w:val="24"/>
          <w:szCs w:val="24"/>
        </w:rPr>
      </w:pPr>
      <w:r>
        <w:rPr/>
      </w:r>
      <w:commentRangeStart w:id="3"/>
      <w:r>
        <w:rPr/>
      </w:r>
      <w:bookmarkStart w:id="64" w:name="_Toc22759792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
      <w:r>
        <w:rPr>
          <w:rFonts w:ascii="Arial" w:hAnsi="Arial" w:eastAsia="Tahoma" w:cs="Arial"/>
          <w:b/>
          <w:color w:val="1959b7"/>
          <w:sz w:val="24"/>
          <w:szCs w:val="24"/>
        </w:rPr>
      </w:r>
    </w:p>
    <w:p w14:paraId="2F35711B" w14:textId="28683A52">
      <w:pPr>
        <w:pBdr/>
        <w:spacing w:after="80" w:before="80" w:line="276" w:lineRule="auto"/>
        <w:ind/>
        <w:jc w:val="both"/>
        <w:rPr>
          <w:rFonts w:ascii="Arial" w:hAnsi="Arial" w:eastAsia="Arial" w:cs="Arial"/>
        </w:rPr>
      </w:pPr>
      <w:r>
        <w:rPr/>
        <w:t>De los 2 empleadores consultados, el 0.00% (0 empleadores) considera que la demanda es Alta, y el 100.00% (2 empleadores) la califica como Media, mientras que no se registraron respuestas para las categorías de demanda Baja (0.00%)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Pr/>
      </w:r>
      <w:r>
        <w:rPr/>
      </w:r>
    </w:p>
    <w:p w14:paraId="79BBF3B0" w14:textId="5CA77C74">
      <w:pPr>
        <w:pStyle w:val="853"/>
        <w:numPr>
          <w:ilvl w:val="0"/>
          <w:numId w:val="3"/>
        </w:numPr>
        <w:pBdr/>
        <w:shd w:val="clear" w:color="auto" w:fill="ffffff"/>
        <w:spacing/>
        <w:ind/>
        <w:jc w:val="both"/>
        <w:rPr>
          <w:rFonts w:ascii="Arial" w:hAnsi="Arial" w:eastAsia="Tahoma" w:cs="Arial"/>
          <w:b/>
          <w:color w:val="1959b7"/>
          <w:sz w:val="28"/>
          <w:szCs w:val="28"/>
        </w:rPr>
      </w:pPr>
      <w:r>
        <w:rPr/>
      </w:r>
      <w:bookmarkStart w:id="65" w:name="_Toc22759792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45B5B1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A</w:t>
      </w:r>
      <w:r>
        <w:rPr>
          <w:rFonts w:ascii="Arial" w:hAnsi="Arial" w:eastAsia="Arial" w:cs="Arial"/>
          <w:color w:val="000000"/>
          <w:sz w:val="22"/>
          <w:szCs w:val="22"/>
        </w:rPr>
        <w:t xml:space="preserve">A partir del análisis de los resultados obtenidos en las dimensiones evaluadas en la encuesta de seguimiento a graduados de la cohorte 2023 de la carrera de Economía de la Universidad Nacional de Loja, se presentan las siguientes conclusiones:</w:t>
      </w:r>
      <w:r>
        <w:rPr>
          <w:rFonts w:ascii="Arial" w:hAnsi="Arial" w:eastAsia="Arial" w:cs="Arial"/>
          <w:sz w:val="22"/>
          <w:szCs w:val="22"/>
        </w:rPr>
      </w:r>
    </w:p>
    <w:p w14:paraId="4CA9EDA6">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cohorte 2023 está conformada mayoritariamente por mujeres, con predominio de graduados solteros y una alta concentración en el rango de 26 a 30 años, lo que configura un perfil demográfico joven y en etapa inicial de consolidación profesional.</w:t>
      </w:r>
      <w:r>
        <w:rPr>
          <w:rFonts w:ascii="Arial" w:hAnsi="Arial" w:eastAsia="Arial" w:cs="Arial"/>
          <w:sz w:val="22"/>
          <w:szCs w:val="22"/>
        </w:rPr>
      </w:r>
    </w:p>
    <w:p w14:paraId="6B8373C5">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Se evidencia un alto interés por la formación continua, particularmente en programas de maestría, así como una marcada preferencia por modalidades de capacitación en línea y semipresenciales. Asimismo, la mayoría considera necesario el aprendizaje de un id</w:t>
      </w:r>
      <w:r>
        <w:rPr>
          <w:rFonts w:ascii="Arial" w:hAnsi="Arial" w:eastAsia="Arial" w:cs="Arial"/>
          <w:color w:val="000000"/>
          <w:sz w:val="22"/>
          <w:szCs w:val="22"/>
        </w:rPr>
        <w:t xml:space="preserve">ioma extranjero, aunque la afiliación a redes de conocimiento e innovación es prácticamente inexistente, con apenas un caso reportado.</w:t>
      </w:r>
      <w:r>
        <w:rPr>
          <w:rFonts w:ascii="Arial" w:hAnsi="Arial" w:eastAsia="Arial" w:cs="Arial"/>
          <w:sz w:val="22"/>
          <w:szCs w:val="22"/>
        </w:rPr>
      </w:r>
    </w:p>
    <w:p w14:paraId="6056B18E">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valoración sobre la formación recibida es mayoritariamente favorable en términos de pertinencia curricular, conocimientos adquiridos y proceso de enseñanza-aprendizaje. No obstante, persisten observaciones orientadas a fortalecer la relación entre teorí</w:t>
      </w:r>
      <w:r>
        <w:rPr>
          <w:rFonts w:ascii="Arial" w:hAnsi="Arial" w:eastAsia="Arial" w:cs="Arial"/>
          <w:color w:val="000000"/>
          <w:sz w:val="22"/>
          <w:szCs w:val="22"/>
        </w:rPr>
        <w:t xml:space="preserve">a y práctica, ampliar las prácticas preprofesionales, actualizar contenidos y metodologías, e incorporar mayores competencias técnicas y tecnológicas aplicadas al mercado laboral.</w:t>
      </w:r>
      <w:r>
        <w:rPr>
          <w:rFonts w:ascii="Arial" w:hAnsi="Arial" w:eastAsia="Arial" w:cs="Arial"/>
          <w:sz w:val="22"/>
          <w:szCs w:val="22"/>
        </w:rPr>
      </w:r>
    </w:p>
    <w:p w14:paraId="7027A0F7">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el ámbito laboral, la mayor proporción de graduados se inserta en el sector privado bajo relación de dependencia, mientras que el desempleo afecta a más de un tercio de la cohorte. Entre quienes trabajan, predominan los contratos indefinidos y los cargo</w:t>
      </w:r>
      <w:r>
        <w:rPr>
          <w:rFonts w:ascii="Arial" w:hAnsi="Arial" w:eastAsia="Arial" w:cs="Arial"/>
          <w:color w:val="000000"/>
          <w:sz w:val="22"/>
          <w:szCs w:val="22"/>
        </w:rPr>
        <w:t xml:space="preserve">s de nivel operativo y administrativo, con inserción principalmente en el ámbito local y nacional, y fuerte concentración en actividades de servicios.</w:t>
      </w:r>
      <w:r>
        <w:rPr>
          <w:rFonts w:ascii="Arial" w:hAnsi="Arial" w:eastAsia="Arial" w:cs="Arial"/>
          <w:sz w:val="22"/>
          <w:szCs w:val="22"/>
        </w:rPr>
      </w:r>
    </w:p>
    <w:p w14:paraId="10CC6101">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principal barrera para conseguir empleo es la falta de experiencia laboral, seguida por la alta competencia y la limitada oferta de trabajo. Este hallazgo refuerza la necesidad de fortalecer los mecanismos de prácticas preprofesionales, vinculación inst</w:t>
      </w:r>
      <w:r>
        <w:rPr>
          <w:rFonts w:ascii="Arial" w:hAnsi="Arial" w:eastAsia="Arial" w:cs="Arial"/>
          <w:color w:val="000000"/>
          <w:sz w:val="22"/>
          <w:szCs w:val="22"/>
        </w:rPr>
        <w:t xml:space="preserve">itucional y transición efectiva entre formación universitaria y empleo, en línea con la función estratégica del seguimiento a graduados como insumo para la mejora curricular y la empleabilidad.</w:t>
      </w:r>
      <w:r>
        <w:rPr>
          <w:rFonts w:ascii="Arial" w:hAnsi="Arial" w:eastAsia="Arial" w:cs="Arial"/>
          <w:sz w:val="22"/>
          <w:szCs w:val="22"/>
        </w:rPr>
      </w:r>
    </w:p>
    <w:p w14:paraId="40F1C340">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El emprendimiento presenta una participación marginal dentro de la cohorte, con un solo caso de emprendedor autónomo reportado. Esto sugiere que el autoempleo todavía no se consolida como alternativa relevante de inserción profesional, pese a la existencia</w:t>
      </w:r>
      <w:r>
        <w:rPr>
          <w:rFonts w:ascii="Arial" w:hAnsi="Arial" w:eastAsia="Arial" w:cs="Arial"/>
          <w:color w:val="000000"/>
          <w:sz w:val="22"/>
          <w:szCs w:val="22"/>
        </w:rPr>
        <w:t xml:space="preserve"> de condiciones territoriales e institucionales que podrían favorecer su desarrollo.</w:t>
      </w:r>
      <w:r>
        <w:rPr>
          <w:rFonts w:ascii="Arial" w:hAnsi="Arial" w:eastAsia="Arial" w:cs="Arial"/>
          <w:sz w:val="22"/>
          <w:szCs w:val="22"/>
        </w:rPr>
      </w:r>
    </w:p>
    <w:p w14:paraId="6CCE2379">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cuanto a la continuidad de estudios, más de la mitad de los graduados aún no ha realizado formación posterior a la graduación, aunque entre quienes sí lo han hecho predomina claramente la maestría. La continuidad académica se concentra principalmente en</w:t>
      </w:r>
      <w:r>
        <w:rPr>
          <w:rFonts w:ascii="Arial" w:hAnsi="Arial" w:eastAsia="Arial" w:cs="Arial"/>
          <w:color w:val="000000"/>
          <w:sz w:val="22"/>
          <w:szCs w:val="22"/>
        </w:rPr>
        <w:t xml:space="preserve"> Ecuador, con presencia menor de estudios cursados en España y México.</w:t>
      </w:r>
      <w:r>
        <w:rPr>
          <w:rFonts w:ascii="Arial" w:hAnsi="Arial" w:eastAsia="Arial" w:cs="Arial"/>
          <w:sz w:val="22"/>
          <w:szCs w:val="22"/>
        </w:rPr>
      </w:r>
    </w:p>
    <w:p w14:paraId="612FD060">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Finalmente, la percepción de la demanda laboral para profesionales de Economía se ubica mayoritariamente entre media y baja, con mayor peso de la categoría media. En un contexto nacional donde el empleo adecuado sigue siendo limitado y la inserción depende</w:t>
      </w:r>
      <w:r>
        <w:rPr>
          <w:rFonts w:ascii="Arial" w:hAnsi="Arial" w:eastAsia="Arial" w:cs="Arial"/>
          <w:color w:val="000000"/>
          <w:sz w:val="22"/>
          <w:szCs w:val="22"/>
        </w:rPr>
        <w:t xml:space="preserve"> crecientemente de competencias específicas y capital humano avanzado, estos resultados sugieren la necesidad de seguir fortaleciendo la especialización, la formación complementaria y la articulación de la carrera con las exigencias reales del mercado labo</w:t>
      </w:r>
      <w:r>
        <w:rPr>
          <w:rFonts w:ascii="Arial" w:hAnsi="Arial" w:eastAsia="Arial" w:cs="Arial"/>
          <w:color w:val="000000"/>
          <w:sz w:val="22"/>
          <w:szCs w:val="22"/>
        </w:rPr>
        <w:t xml:space="preserve">ral.</w:t>
      </w:r>
      <w:r>
        <w:rPr>
          <w:rFonts w:ascii="Arial" w:hAnsi="Arial" w:eastAsia="Arial" w:cs="Arial"/>
          <w:sz w:val="22"/>
          <w:szCs w:val="22"/>
        </w:rPr>
      </w:r>
      <w:r>
        <w:rPr>
          <w:rFonts w:ascii="Arial" w:hAnsi="Arial" w:eastAsia="Arial" w:cs="Arial"/>
          <w:sz w:val="22"/>
          <w:szCs w:val="22"/>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3"/>
        <w:numPr>
          <w:ilvl w:val="0"/>
          <w:numId w:val="3"/>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597929"/>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E414957">
      <w:pPr>
        <w:pStyle w:val="888"/>
        <w:pBdr/>
        <w:spacing w:after="80" w:before="80" w:line="276" w:lineRule="auto"/>
        <w:ind w:left="0"/>
        <w:jc w:val="both"/>
        <w:rPr>
          <w:rFonts w:ascii="Arial" w:hAnsi="Arial" w:eastAsia="Tahoma" w:cs="Arial"/>
          <w:color w:val="000000"/>
          <w:highlight w:val="none"/>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Economía</w:t>
      </w:r>
      <w:r>
        <w:rPr>
          <w:rFonts w:ascii="Arial" w:hAnsi="Arial" w:eastAsia="Arial" w:cs="Arial"/>
        </w:rPr>
        <w:t xml:space="preserve"> de la Universidad Nacional de Loja:</w:t>
      </w:r>
      <w:r>
        <w:rPr/>
      </w:r>
      <w:r>
        <w:rPr>
          <w:rFonts w:ascii="Arial" w:hAnsi="Arial" w:eastAsia="Tahoma" w:cs="Arial"/>
          <w:color w:val="000000"/>
        </w:rPr>
      </w:r>
      <w:r>
        <w:rPr>
          <w:rFonts w:ascii="Arial" w:hAnsi="Arial" w:eastAsia="Tahoma" w:cs="Arial"/>
          <w:color w:val="000000"/>
        </w:rPr>
      </w:r>
      <w:r>
        <w:rPr>
          <w:rFonts w:ascii="Arial" w:hAnsi="Arial" w:eastAsia="Tahoma" w:cs="Arial"/>
          <w:color w:val="000000"/>
        </w:rPr>
      </w:r>
      <w:r>
        <w:rPr/>
      </w:r>
    </w:p>
    <w:p w14:paraId="2FBEF90D">
      <w:pPr>
        <w:pStyle w:val="888"/>
        <w:pBdr/>
        <w:spacing w:after="80" w:before="80" w:line="276" w:lineRule="auto"/>
        <w:ind w:left="0"/>
        <w:jc w:val="both"/>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0729BA3">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Revisión y actualización curricular. Actualizar el plan de estudios con énfasis en análisis de datos, herramientas tecnológicas, inteligencia artificial aplicada, tributación, compras públicas y resolución de casos reales.</w:t>
      </w:r>
      <w:r>
        <w:rPr>
          <w:rFonts w:ascii="Arial" w:hAnsi="Arial" w:eastAsia="Arial" w:cs="Arial"/>
          <w:sz w:val="20"/>
          <w:szCs w:val="20"/>
        </w:rPr>
      </w:r>
    </w:p>
    <w:p w14:paraId="07DE52FC">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las prácticas preprofesionales. Ampliar convenios con instituciones públicas, empresas privadas y entidades financieras para garantizar prácticas más extensas y pertinentes.</w:t>
      </w:r>
      <w:r>
        <w:rPr>
          <w:rFonts w:ascii="Arial" w:hAnsi="Arial" w:eastAsia="Arial" w:cs="Arial"/>
          <w:sz w:val="20"/>
          <w:szCs w:val="20"/>
        </w:rPr>
      </w:r>
    </w:p>
    <w:p w14:paraId="53D3DAE8">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la articulación entre teoría y práctica. Incorporar simulaciones, proyectos aplicados, informes técnicos y exposición de resultados vinculados con situaciones reales de trabajo.</w:t>
      </w:r>
      <w:r>
        <w:rPr>
          <w:rFonts w:ascii="Arial" w:hAnsi="Arial" w:eastAsia="Arial" w:cs="Arial"/>
          <w:sz w:val="20"/>
          <w:szCs w:val="20"/>
        </w:rPr>
      </w:r>
    </w:p>
    <w:p w14:paraId="314254CA">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Fomento del emprendimiento. Integrar formación en emprendimiento, innovación, formulación de proyectos, educación financiera y gestión empresarial.</w:t>
      </w:r>
      <w:r>
        <w:rPr>
          <w:rFonts w:ascii="Arial" w:hAnsi="Arial" w:eastAsia="Arial" w:cs="Arial"/>
          <w:sz w:val="20"/>
          <w:szCs w:val="20"/>
        </w:rPr>
      </w:r>
    </w:p>
    <w:p w14:paraId="16989AE8">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Impulso a la formación continua y de cuarto nivel. Fortalecer la oferta de capacitación y el acceso a maestrías, priorizando modalidades en línea y semipresenciales.</w:t>
      </w:r>
      <w:r>
        <w:rPr>
          <w:rFonts w:ascii="Arial" w:hAnsi="Arial" w:eastAsia="Arial" w:cs="Arial"/>
          <w:sz w:val="20"/>
          <w:szCs w:val="20"/>
        </w:rPr>
      </w:r>
    </w:p>
    <w:p w14:paraId="05DAEF44">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competencias para la empleabilidad. Implementar pasantías certificadas, vinculación temprana y formación en habilidades técnicas y comunicación profesional.</w:t>
      </w:r>
      <w:r>
        <w:rPr>
          <w:rFonts w:ascii="Arial" w:hAnsi="Arial" w:eastAsia="Arial" w:cs="Arial"/>
          <w:sz w:val="20"/>
          <w:szCs w:val="20"/>
        </w:rPr>
      </w:r>
    </w:p>
    <w:p w14:paraId="7E33FDDA">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los servicios institucionales. Optimizar trámites de graduación, procesos administrativos, bienestar estudiantil y escenarios de práctica.</w:t>
      </w:r>
      <w:r>
        <w:rPr>
          <w:rFonts w:ascii="Arial" w:hAnsi="Arial" w:eastAsia="Arial" w:cs="Arial"/>
          <w:sz w:val="20"/>
          <w:szCs w:val="20"/>
        </w:rPr>
      </w:r>
    </w:p>
    <w:p w14:paraId="1BD17EC0">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Posicionamiento profesional de la carrera. Reforzar la vinculación con empleadores y actores territoriales para ampliar espacios de inserción laboral del economista.</w:t>
      </w:r>
      <w:r>
        <w:rPr>
          <w:rFonts w:ascii="Arial" w:hAnsi="Arial" w:eastAsia="Arial" w:cs="Arial"/>
          <w:sz w:val="20"/>
          <w:szCs w:val="20"/>
        </w:rPr>
      </w:r>
    </w:p>
    <w:p w14:paraId="6D11BD11">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Integración a redes y ecosistemas de conocimiento. Promover la incorporación de estudiantes y graduados a redes académicas, profesionales y de innovación.</w:t>
      </w:r>
      <w:r>
        <w:rPr>
          <w:rFonts w:ascii="Arial" w:hAnsi="Arial" w:eastAsia="Arial" w:cs="Arial"/>
          <w:sz w:val="20"/>
          <w:szCs w:val="20"/>
        </w:rPr>
      </w:r>
    </w:p>
    <w:p w14:paraId="17E138C2">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Seguimiento sistemático a graduados. Mantener un sistema permanente de seguimiento para retroalimentar la planificación y mejora de la carrera.</w:t>
      </w:r>
      <w:r>
        <w:rPr>
          <w:rFonts w:ascii="Arial" w:hAnsi="Arial" w:eastAsia="Arial" w:cs="Arial"/>
          <w:sz w:val="20"/>
          <w:szCs w:val="20"/>
        </w:rPr>
      </w:r>
    </w:p>
    <w:p w14:paraId="6EF1B2BA" w14:textId="05B5C91A">
      <w:pPr>
        <w:pStyle w:val="888"/>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3"/>
        <w:numPr>
          <w:ilvl w:val="0"/>
          <w:numId w:val="3"/>
        </w:numPr>
        <w:pBdr/>
        <w:shd w:val="clear" w:color="auto" w:fill="ffffff"/>
        <w:spacing/>
        <w:ind/>
        <w:jc w:val="both"/>
        <w:rPr>
          <w:rFonts w:ascii="Arial" w:hAnsi="Arial" w:eastAsia="Tahoma" w:cs="Arial"/>
          <w:b/>
          <w:color w:val="1959b7"/>
          <w:sz w:val="28"/>
          <w:szCs w:val="28"/>
        </w:rPr>
      </w:pPr>
      <w:r>
        <w:rPr/>
      </w:r>
      <w:bookmarkStart w:id="68" w:name="_Toc22759793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597931"/>
      <w:r>
        <w:rPr>
          <w:rFonts w:ascii="Arial" w:hAnsi="Arial" w:eastAsia="Tahoma" w:cs="Arial"/>
          <w:b/>
          <w:color w:val="1959b7"/>
          <w:sz w:val="24"/>
          <w:szCs w:val="24"/>
        </w:rPr>
        <w:t xml:space="preserve">Matriz del plan de mejoras</w:t>
      </w:r>
      <w:bookmarkEnd w:id="69"/>
      <w:r>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3"/>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1932"/>
        <w:gridCol w:w="1595"/>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restart"/>
          </w:tcPr>
          <w:p w14:paraId="6EF1B2BF" w14:textId="77777777">
            <w:pPr>
              <w:pBdr/>
              <w:spacing w:before="0" w:after="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restart"/>
          </w:tcPr>
          <w:p w14:paraId="6EF1B2C0" w14:textId="77777777">
            <w:pPr>
              <w:pBdr/>
              <w:spacing w:before="0" w:after="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D0" w14:textId="1507CBD4">
            <w:pPr>
              <w:pBdr/>
              <w:spacing w:before="0" w:after="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D1" w14:textId="042B4C6C">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Contenidos con insuficiente actualización práctica frente al mercado laboral.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E2" w14:textId="50284B02">
            <w:pPr>
              <w:pBdr/>
              <w:spacing w:before="0" w:after="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E3"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Limitada articulación entre teoría, práctica y metodologías aplicadas.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F4" w14:textId="09BF989F">
            <w:pPr>
              <w:pBdr/>
              <w:spacing w:before="0" w:after="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BABCBF4">
            <w:pPr>
              <w:pBdr/>
              <w:spacing w:after="0" w:before="0" w:line="240" w:lineRule="auto"/>
              <w:ind/>
              <w:jc w:val="left"/>
              <w:rPr/>
            </w:pPr>
            <w:r>
              <w:rPr>
                <w:rFonts w:ascii="Times New Roman" w:hAnsi="Times New Roman" w:eastAsia="Times New Roman" w:cs="Times New Roman"/>
                <w:color w:val="000000"/>
                <w:sz w:val="24"/>
              </w:rPr>
              <w:t xml:space="preserve">Perfil de egreso con baja conexión operativa con funciones reales del economista.</w:t>
            </w:r>
            <w:r/>
            <w:r/>
          </w:p>
          <w:p w14:paraId="6B0A9F3C">
            <w:pPr>
              <w:pBdr/>
              <w:spacing w:after="0" w:before="0" w:line="240" w:lineRule="auto"/>
              <w:ind/>
              <w:jc w:val="left"/>
              <w:rPr>
                <w:sz w:val="22"/>
                <w:szCs w:val="22"/>
              </w:rPr>
            </w:pPr>
            <w:r>
              <w:rPr>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544FAAD5">
            <w:pPr>
              <w:pBdr/>
              <w:spacing w:after="0" w:before="0" w:line="240"/>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06" w14:textId="68CE7904">
            <w:pPr>
              <w:pBdr/>
              <w:spacing w:before="0" w:after="0"/>
              <w:ind/>
              <w:jc w:val="left"/>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07"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Déficit en competencias técnicas y tecnológicas demandadas por el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18" w14:textId="71BAB1AB">
            <w:pPr>
              <w:pBdr/>
              <w:spacing w:before="0" w:after="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49CD9B6B">
            <w:pPr>
              <w:pBdr/>
              <w:spacing w:after="0" w:before="0" w:line="240" w:lineRule="auto"/>
              <w:ind/>
              <w:jc w:val="left"/>
              <w:rPr/>
            </w:pPr>
            <w:r>
              <w:rPr>
                <w:rFonts w:ascii="Times New Roman" w:hAnsi="Times New Roman" w:eastAsia="Times New Roman" w:cs="Times New Roman"/>
                <w:color w:val="000000"/>
                <w:sz w:val="24"/>
              </w:rPr>
              <w:t xml:space="preserve">Escenarios de práctica y servicios institucionales con valoración intermedia.</w:t>
            </w:r>
            <w:r/>
            <w:r/>
          </w:p>
          <w:p w14:paraId="66AE0F4C">
            <w:pPr>
              <w:pBdr/>
              <w:spacing w:after="0" w:before="0" w:line="240" w:lineRule="auto"/>
              <w:ind/>
              <w:jc w:val="left"/>
              <w:rPr/>
            </w:p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7F676735">
            <w:pPr>
              <w:pBdr/>
              <w:spacing w:after="0" w:before="0" w:line="240"/>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0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2A" w14:textId="636E1789">
            <w:pPr>
              <w:pBdr/>
              <w:spacing w:before="0" w:after="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06C325F7">
            <w:pPr>
              <w:pBdr/>
              <w:spacing w:after="0" w:before="0" w:line="240" w:lineRule="auto"/>
              <w:ind/>
              <w:jc w:val="left"/>
              <w:rPr/>
            </w:pPr>
            <w:r>
              <w:rPr>
                <w:rFonts w:ascii="Times New Roman" w:hAnsi="Times New Roman" w:eastAsia="Times New Roman" w:cs="Times New Roman"/>
                <w:color w:val="000000"/>
                <w:sz w:val="24"/>
              </w:rPr>
              <w:t xml:space="preserve">Inserción profesional concentrada en funciones operativas y administrativas.</w:t>
            </w:r>
            <w:r/>
            <w:r/>
          </w:p>
          <w:p w14:paraId="7BC39CA4">
            <w:pPr>
              <w:pBdr/>
              <w:spacing w:after="0" w:before="0" w:line="240" w:lineRule="auto"/>
              <w:ind/>
              <w:jc w:val="left"/>
              <w:rPr/>
            </w:p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1107040D">
            <w:pPr>
              <w:pBdr/>
              <w:spacing w:after="0" w:before="0" w:line="240"/>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3C" w14:textId="6E404562">
            <w:pPr>
              <w:pBdr/>
              <w:spacing w:before="0" w:after="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3D"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Persisten dificultades para lograr empleo acorde con la formación en Economía.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4E" w14:textId="0A5441EF">
            <w:pPr>
              <w:pBdr/>
              <w:spacing w:before="0" w:after="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4F"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Baja diversificación de inserción en campos ocupacionales propios de la carrera.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60" w14:textId="000F6628">
            <w:pPr>
              <w:pBdr/>
              <w:spacing w:before="0" w:after="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61"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La falta de experiencia limita el acceso oportuno al primer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04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72" w14:textId="3983D71A">
            <w:pPr>
              <w:pBdr/>
              <w:spacing w:before="0" w:after="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F36BED3">
            <w:pPr>
              <w:pBdr/>
              <w:spacing w:after="0" w:before="0" w:line="240" w:lineRule="auto"/>
              <w:ind/>
              <w:jc w:val="left"/>
              <w:rPr/>
            </w:pPr>
            <w:r/>
            <w:r>
              <w:rPr>
                <w:rFonts w:ascii="Times New Roman" w:hAnsi="Times New Roman" w:eastAsia="Times New Roman" w:cs="Times New Roman"/>
                <w:color w:val="000000"/>
                <w:sz w:val="24"/>
              </w:rPr>
              <w:t xml:space="preserve">Emprendimiento profesional con presencia marginal entre los graduados</w:t>
            </w: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45D8F413">
            <w:pPr>
              <w:pBdr/>
              <w:spacing w:after="0" w:before="0" w:line="240"/>
              <w:ind/>
              <w:jc w:val="center"/>
              <w:rPr/>
            </w:pP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84" w14:textId="52F9DD5F">
            <w:pPr>
              <w:pBdr/>
              <w:spacing w:before="0" w:after="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85" w14:textId="77777777">
            <w:pPr>
              <w:pBdr/>
              <w:spacing w:line="240" w:lineRule="auto" w:before="0" w:after="0"/>
              <w:ind/>
              <w:jc w:val="left"/>
              <w:rPr>
                <w:rFonts w:ascii="Arial" w:hAnsi="Arial" w:eastAsia="Tahoma" w:cs="Arial"/>
                <w:color w:val="000000"/>
              </w:rPr>
            </w:pPr>
            <w:r>
              <w:rPr>
                <w:rFonts w:ascii="Arial" w:hAnsi="Arial" w:eastAsia="Tahoma" w:cs="Arial"/>
                <w:color w:val="000000"/>
              </w:rPr>
            </w:r>
            <w:r>
              <w:t xml:space="preserve">La mayoría aún no consolida continuidad de estudios de posgrado.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3"/>
        <w:numPr>
          <w:ilvl w:val="0"/>
          <w:numId w:val="3"/>
        </w:numPr>
        <w:pBdr/>
        <w:shd w:val="clear" w:color="auto" w:fill="ffffff"/>
        <w:spacing/>
        <w:ind/>
        <w:jc w:val="both"/>
        <w:rPr>
          <w:rFonts w:ascii="Arial" w:hAnsi="Arial" w:eastAsia="Tahoma" w:cs="Arial"/>
          <w:b/>
          <w:color w:val="1959b7"/>
          <w:sz w:val="28"/>
          <w:szCs w:val="28"/>
        </w:rPr>
      </w:pPr>
      <w:r>
        <w:rPr/>
      </w:r>
      <w:bookmarkStart w:id="70" w:name="_Toc22759793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rPr/>
      </w:r>
      <w:bookmarkStart w:id="71" w:name="_Toc227597933"/>
      <w:r>
        <w:rPr>
          <w:rFonts w:ascii="Arial" w:hAnsi="Arial" w:eastAsia="Tahoma" w:cs="Arial"/>
          <w:b/>
          <w:color w:val="1959b7"/>
          <w:sz w:val="24"/>
          <w:szCs w:val="24"/>
        </w:rPr>
        <w:t xml:space="preserve">Evidencias de la socialización del “Informe de Seguimiento a Graduados y Empleabilidad, 2025”</w:t>
      </w:r>
      <w:bookmarkEnd w:id="71"/>
      <w:r>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rPr/>
      </w:r>
      <w:bookmarkStart w:id="72" w:name="_Toc227597934"/>
      <w:r>
        <w:rPr>
          <w:rFonts w:ascii="Arial" w:hAnsi="Arial" w:eastAsia="Tahoma" w:cs="Arial"/>
          <w:b/>
          <w:color w:val="1959b7"/>
          <w:sz w:val="24"/>
          <w:szCs w:val="24"/>
        </w:rPr>
        <w:t xml:space="preserve">Evidencias de la aprobación del Plan de mejoras ante el Consejo Consultivo Académico de Carrera.</w:t>
      </w:r>
      <w:bookmarkEnd w:id="72"/>
      <w:r>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erick-fcs" w:date="2026-05-05T20:58:52Z" w:initials="e">
    <w:p w14:paraId="00000001" w14:textId="00000001">
      <w:pPr>
        <w:spacing w:line="240" w:after="0" w:lineRule="auto" w:before="0"/>
        <w:ind w:firstLine="0" w:left="0" w:right="0"/>
        <w:jc w:val="left"/>
      </w:pPr>
      <w:r>
        <w:rPr>
          <w:rFonts w:eastAsia="Arial" w:ascii="Arial" w:hAnsi="Arial" w:cs="Arial"/>
          <w:sz w:val="22"/>
        </w:rPr>
        <w:t xml:space="preserve">encuesta empleadores</w:t>
      </w:r>
    </w:p>
  </w:comment>
  <w:comment w:id="2" w:author="erick-fcs" w:date="2026-05-05T20:57:03Z" w:initials="e">
    <w:p w14:paraId="00000002" w14:textId="00000002">
      <w:pPr>
        <w:spacing w:line="240" w:after="0" w:lineRule="auto" w:before="0"/>
        <w:ind w:firstLine="0" w:left="0" w:right="0"/>
        <w:jc w:val="left"/>
      </w:pPr>
      <w:r>
        <w:rPr>
          <w:rFonts w:eastAsia="Arial" w:ascii="Arial" w:hAnsi="Arial" w:cs="Arial"/>
          <w:sz w:val="22"/>
        </w:rPr>
        <w:t xml:space="preserve">sin datos</w:t>
      </w:r>
    </w:p>
  </w:comment>
  <w:comment w:id="1" w:author="erick-fcs" w:date="2026-05-05T20:51:39Z" w:initials="e">
    <w:p w14:paraId="00000003" w14:textId="00000003">
      <w:pPr>
        <w:spacing w:line="240" w:after="0" w:lineRule="auto" w:before="0"/>
        <w:ind w:firstLine="0" w:left="0" w:right="0"/>
        <w:jc w:val="left"/>
      </w:pPr>
      <w:r>
        <w:rPr>
          <w:rFonts w:eastAsia="Arial" w:ascii="Arial" w:hAnsi="Arial" w:cs="Arial"/>
          <w:sz w:val="22"/>
        </w:rPr>
        <w:t xml:space="preserve">faltan encuesta</w:t>
      </w:r>
    </w:p>
  </w:comment>
  <w:comment w:id="0" w:author="erick-fcs" w:date="2026-05-05T20:34:29Z" w:initials="e">
    <w:p w14:paraId="00000004" w14:textId="00000004">
      <w:pPr>
        <w:spacing w:line="240" w:after="0" w:lineRule="auto" w:before="0"/>
        <w:ind w:firstLine="0" w:left="0" w:right="0"/>
        <w:jc w:val="left"/>
      </w:pPr>
      <w:r>
        <w:rPr>
          <w:rFonts w:eastAsia="Arial" w:ascii="Arial" w:hAnsi="Arial" w:cs="Arial"/>
          <w:sz w:val="22"/>
        </w:rPr>
        <w:t xml:space="preserve">datos faltantes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8BEBA98" w16cex:dateUtc="2026-05-06T01:58:52Z"/>
  <w16cex:commentExtensible w16cex:durableId="5DB02AD8" w16cex:dateUtc="2026-05-06T01:57:03Z"/>
  <w16cex:commentExtensible w16cex:durableId="1B76F04D" w16cex:dateUtc="2026-05-06T01:51:39Z"/>
  <w16cex:commentExtensible w16cex:durableId="7114059B" w16cex:dateUtc="2026-05-06T01:34:29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8BEBA98"/>
  <w16cid:commentId w16cid:paraId="00000002" w16cid:durableId="5DB02AD8"/>
  <w16cid:commentId w16cid:paraId="00000003" w16cid:durableId="1B76F04D"/>
  <w16cid:commentId w16cid:paraId="00000004" w16cid:durableId="7114059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59"/>
      <w:rPr>
        <w:u w:val="none"/>
      </w:rPr>
      <w:start w:val="1"/>
      <w:suff w:val="tab"/>
    </w:lvl>
    <w:lvl w:ilvl="7">
      <w:isLgl w:val="false"/>
      <w:lvlJc w:val="left"/>
      <w:lvlText w:val="○"/>
      <w:numFmt w:val="bullet"/>
      <w:pPr>
        <w:pBdr/>
        <w:spacing/>
        <w:ind w:hanging="360" w:left="5760"/>
      </w:pPr>
      <w:pStyle w:val="860"/>
      <w:rPr>
        <w:u w:val="none"/>
      </w:rPr>
      <w:start w:val="1"/>
      <w:suff w:val="tab"/>
    </w:lvl>
    <w:lvl w:ilvl="8">
      <w:isLgl w:val="false"/>
      <w:lvlJc w:val="left"/>
      <w:lvlText w:val="■"/>
      <w:numFmt w:val="bullet"/>
      <w:pPr>
        <w:pBdr/>
        <w:spacing/>
        <w:ind w:hanging="360" w:left="6480"/>
      </w:pPr>
      <w:pStyle w:val="861"/>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32D4E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FAEA7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2"/>
    <w:link w:val="853"/>
    <w:uiPriority w:val="9"/>
    <w:pPr>
      <w:pBdr/>
      <w:spacing/>
      <w:ind/>
    </w:pPr>
    <w:rPr>
      <w:rFonts w:ascii="Arial" w:hAnsi="Arial" w:eastAsia="Arial" w:cs="Arial"/>
      <w:color w:val="0f4761" w:themeColor="accent1" w:themeShade="BF"/>
      <w:sz w:val="40"/>
      <w:szCs w:val="40"/>
    </w:rPr>
  </w:style>
  <w:style w:type="character" w:styleId="151">
    <w:name w:val="Heading 2 Char"/>
    <w:basedOn w:val="862"/>
    <w:link w:val="854"/>
    <w:uiPriority w:val="9"/>
    <w:pPr>
      <w:pBdr/>
      <w:spacing/>
      <w:ind/>
    </w:pPr>
    <w:rPr>
      <w:rFonts w:ascii="Arial" w:hAnsi="Arial" w:eastAsia="Arial" w:cs="Arial"/>
      <w:color w:val="0f4761" w:themeColor="accent1" w:themeShade="BF"/>
      <w:sz w:val="32"/>
      <w:szCs w:val="32"/>
    </w:rPr>
  </w:style>
  <w:style w:type="character" w:styleId="152">
    <w:name w:val="Heading 3 Char"/>
    <w:basedOn w:val="862"/>
    <w:link w:val="855"/>
    <w:uiPriority w:val="9"/>
    <w:pPr>
      <w:pBdr/>
      <w:spacing/>
      <w:ind/>
    </w:pPr>
    <w:rPr>
      <w:rFonts w:ascii="Arial" w:hAnsi="Arial" w:eastAsia="Arial" w:cs="Arial"/>
      <w:color w:val="0f4761" w:themeColor="accent1" w:themeShade="BF"/>
      <w:sz w:val="28"/>
      <w:szCs w:val="28"/>
    </w:rPr>
  </w:style>
  <w:style w:type="character" w:styleId="153">
    <w:name w:val="Heading 4 Char"/>
    <w:basedOn w:val="862"/>
    <w:link w:val="856"/>
    <w:uiPriority w:val="9"/>
    <w:pPr>
      <w:pBdr/>
      <w:spacing/>
      <w:ind/>
    </w:pPr>
    <w:rPr>
      <w:rFonts w:ascii="Arial" w:hAnsi="Arial" w:eastAsia="Arial" w:cs="Arial"/>
      <w:i/>
      <w:iCs/>
      <w:color w:val="0f4761" w:themeColor="accent1" w:themeShade="BF"/>
    </w:rPr>
  </w:style>
  <w:style w:type="character" w:styleId="154">
    <w:name w:val="Heading 5 Char"/>
    <w:basedOn w:val="862"/>
    <w:link w:val="857"/>
    <w:uiPriority w:val="9"/>
    <w:pPr>
      <w:pBdr/>
      <w:spacing/>
      <w:ind/>
    </w:pPr>
    <w:rPr>
      <w:rFonts w:ascii="Arial" w:hAnsi="Arial" w:eastAsia="Arial" w:cs="Arial"/>
      <w:color w:val="0f4761" w:themeColor="accent1" w:themeShade="BF"/>
    </w:rPr>
  </w:style>
  <w:style w:type="character" w:styleId="155">
    <w:name w:val="Heading 6 Char"/>
    <w:basedOn w:val="862"/>
    <w:link w:val="858"/>
    <w:uiPriority w:val="9"/>
    <w:pPr>
      <w:pBdr/>
      <w:spacing/>
      <w:ind/>
    </w:pPr>
    <w:rPr>
      <w:rFonts w:ascii="Arial" w:hAnsi="Arial" w:eastAsia="Arial" w:cs="Arial"/>
      <w:i/>
      <w:iCs/>
      <w:color w:val="595959" w:themeColor="text1" w:themeTint="A6"/>
    </w:rPr>
  </w:style>
  <w:style w:type="character" w:styleId="156">
    <w:name w:val="Heading 7 Char"/>
    <w:basedOn w:val="862"/>
    <w:link w:val="859"/>
    <w:uiPriority w:val="9"/>
    <w:pPr>
      <w:pBdr/>
      <w:spacing/>
      <w:ind/>
    </w:pPr>
    <w:rPr>
      <w:rFonts w:ascii="Arial" w:hAnsi="Arial" w:eastAsia="Arial" w:cs="Arial"/>
      <w:color w:val="595959" w:themeColor="text1" w:themeTint="A6"/>
    </w:rPr>
  </w:style>
  <w:style w:type="character" w:styleId="157">
    <w:name w:val="Heading 8 Char"/>
    <w:basedOn w:val="862"/>
    <w:link w:val="860"/>
    <w:uiPriority w:val="9"/>
    <w:pPr>
      <w:pBdr/>
      <w:spacing/>
      <w:ind/>
    </w:pPr>
    <w:rPr>
      <w:rFonts w:ascii="Arial" w:hAnsi="Arial" w:eastAsia="Arial" w:cs="Arial"/>
      <w:i/>
      <w:iCs/>
      <w:color w:val="272727" w:themeColor="text1" w:themeTint="D8"/>
    </w:rPr>
  </w:style>
  <w:style w:type="character" w:styleId="158">
    <w:name w:val="Heading 9 Char"/>
    <w:basedOn w:val="862"/>
    <w:link w:val="861"/>
    <w:uiPriority w:val="9"/>
    <w:pPr>
      <w:pBdr/>
      <w:spacing/>
      <w:ind/>
    </w:pPr>
    <w:rPr>
      <w:rFonts w:ascii="Arial" w:hAnsi="Arial" w:eastAsia="Arial" w:cs="Arial"/>
      <w:i/>
      <w:iCs/>
      <w:color w:val="272727" w:themeColor="text1" w:themeTint="D8"/>
    </w:rPr>
  </w:style>
  <w:style w:type="character" w:styleId="160">
    <w:name w:val="Title Char"/>
    <w:basedOn w:val="862"/>
    <w:link w:val="866"/>
    <w:uiPriority w:val="10"/>
    <w:pPr>
      <w:pBdr/>
      <w:spacing/>
      <w:ind/>
    </w:pPr>
    <w:rPr>
      <w:rFonts w:ascii="Arial" w:hAnsi="Arial" w:eastAsia="Arial" w:cs="Arial"/>
      <w:spacing w:val="-10"/>
      <w:sz w:val="56"/>
      <w:szCs w:val="56"/>
    </w:rPr>
  </w:style>
  <w:style w:type="character" w:styleId="162">
    <w:name w:val="Subtitle Char"/>
    <w:basedOn w:val="862"/>
    <w:link w:val="936"/>
    <w:uiPriority w:val="11"/>
    <w:pPr>
      <w:pBdr/>
      <w:spacing/>
      <w:ind/>
    </w:pPr>
    <w:rPr>
      <w:color w:val="595959" w:themeColor="text1" w:themeTint="A6"/>
      <w:spacing w:val="15"/>
      <w:sz w:val="28"/>
      <w:szCs w:val="28"/>
    </w:rPr>
  </w:style>
  <w:style w:type="paragraph" w:styleId="163">
    <w:name w:val="Quote"/>
    <w:basedOn w:val="852"/>
    <w:next w:val="852"/>
    <w:link w:val="164"/>
    <w:uiPriority w:val="29"/>
    <w:qFormat/>
    <w:pPr>
      <w:pBdr/>
      <w:spacing w:before="160"/>
      <w:ind/>
      <w:jc w:val="center"/>
    </w:pPr>
    <w:rPr>
      <w:i/>
      <w:iCs/>
      <w:color w:val="404040" w:themeColor="text1" w:themeTint="BF"/>
    </w:rPr>
  </w:style>
  <w:style w:type="character" w:styleId="164">
    <w:name w:val="Quote Char"/>
    <w:basedOn w:val="862"/>
    <w:link w:val="163"/>
    <w:uiPriority w:val="29"/>
    <w:pPr>
      <w:pBdr/>
      <w:spacing/>
      <w:ind/>
    </w:pPr>
    <w:rPr>
      <w:i/>
      <w:iCs/>
      <w:color w:val="404040" w:themeColor="text1" w:themeTint="BF"/>
    </w:rPr>
  </w:style>
  <w:style w:type="character" w:styleId="166">
    <w:name w:val="Intense Emphasis"/>
    <w:basedOn w:val="862"/>
    <w:uiPriority w:val="21"/>
    <w:qFormat/>
    <w:pPr>
      <w:pBdr/>
      <w:spacing/>
      <w:ind/>
    </w:pPr>
    <w:rPr>
      <w:i/>
      <w:iCs/>
      <w:color w:val="0f4761" w:themeColor="accent1" w:themeShade="BF"/>
    </w:rPr>
  </w:style>
  <w:style w:type="paragraph" w:styleId="167">
    <w:name w:val="Intense Quote"/>
    <w:basedOn w:val="852"/>
    <w:next w:val="85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2"/>
    <w:link w:val="167"/>
    <w:uiPriority w:val="30"/>
    <w:pPr>
      <w:pBdr/>
      <w:spacing/>
      <w:ind/>
    </w:pPr>
    <w:rPr>
      <w:i/>
      <w:iCs/>
      <w:color w:val="0f4761" w:themeColor="accent1" w:themeShade="BF"/>
    </w:rPr>
  </w:style>
  <w:style w:type="character" w:styleId="169">
    <w:name w:val="Intense Reference"/>
    <w:basedOn w:val="862"/>
    <w:uiPriority w:val="32"/>
    <w:qFormat/>
    <w:pPr>
      <w:pBdr/>
      <w:spacing/>
      <w:ind/>
    </w:pPr>
    <w:rPr>
      <w:b/>
      <w:bCs/>
      <w:smallCaps/>
      <w:color w:val="0f4761" w:themeColor="accent1" w:themeShade="BF"/>
      <w:spacing w:val="5"/>
    </w:rPr>
  </w:style>
  <w:style w:type="character" w:styleId="171">
    <w:name w:val="Subtle Emphasis"/>
    <w:basedOn w:val="862"/>
    <w:uiPriority w:val="19"/>
    <w:qFormat/>
    <w:pPr>
      <w:pBdr/>
      <w:spacing/>
      <w:ind/>
    </w:pPr>
    <w:rPr>
      <w:i/>
      <w:iCs/>
      <w:color w:val="404040" w:themeColor="text1" w:themeTint="BF"/>
    </w:rPr>
  </w:style>
  <w:style w:type="character" w:styleId="172">
    <w:name w:val="Emphasis"/>
    <w:basedOn w:val="862"/>
    <w:uiPriority w:val="20"/>
    <w:qFormat/>
    <w:pPr>
      <w:pBdr/>
      <w:spacing/>
      <w:ind/>
    </w:pPr>
    <w:rPr>
      <w:i/>
      <w:iCs/>
    </w:rPr>
  </w:style>
  <w:style w:type="character" w:styleId="173">
    <w:name w:val="Strong"/>
    <w:basedOn w:val="862"/>
    <w:uiPriority w:val="22"/>
    <w:qFormat/>
    <w:pPr>
      <w:pBdr/>
      <w:spacing/>
      <w:ind/>
    </w:pPr>
    <w:rPr>
      <w:b/>
      <w:bCs/>
    </w:rPr>
  </w:style>
  <w:style w:type="character" w:styleId="174">
    <w:name w:val="Subtle Reference"/>
    <w:basedOn w:val="862"/>
    <w:uiPriority w:val="31"/>
    <w:qFormat/>
    <w:pPr>
      <w:pBdr/>
      <w:spacing/>
      <w:ind/>
    </w:pPr>
    <w:rPr>
      <w:smallCaps/>
      <w:color w:val="5a5a5a" w:themeColor="text1" w:themeTint="A5"/>
    </w:rPr>
  </w:style>
  <w:style w:type="character" w:styleId="175">
    <w:name w:val="Book Title"/>
    <w:basedOn w:val="862"/>
    <w:uiPriority w:val="33"/>
    <w:qFormat/>
    <w:pPr>
      <w:pBdr/>
      <w:spacing/>
      <w:ind/>
    </w:pPr>
    <w:rPr>
      <w:b/>
      <w:bCs/>
      <w:i/>
      <w:iCs/>
      <w:spacing w:val="5"/>
    </w:rPr>
  </w:style>
  <w:style w:type="character" w:styleId="177">
    <w:name w:val="Header Char"/>
    <w:basedOn w:val="862"/>
    <w:link w:val="879"/>
    <w:uiPriority w:val="99"/>
    <w:pPr>
      <w:pBdr/>
      <w:spacing/>
      <w:ind/>
    </w:pPr>
  </w:style>
  <w:style w:type="character" w:styleId="179">
    <w:name w:val="Footer Char"/>
    <w:basedOn w:val="862"/>
    <w:link w:val="881"/>
    <w:uiPriority w:val="99"/>
    <w:pPr>
      <w:pBdr/>
      <w:spacing/>
      <w:ind/>
    </w:pPr>
  </w:style>
  <w:style w:type="character" w:styleId="182">
    <w:name w:val="Footnote Text Char"/>
    <w:basedOn w:val="862"/>
    <w:link w:val="872"/>
    <w:uiPriority w:val="99"/>
    <w:semiHidden/>
    <w:pPr>
      <w:pBdr/>
      <w:spacing/>
      <w:ind/>
    </w:pPr>
    <w:rPr>
      <w:sz w:val="20"/>
      <w:szCs w:val="20"/>
    </w:rPr>
  </w:style>
  <w:style w:type="character" w:styleId="185">
    <w:name w:val="Endnote Text Char"/>
    <w:basedOn w:val="862"/>
    <w:link w:val="875"/>
    <w:uiPriority w:val="99"/>
    <w:semiHidden/>
    <w:pPr>
      <w:pBdr/>
      <w:spacing/>
      <w:ind/>
    </w:pPr>
    <w:rPr>
      <w:sz w:val="20"/>
      <w:szCs w:val="20"/>
    </w:rPr>
  </w:style>
  <w:style w:type="paragraph" w:styleId="191">
    <w:name w:val="toc 3"/>
    <w:basedOn w:val="852"/>
    <w:next w:val="852"/>
    <w:uiPriority w:val="39"/>
    <w:unhideWhenUsed/>
    <w:pPr>
      <w:pBdr/>
      <w:spacing w:after="100"/>
      <w:ind w:left="440"/>
    </w:pPr>
  </w:style>
  <w:style w:type="paragraph" w:styleId="192">
    <w:name w:val="toc 4"/>
    <w:basedOn w:val="852"/>
    <w:next w:val="852"/>
    <w:uiPriority w:val="39"/>
    <w:unhideWhenUsed/>
    <w:pPr>
      <w:pBdr/>
      <w:spacing w:after="100"/>
      <w:ind w:left="660"/>
    </w:pPr>
  </w:style>
  <w:style w:type="paragraph" w:styleId="193">
    <w:name w:val="toc 5"/>
    <w:basedOn w:val="852"/>
    <w:next w:val="852"/>
    <w:uiPriority w:val="39"/>
    <w:unhideWhenUsed/>
    <w:pPr>
      <w:pBdr/>
      <w:spacing w:after="100"/>
      <w:ind w:left="880"/>
    </w:pPr>
  </w:style>
  <w:style w:type="paragraph" w:styleId="194">
    <w:name w:val="toc 6"/>
    <w:basedOn w:val="852"/>
    <w:next w:val="852"/>
    <w:uiPriority w:val="39"/>
    <w:unhideWhenUsed/>
    <w:pPr>
      <w:pBdr/>
      <w:spacing w:after="100"/>
      <w:ind w:left="1100"/>
    </w:pPr>
  </w:style>
  <w:style w:type="paragraph" w:styleId="195">
    <w:name w:val="toc 7"/>
    <w:basedOn w:val="852"/>
    <w:next w:val="852"/>
    <w:uiPriority w:val="39"/>
    <w:unhideWhenUsed/>
    <w:pPr>
      <w:pBdr/>
      <w:spacing w:after="100"/>
      <w:ind w:left="1320"/>
    </w:pPr>
  </w:style>
  <w:style w:type="paragraph" w:styleId="196">
    <w:name w:val="toc 8"/>
    <w:basedOn w:val="852"/>
    <w:next w:val="852"/>
    <w:uiPriority w:val="39"/>
    <w:unhideWhenUsed/>
    <w:pPr>
      <w:pBdr/>
      <w:spacing w:after="100"/>
      <w:ind w:left="1540"/>
    </w:pPr>
  </w:style>
  <w:style w:type="paragraph" w:styleId="197">
    <w:name w:val="toc 9"/>
    <w:basedOn w:val="852"/>
    <w:next w:val="852"/>
    <w:uiPriority w:val="39"/>
    <w:unhideWhenUsed/>
    <w:pPr>
      <w:pBdr/>
      <w:spacing w:after="100"/>
      <w:ind w:left="1760"/>
    </w:pPr>
  </w:style>
  <w:style w:type="paragraph" w:styleId="209">
    <w:name w:val="table of figures"/>
    <w:basedOn w:val="852"/>
    <w:next w:val="852"/>
    <w:uiPriority w:val="99"/>
    <w:unhideWhenUsed/>
    <w:pPr>
      <w:pBdr/>
      <w:spacing w:after="0" w:afterAutospacing="0"/>
      <w:ind/>
    </w:pPr>
  </w:style>
  <w:style w:type="paragraph" w:styleId="852" w:default="1">
    <w:name w:val="Normal"/>
    <w:qFormat/>
    <w:pPr>
      <w:pBdr/>
      <w:spacing/>
      <w:ind/>
    </w:pPr>
  </w:style>
  <w:style w:type="paragraph" w:styleId="853">
    <w:name w:val="Heading 1"/>
    <w:basedOn w:val="852"/>
    <w:next w:val="852"/>
    <w:uiPriority w:val="9"/>
    <w:qFormat/>
    <w:pPr>
      <w:keepNext w:val="true"/>
      <w:keepLines w:val="true"/>
      <w:pBdr/>
      <w:spacing w:after="0" w:before="240"/>
      <w:ind w:hanging="432" w:left="432"/>
      <w:outlineLvl w:val="0"/>
    </w:pPr>
    <w:rPr>
      <w:color w:val="2f5496"/>
      <w:sz w:val="32"/>
      <w:szCs w:val="32"/>
    </w:rPr>
  </w:style>
  <w:style w:type="paragraph" w:styleId="854">
    <w:name w:val="Heading 2"/>
    <w:basedOn w:val="852"/>
    <w:next w:val="852"/>
    <w:uiPriority w:val="9"/>
    <w:unhideWhenUsed/>
    <w:qFormat/>
    <w:pPr>
      <w:keepNext w:val="true"/>
      <w:keepLines w:val="true"/>
      <w:pBdr/>
      <w:spacing w:after="0" w:before="40"/>
      <w:ind w:hanging="576" w:left="576"/>
      <w:outlineLvl w:val="1"/>
    </w:pPr>
    <w:rPr>
      <w:color w:val="2f5496"/>
      <w:sz w:val="26"/>
      <w:szCs w:val="26"/>
    </w:rPr>
  </w:style>
  <w:style w:type="paragraph" w:styleId="855">
    <w:name w:val="Heading 3"/>
    <w:basedOn w:val="852"/>
    <w:next w:val="852"/>
    <w:uiPriority w:val="9"/>
    <w:semiHidden/>
    <w:unhideWhenUsed/>
    <w:qFormat/>
    <w:pPr>
      <w:keepNext w:val="true"/>
      <w:keepLines w:val="true"/>
      <w:pBdr/>
      <w:spacing w:after="0" w:before="40"/>
      <w:ind w:hanging="720" w:left="720"/>
      <w:outlineLvl w:val="2"/>
    </w:pPr>
    <w:rPr>
      <w:color w:val="1f3864"/>
      <w:sz w:val="24"/>
      <w:szCs w:val="24"/>
    </w:rPr>
  </w:style>
  <w:style w:type="paragraph" w:styleId="856">
    <w:name w:val="Heading 4"/>
    <w:basedOn w:val="852"/>
    <w:next w:val="852"/>
    <w:uiPriority w:val="9"/>
    <w:semiHidden/>
    <w:unhideWhenUsed/>
    <w:qFormat/>
    <w:pPr>
      <w:keepNext w:val="true"/>
      <w:keepLines w:val="true"/>
      <w:pBdr/>
      <w:spacing w:after="0" w:before="40"/>
      <w:ind w:hanging="864" w:left="864"/>
      <w:outlineLvl w:val="3"/>
    </w:pPr>
    <w:rPr>
      <w:i/>
      <w:color w:val="2f5496"/>
    </w:rPr>
  </w:style>
  <w:style w:type="paragraph" w:styleId="857">
    <w:name w:val="Heading 5"/>
    <w:basedOn w:val="852"/>
    <w:next w:val="852"/>
    <w:uiPriority w:val="9"/>
    <w:semiHidden/>
    <w:unhideWhenUsed/>
    <w:qFormat/>
    <w:pPr>
      <w:keepNext w:val="true"/>
      <w:keepLines w:val="true"/>
      <w:pBdr/>
      <w:spacing w:after="0" w:before="40"/>
      <w:ind w:hanging="1008" w:left="1008"/>
      <w:outlineLvl w:val="4"/>
    </w:pPr>
    <w:rPr>
      <w:color w:val="2f5496"/>
    </w:rPr>
  </w:style>
  <w:style w:type="paragraph" w:styleId="858">
    <w:name w:val="Heading 6"/>
    <w:basedOn w:val="852"/>
    <w:next w:val="852"/>
    <w:uiPriority w:val="9"/>
    <w:semiHidden/>
    <w:unhideWhenUsed/>
    <w:qFormat/>
    <w:pPr>
      <w:keepNext w:val="true"/>
      <w:keepLines w:val="true"/>
      <w:pBdr/>
      <w:spacing w:after="0" w:before="40"/>
      <w:ind w:hanging="1152" w:left="1152"/>
      <w:outlineLvl w:val="5"/>
    </w:pPr>
    <w:rPr>
      <w:color w:val="1f3864"/>
    </w:rPr>
  </w:style>
  <w:style w:type="paragraph" w:styleId="859">
    <w:name w:val="Heading 7"/>
    <w:link w:val="899"/>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0">
    <w:name w:val="Heading 8"/>
    <w:link w:val="900"/>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1">
    <w:name w:val="Heading 9"/>
    <w:link w:val="901"/>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2" w:default="1">
    <w:name w:val="Default Paragraph Font"/>
    <w:uiPriority w:val="1"/>
    <w:semiHidden/>
    <w:unhideWhenUsed/>
    <w:pPr>
      <w:pBdr/>
      <w:spacing/>
      <w:ind/>
    </w:pPr>
  </w:style>
  <w:style w:type="table" w:styleId="8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4" w:default="1">
    <w:name w:val="No List"/>
    <w:uiPriority w:val="99"/>
    <w:semiHidden/>
    <w:unhideWhenUsed/>
    <w:pPr>
      <w:pBdr/>
      <w:spacing/>
      <w:ind/>
    </w:pPr>
  </w:style>
  <w:style w:type="table" w:styleId="865"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Title"/>
    <w:basedOn w:val="852"/>
    <w:next w:val="852"/>
    <w:uiPriority w:val="10"/>
    <w:qFormat/>
    <w:pPr>
      <w:keepNext w:val="true"/>
      <w:keepLines w:val="true"/>
      <w:pBdr/>
      <w:spacing w:after="120" w:before="480"/>
      <w:ind/>
    </w:pPr>
    <w:rPr>
      <w:b/>
      <w:sz w:val="72"/>
      <w:szCs w:val="72"/>
    </w:rPr>
  </w:style>
  <w:style w:type="character" w:styleId="867">
    <w:name w:val="endnote reference"/>
    <w:basedOn w:val="862"/>
    <w:uiPriority w:val="99"/>
    <w:semiHidden/>
    <w:unhideWhenUsed/>
    <w:qFormat/>
    <w:pPr>
      <w:pBdr/>
      <w:spacing/>
      <w:ind/>
    </w:pPr>
    <w:rPr>
      <w:vertAlign w:val="superscript"/>
    </w:rPr>
  </w:style>
  <w:style w:type="character" w:styleId="868">
    <w:name w:val="annotation reference"/>
    <w:basedOn w:val="862"/>
    <w:uiPriority w:val="99"/>
    <w:semiHidden/>
    <w:unhideWhenUsed/>
    <w:qFormat/>
    <w:pPr>
      <w:pBdr/>
      <w:spacing/>
      <w:ind/>
    </w:pPr>
    <w:rPr>
      <w:sz w:val="16"/>
      <w:szCs w:val="16"/>
    </w:rPr>
  </w:style>
  <w:style w:type="character" w:styleId="869">
    <w:name w:val="footnote reference"/>
    <w:basedOn w:val="862"/>
    <w:uiPriority w:val="99"/>
    <w:semiHidden/>
    <w:unhideWhenUsed/>
    <w:qFormat/>
    <w:pPr>
      <w:pBdr/>
      <w:spacing/>
      <w:ind/>
    </w:pPr>
    <w:rPr>
      <w:vertAlign w:val="superscript"/>
    </w:rPr>
  </w:style>
  <w:style w:type="character" w:styleId="870">
    <w:name w:val="Hyperlink"/>
    <w:basedOn w:val="862"/>
    <w:uiPriority w:val="99"/>
    <w:unhideWhenUsed/>
    <w:qFormat/>
    <w:pPr>
      <w:pBdr/>
      <w:spacing/>
      <w:ind/>
    </w:pPr>
    <w:rPr>
      <w:color w:val="0563c1" w:themeColor="hyperlink"/>
      <w:u w:val="single"/>
    </w:rPr>
  </w:style>
  <w:style w:type="character" w:styleId="871">
    <w:name w:val="FollowedHyperlink"/>
    <w:basedOn w:val="862"/>
    <w:uiPriority w:val="99"/>
    <w:semiHidden/>
    <w:unhideWhenUsed/>
    <w:qFormat/>
    <w:pPr>
      <w:pBdr/>
      <w:spacing/>
      <w:ind/>
    </w:pPr>
    <w:rPr>
      <w:color w:val="954f72" w:themeColor="followedHyperlink"/>
      <w:u w:val="single"/>
    </w:rPr>
  </w:style>
  <w:style w:type="paragraph" w:styleId="872">
    <w:name w:val="footnote text"/>
    <w:link w:val="908"/>
    <w:uiPriority w:val="99"/>
    <w:semiHidden/>
    <w:unhideWhenUsed/>
    <w:qFormat/>
    <w:pPr>
      <w:pBdr/>
      <w:spacing w:after="0" w:line="240" w:lineRule="auto"/>
      <w:ind/>
    </w:pPr>
    <w:rPr>
      <w:sz w:val="20"/>
      <w:szCs w:val="20"/>
    </w:rPr>
  </w:style>
  <w:style w:type="paragraph" w:styleId="873">
    <w:name w:val="Caption"/>
    <w:uiPriority w:val="35"/>
    <w:unhideWhenUsed/>
    <w:qFormat/>
    <w:pPr>
      <w:pBdr/>
      <w:spacing w:after="200" w:line="240" w:lineRule="auto"/>
      <w:ind/>
    </w:pPr>
    <w:rPr>
      <w:i/>
      <w:iCs/>
      <w:color w:val="44546a" w:themeColor="text2"/>
      <w:sz w:val="18"/>
      <w:szCs w:val="18"/>
    </w:rPr>
  </w:style>
  <w:style w:type="paragraph" w:styleId="874">
    <w:name w:val="toc 1"/>
    <w:uiPriority w:val="39"/>
    <w:unhideWhenUsed/>
    <w:qFormat/>
    <w:pPr>
      <w:pBdr/>
      <w:spacing w:after="100"/>
      <w:ind/>
    </w:pPr>
  </w:style>
  <w:style w:type="paragraph" w:styleId="875">
    <w:name w:val="endnote text"/>
    <w:link w:val="903"/>
    <w:uiPriority w:val="99"/>
    <w:semiHidden/>
    <w:unhideWhenUsed/>
    <w:qFormat/>
    <w:pPr>
      <w:pBdr/>
      <w:spacing w:after="0" w:line="240" w:lineRule="auto"/>
      <w:ind/>
    </w:pPr>
    <w:rPr>
      <w:sz w:val="20"/>
      <w:szCs w:val="20"/>
    </w:rPr>
  </w:style>
  <w:style w:type="paragraph" w:styleId="876">
    <w:name w:val="annotation subject"/>
    <w:basedOn w:val="877"/>
    <w:next w:val="877"/>
    <w:link w:val="907"/>
    <w:uiPriority w:val="99"/>
    <w:semiHidden/>
    <w:unhideWhenUsed/>
    <w:qFormat/>
    <w:pPr>
      <w:pBdr/>
      <w:spacing/>
      <w:ind/>
    </w:pPr>
    <w:rPr>
      <w:b/>
      <w:bCs/>
    </w:rPr>
  </w:style>
  <w:style w:type="paragraph" w:styleId="877">
    <w:name w:val="annotation text"/>
    <w:link w:val="906"/>
    <w:uiPriority w:val="99"/>
    <w:semiHidden/>
    <w:unhideWhenUsed/>
    <w:qFormat/>
    <w:pPr>
      <w:pBdr/>
      <w:spacing w:line="240" w:lineRule="auto"/>
      <w:ind/>
    </w:pPr>
    <w:rPr>
      <w:sz w:val="20"/>
      <w:szCs w:val="20"/>
    </w:rPr>
  </w:style>
  <w:style w:type="paragraph" w:styleId="878">
    <w:name w:val="Balloon Text"/>
    <w:link w:val="905"/>
    <w:uiPriority w:val="99"/>
    <w:semiHidden/>
    <w:unhideWhenUsed/>
    <w:qFormat/>
    <w:pPr>
      <w:pBdr/>
      <w:spacing w:after="0" w:line="240" w:lineRule="auto"/>
      <w:ind/>
    </w:pPr>
    <w:rPr>
      <w:rFonts w:ascii="Segoe UI" w:hAnsi="Segoe UI" w:cs="Segoe UI"/>
      <w:sz w:val="18"/>
      <w:szCs w:val="18"/>
    </w:rPr>
  </w:style>
  <w:style w:type="paragraph" w:styleId="879">
    <w:name w:val="Header"/>
    <w:link w:val="885"/>
    <w:uiPriority w:val="99"/>
    <w:unhideWhenUsed/>
    <w:qFormat/>
    <w:pPr>
      <w:pBdr/>
      <w:tabs>
        <w:tab w:val="center" w:leader="none" w:pos="4252"/>
        <w:tab w:val="right" w:leader="none" w:pos="8504"/>
      </w:tabs>
      <w:spacing w:after="0" w:line="240" w:lineRule="auto"/>
      <w:ind/>
    </w:pPr>
  </w:style>
  <w:style w:type="paragraph" w:styleId="880">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1">
    <w:name w:val="Footer"/>
    <w:link w:val="886"/>
    <w:uiPriority w:val="99"/>
    <w:unhideWhenUsed/>
    <w:qFormat/>
    <w:pPr>
      <w:pBdr/>
      <w:tabs>
        <w:tab w:val="center" w:leader="none" w:pos="4252"/>
        <w:tab w:val="right" w:leader="none" w:pos="8504"/>
      </w:tabs>
      <w:spacing w:after="0" w:line="240" w:lineRule="auto"/>
      <w:ind/>
    </w:pPr>
  </w:style>
  <w:style w:type="paragraph" w:styleId="882">
    <w:name w:val="Body Text"/>
    <w:link w:val="904"/>
    <w:uiPriority w:val="1"/>
    <w:qFormat/>
    <w:pPr>
      <w:widowControl w:val="false"/>
      <w:pBdr/>
      <w:spacing w:after="0" w:line="240" w:lineRule="auto"/>
      <w:ind/>
    </w:pPr>
    <w:rPr>
      <w:rFonts w:ascii="Times New Roman" w:hAnsi="Times New Roman" w:eastAsia="Times New Roman" w:cs="Times New Roman"/>
      <w:lang w:val="es-ES"/>
    </w:rPr>
  </w:style>
  <w:style w:type="table" w:styleId="883">
    <w:name w:val="Table Grid"/>
    <w:basedOn w:val="863"/>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5" w:customStyle="1">
    <w:name w:val="Encabezado Car"/>
    <w:basedOn w:val="862"/>
    <w:link w:val="879"/>
    <w:uiPriority w:val="99"/>
    <w:qFormat/>
    <w:pPr>
      <w:pBdr/>
      <w:spacing/>
      <w:ind/>
    </w:pPr>
  </w:style>
  <w:style w:type="character" w:styleId="886" w:customStyle="1">
    <w:name w:val="Pie de página Car"/>
    <w:basedOn w:val="862"/>
    <w:link w:val="881"/>
    <w:uiPriority w:val="99"/>
    <w:qFormat/>
    <w:pPr>
      <w:pBdr/>
      <w:spacing/>
      <w:ind/>
    </w:pPr>
  </w:style>
  <w:style w:type="character" w:styleId="887">
    <w:name w:val="Placeholder Text"/>
    <w:basedOn w:val="862"/>
    <w:uiPriority w:val="99"/>
    <w:semiHidden/>
    <w:qFormat/>
    <w:pPr>
      <w:pBdr/>
      <w:spacing/>
      <w:ind/>
    </w:pPr>
    <w:rPr>
      <w:color w:val="808080"/>
    </w:rPr>
  </w:style>
  <w:style w:type="paragraph" w:styleId="888">
    <w:name w:val="List Paragraph"/>
    <w:link w:val="890"/>
    <w:uiPriority w:val="34"/>
    <w:qFormat/>
    <w:pPr>
      <w:pBdr/>
      <w:spacing/>
      <w:ind w:left="720"/>
      <w:contextualSpacing w:val="true"/>
    </w:pPr>
  </w:style>
  <w:style w:type="table" w:styleId="889" w:customStyle="1">
    <w:name w:val="Tabla normal 41"/>
    <w:basedOn w:val="863"/>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0" w:customStyle="1">
    <w:name w:val="Párrafo de lista Car"/>
    <w:link w:val="888"/>
    <w:uiPriority w:val="34"/>
    <w:qFormat/>
    <w:pPr>
      <w:pBdr/>
      <w:spacing/>
      <w:ind/>
    </w:pPr>
  </w:style>
  <w:style w:type="paragraph" w:styleId="891">
    <w:name w:val="No Spacing"/>
    <w:uiPriority w:val="1"/>
    <w:qFormat/>
    <w:pPr>
      <w:pBdr/>
      <w:spacing w:after="0" w:line="240" w:lineRule="auto"/>
      <w:ind/>
    </w:pPr>
    <w:rPr>
      <w:rFonts w:asciiTheme="minorHAnsi" w:hAnsiTheme="minorHAnsi" w:eastAsiaTheme="minorHAnsi" w:cstheme="minorBidi"/>
      <w:lang w:eastAsia="en-US"/>
    </w:rPr>
  </w:style>
  <w:style w:type="character" w:styleId="892" w:customStyle="1">
    <w:name w:val="Mención sin resolver1"/>
    <w:basedOn w:val="862"/>
    <w:uiPriority w:val="99"/>
    <w:semiHidden/>
    <w:unhideWhenUsed/>
    <w:qFormat/>
    <w:pPr>
      <w:pBdr/>
      <w:spacing/>
      <w:ind/>
    </w:pPr>
    <w:rPr>
      <w:color w:val="605e5c"/>
      <w:shd w:val="clear" w:color="auto" w:fill="e1dfdd"/>
    </w:rPr>
  </w:style>
  <w:style w:type="character" w:styleId="893" w:customStyle="1">
    <w:name w:val="Título 1 Car"/>
    <w:basedOn w:val="862"/>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4" w:customStyle="1">
    <w:name w:val="Título 2 Car"/>
    <w:basedOn w:val="862"/>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5" w:customStyle="1">
    <w:name w:val="Título 3 Car"/>
    <w:basedOn w:val="862"/>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6" w:customStyle="1">
    <w:name w:val="Título 4 Car"/>
    <w:basedOn w:val="862"/>
    <w:uiPriority w:val="9"/>
    <w:semiHidden/>
    <w:qFormat/>
    <w:pPr>
      <w:pBdr/>
      <w:spacing/>
      <w:ind/>
    </w:pPr>
    <w:rPr>
      <w:rFonts w:asciiTheme="majorHAnsi" w:hAnsiTheme="majorHAnsi" w:eastAsiaTheme="majorEastAsia" w:cstheme="majorBidi"/>
      <w:i/>
      <w:iCs/>
      <w:color w:val="2f5496" w:themeColor="accent1" w:themeShade="BF"/>
    </w:rPr>
  </w:style>
  <w:style w:type="character" w:styleId="897" w:customStyle="1">
    <w:name w:val="Título 5 Car"/>
    <w:basedOn w:val="862"/>
    <w:uiPriority w:val="9"/>
    <w:semiHidden/>
    <w:qFormat/>
    <w:pPr>
      <w:pBdr/>
      <w:spacing/>
      <w:ind/>
    </w:pPr>
    <w:rPr>
      <w:rFonts w:asciiTheme="majorHAnsi" w:hAnsiTheme="majorHAnsi" w:eastAsiaTheme="majorEastAsia" w:cstheme="majorBidi"/>
      <w:color w:val="2f5496" w:themeColor="accent1" w:themeShade="BF"/>
    </w:rPr>
  </w:style>
  <w:style w:type="character" w:styleId="898" w:customStyle="1">
    <w:name w:val="Título 6 Car"/>
    <w:basedOn w:val="862"/>
    <w:uiPriority w:val="9"/>
    <w:semiHidden/>
    <w:qFormat/>
    <w:pPr>
      <w:pBdr/>
      <w:spacing/>
      <w:ind/>
    </w:pPr>
    <w:rPr>
      <w:rFonts w:asciiTheme="majorHAnsi" w:hAnsiTheme="majorHAnsi" w:eastAsiaTheme="majorEastAsia" w:cstheme="majorBidi"/>
      <w:color w:val="1f3864" w:themeColor="accent1" w:themeShade="80"/>
    </w:rPr>
  </w:style>
  <w:style w:type="character" w:styleId="899" w:customStyle="1">
    <w:name w:val="Título 7 Car"/>
    <w:basedOn w:val="862"/>
    <w:link w:val="859"/>
    <w:uiPriority w:val="9"/>
    <w:semiHidden/>
    <w:qFormat/>
    <w:pPr>
      <w:pBdr/>
      <w:spacing/>
      <w:ind/>
    </w:pPr>
    <w:rPr>
      <w:rFonts w:asciiTheme="majorHAnsi" w:hAnsiTheme="majorHAnsi" w:eastAsiaTheme="majorEastAsia" w:cstheme="majorBidi"/>
      <w:i/>
      <w:iCs/>
      <w:color w:val="1f3864" w:themeColor="accent1" w:themeShade="80"/>
    </w:rPr>
  </w:style>
  <w:style w:type="character" w:styleId="900" w:customStyle="1">
    <w:name w:val="Título 8 Car"/>
    <w:basedOn w:val="862"/>
    <w:link w:val="860"/>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1" w:customStyle="1">
    <w:name w:val="Título 9 Car"/>
    <w:basedOn w:val="862"/>
    <w:link w:val="861"/>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2" w:customStyle="1">
    <w:name w:val="Título TDC1"/>
    <w:uiPriority w:val="39"/>
    <w:unhideWhenUsed/>
    <w:qFormat/>
    <w:pPr>
      <w:pBdr/>
      <w:spacing/>
      <w:ind/>
    </w:pPr>
    <w:rPr>
      <w:lang w:val="es-ES" w:eastAsia="es-ES"/>
    </w:rPr>
  </w:style>
  <w:style w:type="character" w:styleId="903" w:customStyle="1">
    <w:name w:val="Texto nota al final Car"/>
    <w:basedOn w:val="862"/>
    <w:link w:val="875"/>
    <w:uiPriority w:val="99"/>
    <w:semiHidden/>
    <w:qFormat/>
    <w:pPr>
      <w:pBdr/>
      <w:spacing/>
      <w:ind/>
    </w:pPr>
    <w:rPr>
      <w:sz w:val="20"/>
      <w:szCs w:val="20"/>
    </w:rPr>
  </w:style>
  <w:style w:type="character" w:styleId="904" w:customStyle="1">
    <w:name w:val="Texto independiente Car"/>
    <w:basedOn w:val="862"/>
    <w:link w:val="882"/>
    <w:uiPriority w:val="1"/>
    <w:qFormat/>
    <w:pPr>
      <w:pBdr/>
      <w:spacing/>
      <w:ind/>
    </w:pPr>
    <w:rPr>
      <w:rFonts w:ascii="Times New Roman" w:hAnsi="Times New Roman" w:eastAsia="Times New Roman" w:cs="Times New Roman"/>
      <w:lang w:val="es-ES"/>
    </w:rPr>
  </w:style>
  <w:style w:type="character" w:styleId="905" w:customStyle="1">
    <w:name w:val="Texto de globo Car"/>
    <w:basedOn w:val="862"/>
    <w:link w:val="878"/>
    <w:uiPriority w:val="99"/>
    <w:semiHidden/>
    <w:qFormat/>
    <w:pPr>
      <w:pBdr/>
      <w:spacing/>
      <w:ind/>
    </w:pPr>
    <w:rPr>
      <w:rFonts w:ascii="Segoe UI" w:hAnsi="Segoe UI" w:cs="Segoe UI"/>
      <w:sz w:val="18"/>
      <w:szCs w:val="18"/>
    </w:rPr>
  </w:style>
  <w:style w:type="character" w:styleId="906" w:customStyle="1">
    <w:name w:val="Texto comentario Car"/>
    <w:basedOn w:val="862"/>
    <w:link w:val="877"/>
    <w:uiPriority w:val="99"/>
    <w:semiHidden/>
    <w:qFormat/>
    <w:pPr>
      <w:pBdr/>
      <w:spacing/>
      <w:ind/>
    </w:pPr>
    <w:rPr>
      <w:sz w:val="20"/>
      <w:szCs w:val="20"/>
    </w:rPr>
  </w:style>
  <w:style w:type="character" w:styleId="907" w:customStyle="1">
    <w:name w:val="Asunto del comentario Car"/>
    <w:basedOn w:val="906"/>
    <w:link w:val="876"/>
    <w:uiPriority w:val="99"/>
    <w:semiHidden/>
    <w:qFormat/>
    <w:pPr>
      <w:pBdr/>
      <w:spacing/>
      <w:ind/>
    </w:pPr>
    <w:rPr>
      <w:b/>
      <w:bCs/>
      <w:sz w:val="20"/>
      <w:szCs w:val="20"/>
    </w:rPr>
  </w:style>
  <w:style w:type="character" w:styleId="908" w:customStyle="1">
    <w:name w:val="Texto nota pie Car"/>
    <w:basedOn w:val="862"/>
    <w:link w:val="872"/>
    <w:uiPriority w:val="99"/>
    <w:semiHidden/>
    <w:qFormat/>
    <w:pPr>
      <w:pBdr/>
      <w:spacing/>
      <w:ind/>
    </w:pPr>
    <w:rPr>
      <w:sz w:val="20"/>
      <w:szCs w:val="20"/>
    </w:rPr>
  </w:style>
  <w:style w:type="table" w:styleId="909" w:customStyle="1">
    <w:name w:val="_Style 56"/>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_Style 57"/>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_Style 58"/>
    <w:basedOn w:val="884"/>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9"/>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60"/>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6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2"/>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3"/>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4"/>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5"/>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6"/>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7"/>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8"/>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9"/>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70"/>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7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2"/>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3"/>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4"/>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5"/>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6"/>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7"/>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8"/>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9"/>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80"/>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8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2"/>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6">
    <w:name w:val="Subtitle"/>
    <w:basedOn w:val="852"/>
    <w:next w:val="852"/>
    <w:uiPriority w:val="11"/>
    <w:qFormat/>
    <w:pPr>
      <w:keepNext w:val="true"/>
      <w:keepLines w:val="true"/>
      <w:pBdr/>
      <w:spacing w:after="80" w:before="360"/>
      <w:ind/>
    </w:pPr>
    <w:rPr>
      <w:rFonts w:ascii="Georgia" w:hAnsi="Georgia" w:eastAsia="Georgia" w:cs="Georgia"/>
      <w:i/>
      <w:color w:val="666666"/>
      <w:sz w:val="48"/>
      <w:szCs w:val="48"/>
    </w:rPr>
  </w:style>
  <w:style w:type="table" w:styleId="937" w:customStyle="1">
    <w:name w:val="StGen0"/>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StGen1"/>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StGen2"/>
    <w:basedOn w:val="865"/>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3"/>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4"/>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6"/>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7"/>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8"/>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9"/>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10"/>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11"/>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2"/>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3"/>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4"/>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6"/>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7"/>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8"/>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9"/>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20"/>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21"/>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2"/>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3"/>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4"/>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6"/>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4">
    <w:name w:val="TOC Heading"/>
    <w:basedOn w:val="853"/>
    <w:next w:val="852"/>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5">
    <w:name w:val="toc 2"/>
    <w:basedOn w:val="852"/>
    <w:next w:val="852"/>
    <w:uiPriority w:val="39"/>
    <w:unhideWhenUsed/>
    <w:pPr>
      <w:pBdr/>
      <w:spacing w:after="100"/>
      <w:ind w:left="220"/>
    </w:pPr>
  </w:style>
  <w:style w:type="table" w:styleId="966">
    <w:name w:val="Grid Table 3 Accent 5"/>
    <w:basedOn w:val="863"/>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BA3CA41-8BCA-4ECE-B5BE-11240F40F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186</cp:revision>
  <dcterms:created xsi:type="dcterms:W3CDTF">2023-03-14T17:43:00Z</dcterms:created>
  <dcterms:modified xsi:type="dcterms:W3CDTF">2026-05-06T02:14:42Z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