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59054F1E"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6E6885" w:rsidRPr="006E6885">
        <w:rPr>
          <w:rFonts w:ascii="Arial" w:eastAsia="Tahoma" w:hAnsi="Arial" w:cs="Arial"/>
          <w:b/>
          <w:color w:val="000000"/>
        </w:rPr>
        <w:t>EN</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v:textbox>
                <w10:wrap type="topAndBottom"/>
              </v:shape>
            </w:pict>
          </mc:Fallback>
        </mc:AlternateContent>
      </w:r>
      <w:r w:rsidR="008E0FC9">
        <w:rPr>
          <w:rFonts w:ascii="Arial" w:eastAsia="Tahoma" w:hAnsi="Arial" w:cs="Arial"/>
          <w:b/>
          <w:color w:val="000000"/>
        </w:rPr>
        <w:t xml:space="preserve"> </w:t>
      </w:r>
      <w:r w:rsidR="00763C8D">
        <w:rPr>
          <w:rFonts w:ascii="Arial" w:eastAsia="Tahoma" w:hAnsi="Arial" w:cs="Arial"/>
          <w:b/>
          <w:color w:val="000000"/>
        </w:rPr>
        <w:t xml:space="preserve">MAESTRÍA EN </w:t>
      </w:r>
      <w:r w:rsidR="00763C8D" w:rsidRPr="00763C8D">
        <w:rPr>
          <w:rFonts w:ascii="Arial" w:eastAsia="Tahoma" w:hAnsi="Arial" w:cs="Arial"/>
          <w:b/>
          <w:color w:val="000000"/>
        </w:rPr>
        <w:t>EDUCACIÓN CON MENCIÓN EN DOCENCIA SUPERIOR</w: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38308EFF" w:rsidR="009521C1" w:rsidRDefault="00763C8D"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proofErr w:type="spellStart"/>
      <w:r>
        <w:rPr>
          <w:rFonts w:ascii="Tahoma" w:eastAsia="Tahoma" w:hAnsi="Tahoma" w:cs="Tahoma"/>
          <w:color w:val="000000"/>
        </w:rPr>
        <w:t>M</w:t>
      </w:r>
      <w:r w:rsidRPr="00763C8D">
        <w:rPr>
          <w:rFonts w:ascii="Tahoma" w:eastAsia="Tahoma" w:hAnsi="Tahoma" w:cs="Tahoma"/>
          <w:color w:val="000000"/>
        </w:rPr>
        <w:t>g.Sc</w:t>
      </w:r>
      <w:proofErr w:type="spellEnd"/>
      <w:r w:rsidRPr="00763C8D">
        <w:rPr>
          <w:rFonts w:ascii="Tahoma" w:eastAsia="Tahoma" w:hAnsi="Tahoma" w:cs="Tahoma"/>
          <w:color w:val="000000"/>
        </w:rPr>
        <w:t>. Cristina Isabel Vivanco Ureña.</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rsidP="00763C8D">
      <w:pPr>
        <w:ind w:left="720" w:right="-7" w:hanging="720"/>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285699">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285699">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285699">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285699">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285699">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285699">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285699">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285699">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285699">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285699">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285699">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2734C763" w:rsidR="00960258" w:rsidRPr="00652C9B" w:rsidRDefault="002D222E">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bookmarkStart w:id="1" w:name="_Hlk227663135"/>
            <w:r>
              <w:rPr>
                <w:rFonts w:ascii="Arial" w:eastAsia="Tahoma" w:hAnsi="Arial" w:cs="Arial"/>
                <w:b/>
                <w:color w:val="000000"/>
              </w:rPr>
              <w:t xml:space="preserve">MAESTRÍA </w:t>
            </w:r>
            <w:r w:rsidR="00763C8D">
              <w:rPr>
                <w:rFonts w:ascii="Arial" w:eastAsia="Tahoma" w:hAnsi="Arial" w:cs="Arial"/>
                <w:b/>
                <w:color w:val="000000"/>
              </w:rPr>
              <w:t>EN</w:t>
            </w:r>
            <w:r>
              <w:rPr>
                <w:rFonts w:ascii="Arial" w:eastAsia="Tahoma" w:hAnsi="Arial" w:cs="Arial"/>
                <w:b/>
                <w:color w:val="000000"/>
              </w:rPr>
              <w:t xml:space="preserve"> </w:t>
            </w:r>
            <w:bookmarkEnd w:id="1"/>
            <w:r w:rsidR="00763C8D" w:rsidRPr="00763C8D">
              <w:rPr>
                <w:rFonts w:ascii="Arial" w:eastAsia="Tahoma" w:hAnsi="Arial" w:cs="Arial"/>
                <w:b/>
                <w:color w:val="000000"/>
              </w:rPr>
              <w:t>EDUCACIÓN CON MENCIÓN EN DOCENCIA SUPERIOR</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53</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53</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2</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316CDF0C" w:rsidR="00960258" w:rsidRPr="00652C9B" w:rsidRDefault="00285699"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proofErr w:type="spellStart"/>
            <w:r w:rsidRPr="00285699">
              <w:rPr>
                <w:rFonts w:ascii="Arial" w:eastAsia="Tahoma" w:hAnsi="Arial" w:cs="Arial"/>
                <w:color w:val="000000"/>
              </w:rPr>
              <w:t>Mg.Sc</w:t>
            </w:r>
            <w:proofErr w:type="spellEnd"/>
            <w:r w:rsidRPr="00285699">
              <w:rPr>
                <w:rFonts w:ascii="Arial" w:eastAsia="Tahoma" w:hAnsi="Arial" w:cs="Arial"/>
                <w:color w:val="000000"/>
              </w:rPr>
              <w:t>. Cristina Isabel Vivanco Ureña.</w:t>
            </w:r>
            <w:bookmarkStart w:id="2" w:name="_GoBack"/>
            <w:bookmarkEnd w:id="2"/>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3" w:name="_Toc227659050"/>
      <w:r w:rsidRPr="00AD747A">
        <w:rPr>
          <w:rFonts w:ascii="Arial" w:eastAsia="Tahoma" w:hAnsi="Arial" w:cs="Arial"/>
          <w:b/>
          <w:color w:val="1959B7"/>
          <w:sz w:val="28"/>
          <w:szCs w:val="22"/>
        </w:rPr>
        <w:lastRenderedPageBreak/>
        <w:t>INTRODUCCIÓN</w:t>
      </w:r>
      <w:bookmarkEnd w:id="3"/>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4"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0D90D43B"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4A31FA">
        <w:rPr>
          <w:rFonts w:ascii="Arial" w:eastAsia="Tahoma" w:hAnsi="Arial" w:cs="Arial"/>
          <w:color w:val="000000"/>
        </w:rPr>
        <w:t xml:space="preserve">Maestría en </w:t>
      </w:r>
      <w:proofErr w:type="spellStart"/>
      <w:r w:rsidR="004A31FA">
        <w:rPr>
          <w:rFonts w:ascii="Arial" w:eastAsia="Tahoma" w:hAnsi="Arial" w:cs="Arial"/>
          <w:color w:val="000000"/>
        </w:rPr>
        <w:t>Educcaión</w:t>
      </w:r>
      <w:proofErr w:type="spellEnd"/>
      <w:r w:rsidR="004A31FA">
        <w:rPr>
          <w:rFonts w:ascii="Arial" w:eastAsia="Tahoma" w:hAnsi="Arial" w:cs="Arial"/>
          <w:color w:val="000000"/>
        </w:rPr>
        <w:t xml:space="preserve"> con Mención en Docencia Superior</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4"/>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5" w:name="_Toc227659051"/>
      <w:r w:rsidRPr="00AD747A">
        <w:rPr>
          <w:rFonts w:ascii="Arial" w:eastAsia="Tahoma" w:hAnsi="Arial" w:cs="Arial"/>
          <w:b/>
          <w:color w:val="1959B7"/>
          <w:sz w:val="28"/>
          <w:szCs w:val="22"/>
        </w:rPr>
        <w:t>METODOLOGÍA</w:t>
      </w:r>
      <w:bookmarkEnd w:id="5"/>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2"/>
      <w:r w:rsidRPr="00AD747A">
        <w:rPr>
          <w:rFonts w:ascii="Arial" w:eastAsia="Tahoma" w:hAnsi="Arial" w:cs="Arial"/>
          <w:b/>
          <w:color w:val="1959B7"/>
          <w:sz w:val="24"/>
          <w:szCs w:val="24"/>
        </w:rPr>
        <w:t>Método</w:t>
      </w:r>
      <w:bookmarkEnd w:id="6"/>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7" w:name="_Toc227659053"/>
      <w:r w:rsidRPr="00AD747A">
        <w:rPr>
          <w:rFonts w:ascii="Arial" w:eastAsia="Tahoma" w:hAnsi="Arial" w:cs="Arial"/>
          <w:b/>
          <w:color w:val="1959B7"/>
          <w:sz w:val="24"/>
          <w:szCs w:val="24"/>
        </w:rPr>
        <w:t>Procedimiento</w:t>
      </w:r>
      <w:bookmarkEnd w:id="7"/>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8"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8"/>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9"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9"/>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4"/>
      <w:r w:rsidRPr="00AD747A">
        <w:rPr>
          <w:rFonts w:ascii="Arial" w:eastAsia="Tahoma" w:hAnsi="Arial" w:cs="Arial"/>
          <w:b/>
          <w:color w:val="1959B7"/>
          <w:sz w:val="24"/>
          <w:szCs w:val="24"/>
        </w:rPr>
        <w:t>Población y muestra</w:t>
      </w:r>
      <w:bookmarkEnd w:id="10"/>
    </w:p>
    <w:p w14:paraId="6EF1ACFF" w14:textId="4FA63303"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53.</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00EF5264"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4A31FA">
        <w:rPr>
          <w:rFonts w:ascii="Arial" w:eastAsia="Tahoma" w:hAnsi="Arial" w:cs="Arial"/>
          <w:color w:val="000000"/>
        </w:rPr>
        <w:t xml:space="preserve">Maestría en </w:t>
      </w:r>
      <w:proofErr w:type="spellStart"/>
      <w:r w:rsidR="004A31FA">
        <w:rPr>
          <w:rFonts w:ascii="Arial" w:eastAsia="Tahoma" w:hAnsi="Arial" w:cs="Arial"/>
          <w:color w:val="000000"/>
        </w:rPr>
        <w:t>Educcaión</w:t>
      </w:r>
      <w:proofErr w:type="spellEnd"/>
      <w:r w:rsidR="004A31FA">
        <w:rPr>
          <w:rFonts w:ascii="Arial" w:eastAsia="Tahoma" w:hAnsi="Arial" w:cs="Arial"/>
          <w:color w:val="000000"/>
        </w:rPr>
        <w:t xml:space="preserve"> con Mención en Docencia Superior</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332069">
        <w:rPr>
          <w:rFonts w:ascii="Arial" w:eastAsia="Tahoma" w:hAnsi="Arial" w:cs="Arial"/>
          <w:b/>
          <w:color w:val="000000"/>
        </w:rPr>
        <w:t>52</w:t>
      </w:r>
      <w:r w:rsidRPr="00652C9B">
        <w:rPr>
          <w:rFonts w:ascii="Arial" w:eastAsia="Tahoma" w:hAnsi="Arial" w:cs="Arial"/>
          <w:color w:val="000000"/>
        </w:rPr>
        <w:t xml:space="preserve">, misma que cumple con las características descritas por (Gutiérrez González &amp; </w:t>
      </w:r>
      <w:proofErr w:type="spellStart"/>
      <w:r w:rsidRPr="00652C9B">
        <w:rPr>
          <w:rFonts w:ascii="Arial" w:eastAsia="Tahoma" w:hAnsi="Arial" w:cs="Arial"/>
          <w:color w:val="000000"/>
        </w:rPr>
        <w:t>Panteleeva</w:t>
      </w:r>
      <w:proofErr w:type="spellEnd"/>
      <w:r w:rsidRPr="00652C9B">
        <w:rPr>
          <w:rFonts w:ascii="Arial" w:eastAsia="Tahoma" w:hAnsi="Arial" w:cs="Arial"/>
          <w:color w:val="000000"/>
        </w:rPr>
        <w:t xml:space="preserve">)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396025F9"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0,5*0,5*64</m:t>
                  </m:r>
                </m:num>
                <m:den>
                  <m:d>
                    <m:dPr>
                      <m:ctrlPr>
                        <w:rPr>
                          <w:rFonts w:ascii="Cambria Math" w:eastAsia="Cambria Math" w:hAnsi="Cambria Math" w:cs="Arial"/>
                        </w:rPr>
                      </m:ctrlPr>
                    </m:dPr>
                    <m:e>
                      <m:r>
                        <w:rPr>
                          <w:rFonts w:ascii="Cambria Math" w:eastAsia="Cambria Math" w:hAnsi="Cambria Math" w:cs="Arial"/>
                        </w:rPr>
                        <m:t>64-1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7F5CDA54"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332069">
              <w:rPr>
                <w:rFonts w:ascii="Arial" w:eastAsia="Arial" w:hAnsi="Arial" w:cs="Arial"/>
              </w:rPr>
              <w:t>52</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6" w14:textId="3703958F"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332069">
        <w:rPr>
          <w:rFonts w:ascii="Arial" w:eastAsia="Tahoma" w:hAnsi="Arial" w:cs="Arial"/>
          <w:b/>
          <w:color w:val="000000"/>
        </w:rPr>
        <w:t>53</w:t>
      </w:r>
      <w:r w:rsidR="001F1559">
        <w:rPr>
          <w:rFonts w:ascii="Arial" w:eastAsia="Tahoma" w:hAnsi="Arial" w:cs="Arial"/>
          <w:b/>
          <w:color w:val="000000"/>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1" w:name="_Toc227659055"/>
      <w:r w:rsidRPr="00AD747A">
        <w:rPr>
          <w:rFonts w:ascii="Arial" w:eastAsia="Tahoma" w:hAnsi="Arial" w:cs="Arial"/>
          <w:b/>
          <w:color w:val="1959B7"/>
          <w:sz w:val="24"/>
          <w:szCs w:val="24"/>
        </w:rPr>
        <w:t>Escala de valoración de variables</w:t>
      </w:r>
      <w:bookmarkEnd w:id="11"/>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r w:rsidR="00285699">
        <w:rPr/>
        <w:fldChar w:fldCharType="begin"/>
      </w:r>
      <w:r w:rsidR="00285699">
        <w:rPr/>
        <w:instrText xml:space="preserve"> SEQ Tabla \* ARABIC </w:instrText>
      </w:r>
      <w:r w:rsidR="00285699">
        <w:rPr/>
        <w:fldChar w:fldCharType="separate"/>
      </w:r>
      <w:r w:rsidR="005D60C3">
        <w:rPr>
          <w:noProof/>
        </w:rPr>
        <w:t>1</w:t>
      </w:r>
      <w:r w:rsidR="00285699">
        <w:rPr>
          <w:noProof/>
        </w:rPr>
        <w:fldChar w:fldCharType="end"/>
      </w:r>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2" w:name="_heading=h.jj0blmkyqv52" w:colFirst="0" w:colLast="0"/>
      <w:bookmarkEnd w:id="12"/>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3"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3"/>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53 maestrantes, con una marcada predominancia femenina (69.81%) frente a un 30.19% de hombres. El 52.83% son solteros y los rangos de edad predominantes se sitúan entre los 26 y 35 años (39.62%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r w:rsidR="00285699">
        <w:rPr/>
        <w:fldChar w:fldCharType="begin"/>
      </w:r>
      <w:r w:rsidR="00285699">
        <w:rPr/>
        <w:instrText xml:space="preserve"> SEQ Tabla \* ARABIC </w:instrText>
      </w:r>
      <w:r w:rsidR="00285699">
        <w:rPr/>
        <w:fldChar w:fldCharType="separate"/>
      </w:r>
      <w:r w:rsidR="005D60C3">
        <w:rPr>
          <w:noProof/>
        </w:rPr>
        <w:t>2</w:t>
      </w:r>
      <w:r w:rsidR="00285699">
        <w:rPr>
          <w:noProof/>
        </w:rPr>
        <w:fldChar w:fldCharType="end"/>
      </w:r>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16</w:t>
            </w:r>
          </w:p>
        </w:tc>
        <w:tc>
          <w:tcPr>
            <w:tcW w:w="945" w:type="pct"/>
            <w:noWrap/>
            <w:hideMark/>
          </w:tcPr>
          <w:p>
            <w:pPr>
              <w:spacing w:before="0" w:after="0"/>
              <w:jc w:val="center"/>
            </w:pPr>
            <w:r>
              <w:t>30,19%</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37</w:t>
            </w:r>
          </w:p>
        </w:tc>
        <w:tc>
          <w:tcPr>
            <w:tcW w:w="945" w:type="pct"/>
            <w:noWrap/>
            <w:hideMark/>
          </w:tcPr>
          <w:p>
            <w:pPr>
              <w:spacing w:before="0" w:after="0"/>
              <w:jc w:val="center"/>
            </w:pPr>
            <w:r>
              <w:t>69,81%</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28</w:t>
            </w:r>
          </w:p>
        </w:tc>
        <w:tc>
          <w:tcPr>
            <w:tcW w:w="945" w:type="pct"/>
            <w:noWrap/>
            <w:hideMark/>
          </w:tcPr>
          <w:p>
            <w:pPr>
              <w:spacing w:before="0" w:after="0"/>
              <w:jc w:val="center"/>
            </w:pPr>
            <w:r>
              <w:t>52,83%</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19</w:t>
            </w:r>
          </w:p>
        </w:tc>
        <w:tc>
          <w:tcPr>
            <w:tcW w:w="945" w:type="pct"/>
            <w:noWrap/>
            <w:hideMark/>
          </w:tcPr>
          <w:p>
            <w:pPr>
              <w:spacing w:before="0" w:after="0"/>
              <w:jc w:val="center"/>
            </w:pPr>
            <w:r>
              <w:t>35,85%</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6</w:t>
            </w:r>
          </w:p>
        </w:tc>
        <w:tc>
          <w:tcPr>
            <w:tcW w:w="945" w:type="pct"/>
            <w:noWrap/>
            <w:hideMark/>
          </w:tcPr>
          <w:p>
            <w:pPr>
              <w:spacing w:before="0" w:after="0"/>
              <w:jc w:val="center"/>
            </w:pPr>
            <w:r>
              <w:t>11,32%</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3</w:t>
            </w:r>
          </w:p>
        </w:tc>
        <w:tc>
          <w:tcPr>
            <w:tcW w:w="945" w:type="pct"/>
            <w:noWrap/>
            <w:hideMark/>
          </w:tcPr>
          <w:p>
            <w:pPr>
              <w:spacing w:before="0" w:after="0"/>
              <w:jc w:val="center"/>
            </w:pPr>
            <w:r>
              <w:t>5,66%</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10</w:t>
            </w:r>
          </w:p>
        </w:tc>
        <w:tc>
          <w:tcPr>
            <w:tcW w:w="945" w:type="pct"/>
            <w:noWrap/>
            <w:hideMark/>
          </w:tcPr>
          <w:p>
            <w:pPr>
              <w:spacing w:before="0" w:after="0"/>
              <w:jc w:val="center"/>
            </w:pPr>
            <w:r>
              <w:t>18,87%</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11</w:t>
            </w:r>
          </w:p>
        </w:tc>
        <w:tc>
          <w:tcPr>
            <w:tcW w:w="945" w:type="pct"/>
            <w:noWrap/>
            <w:hideMark/>
          </w:tcPr>
          <w:p>
            <w:pPr>
              <w:spacing w:before="0" w:after="0"/>
              <w:jc w:val="center"/>
            </w:pPr>
            <w:r>
              <w:t>20,75%</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13</w:t>
            </w:r>
          </w:p>
        </w:tc>
        <w:tc>
          <w:tcPr>
            <w:tcW w:w="945" w:type="pct"/>
            <w:noWrap/>
            <w:hideMark/>
          </w:tcPr>
          <w:p>
            <w:pPr>
              <w:spacing w:before="0" w:after="0"/>
              <w:jc w:val="center"/>
            </w:pPr>
            <w:r>
              <w:t>24,53%</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8</w:t>
            </w:r>
          </w:p>
        </w:tc>
        <w:tc>
          <w:tcPr>
            <w:tcW w:w="945" w:type="pct"/>
            <w:noWrap/>
            <w:hideMark/>
          </w:tcPr>
          <w:p>
            <w:pPr>
              <w:spacing w:before="0" w:after="0"/>
              <w:jc w:val="center"/>
            </w:pPr>
            <w:r>
              <w:t>15,09%</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8</w:t>
            </w:r>
          </w:p>
        </w:tc>
        <w:tc>
          <w:tcPr>
            <w:tcW w:w="945" w:type="pct"/>
            <w:noWrap/>
            <w:hideMark/>
          </w:tcPr>
          <w:p>
            <w:pPr>
              <w:spacing w:before="0" w:after="0"/>
              <w:jc w:val="center"/>
            </w:pPr>
            <w:r>
              <w:t>15,09%</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4" w:name="_Toc227659057"/>
      <w:r w:rsidRPr="00AD747A">
        <w:rPr>
          <w:rFonts w:ascii="Arial" w:eastAsia="Tahoma" w:hAnsi="Arial" w:cs="Arial"/>
          <w:b/>
          <w:color w:val="1959B7"/>
          <w:sz w:val="28"/>
          <w:szCs w:val="28"/>
        </w:rPr>
        <w:lastRenderedPageBreak/>
        <w:t>SEGUIMIENTO A GRADUADOS</w:t>
      </w:r>
      <w:bookmarkEnd w:id="14"/>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5"/>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2A79724E" w14:textId="77777777" w:rsidR="00555FC5" w:rsidRPr="00555FC5" w:rsidRDefault="00555FC5" w:rsidP="00555FC5">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555FC5">
        <w:rPr>
          <w:rFonts w:ascii="Arial" w:eastAsia="Tahoma" w:hAnsi="Arial" w:cs="Arial"/>
          <w:color w:val="000000"/>
        </w:rPr>
        <w:t xml:space="preserve">Diseña, ejecuta, evalúa y asesora los procesos relacionados con la planificación macro, meso y </w:t>
      </w:r>
      <w:proofErr w:type="spellStart"/>
      <w:r w:rsidRPr="00555FC5">
        <w:rPr>
          <w:rFonts w:ascii="Arial" w:eastAsia="Tahoma" w:hAnsi="Arial" w:cs="Arial"/>
          <w:color w:val="000000"/>
        </w:rPr>
        <w:t>microcurricular</w:t>
      </w:r>
      <w:proofErr w:type="spellEnd"/>
      <w:r w:rsidRPr="00555FC5">
        <w:rPr>
          <w:rFonts w:ascii="Arial" w:eastAsia="Tahoma" w:hAnsi="Arial" w:cs="Arial"/>
          <w:color w:val="000000"/>
        </w:rPr>
        <w:t xml:space="preserve"> en educación superior, en el marco de las teorías pedagógicas contemporáneas e incorporando diversas perspectivas metodológicas.</w:t>
      </w:r>
    </w:p>
    <w:p w14:paraId="1022E737" w14:textId="77777777" w:rsidR="00555FC5" w:rsidRPr="00555FC5" w:rsidRDefault="00555FC5" w:rsidP="00555FC5">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555FC5">
        <w:rPr>
          <w:rFonts w:ascii="Arial" w:eastAsia="Tahoma" w:hAnsi="Arial" w:cs="Arial"/>
          <w:color w:val="000000"/>
        </w:rPr>
        <w:t>Elabora, ejecuta, evalúa y asesora en la implementación de diseños didácticos que integren metodologías activas y las TIC en la formación integral.</w:t>
      </w:r>
    </w:p>
    <w:p w14:paraId="260CEA65" w14:textId="77777777" w:rsidR="00555FC5" w:rsidRPr="00555FC5" w:rsidRDefault="00555FC5" w:rsidP="00555FC5">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555FC5">
        <w:rPr>
          <w:rFonts w:ascii="Arial" w:eastAsia="Tahoma" w:hAnsi="Arial" w:cs="Arial"/>
          <w:color w:val="000000"/>
        </w:rPr>
        <w:t>Planifica, ejecuta y da seguimiento a los procesos de evaluación de aprendizajes, para la retroalimentación y mejora continua de los procesos didácticos.</w:t>
      </w:r>
    </w:p>
    <w:p w14:paraId="472CF174" w14:textId="1823F567" w:rsidR="005B316A" w:rsidRPr="005B316A" w:rsidRDefault="00555FC5" w:rsidP="00555FC5">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555FC5">
        <w:rPr>
          <w:rFonts w:ascii="Arial" w:eastAsia="Tahoma" w:hAnsi="Arial" w:cs="Arial"/>
          <w:color w:val="000000"/>
        </w:rPr>
        <w:t>Asesora, planifica, ejecuta y evalúa procesos de investigación científica, así como la divulgación de resultados en la docencia superior, para promover la formación y desarrollo profesional</w:t>
      </w:r>
      <w:r w:rsidR="005B316A" w:rsidRPr="005B316A">
        <w:rPr>
          <w:rFonts w:ascii="Arial" w:eastAsia="Tahoma" w:hAnsi="Arial" w:cs="Arial"/>
          <w:color w:val="000000"/>
        </w:rPr>
        <w:t>.</w:t>
      </w:r>
    </w:p>
    <w:p w14:paraId="6EF1AD8A" w14:textId="7B457C5F"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6" w:name="_Toc227659059"/>
      <w:r w:rsidRPr="00AD747A">
        <w:rPr>
          <w:rFonts w:ascii="Arial" w:eastAsia="Tahoma" w:hAnsi="Arial" w:cs="Arial"/>
          <w:b/>
          <w:color w:val="1959B7"/>
          <w:sz w:val="24"/>
          <w:szCs w:val="24"/>
        </w:rPr>
        <w:t>Valoración sobre las necesidades de formación</w:t>
      </w:r>
      <w:bookmarkEnd w:id="16"/>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7"/>
    </w:p>
    <w:p w14:paraId="7395A32C" w14:textId="3F6A262B" w:rsidR="00DC5488" w:rsidRDefault="00DC5488" w:rsidP="00DC5488">
      <w:pPr>
        <w:spacing w:before="80" w:after="80" w:line="276" w:lineRule="auto"/>
        <w:jc w:val="both"/>
      </w:pPr>
      <w:r>
        <w:rPr/>
        <w:t>El 90.57% de los maestrantes (48 personas) evidencia interés en formarse y actualizarse profesionalmente, mientras que el 9.43% restante (5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8"/>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proofErr w:type="gramStart"/>
      <w:r w:rsidR="00F83D83">
        <w:rPr>
          <w:rFonts w:ascii="Arial" w:eastAsia="Arial" w:hAnsi="Arial" w:cs="Arial"/>
        </w:rPr>
        <w:t>Los curso</w:t>
      </w:r>
      <w:proofErr w:type="gramEnd"/>
      <w:r w:rsidR="00F83D83">
        <w:rPr>
          <w:rFonts w:ascii="Arial" w:eastAsia="Arial" w:hAnsi="Arial" w:cs="Arial"/>
        </w:rPr>
        <w:t xml:space="preserve">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w:t>
      </w:r>
      <w:proofErr w:type="spellStart"/>
      <w:r w:rsidRPr="00C03614">
        <w:rPr>
          <w:rFonts w:ascii="Arial" w:eastAsia="Arial" w:hAnsi="Arial" w:cs="Arial"/>
        </w:rPr>
        <w:t>autoinstruccionales</w:t>
      </w:r>
      <w:proofErr w:type="spellEnd"/>
      <w:r w:rsidRPr="00C03614">
        <w:rPr>
          <w:rFonts w:ascii="Arial" w:eastAsia="Arial" w:hAnsi="Arial" w:cs="Arial"/>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w:t>
      </w:r>
      <w:proofErr w:type="gramStart"/>
      <w:r w:rsidR="00A91D2E">
        <w:rPr>
          <w:rFonts w:ascii="Arial" w:eastAsia="Arial" w:hAnsi="Arial" w:cs="Arial"/>
        </w:rPr>
        <w:t>Ph.D</w:t>
      </w:r>
      <w:proofErr w:type="gramEnd"/>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r w:rsidR="00285699">
        <w:rPr/>
        <w:fldChar w:fldCharType="begin"/>
      </w:r>
      <w:r w:rsidR="00285699">
        <w:rPr/>
        <w:instrText xml:space="preserve"> SEQ Tabla \* ARABIC </w:instrText>
      </w:r>
      <w:r w:rsidR="00285699">
        <w:rPr/>
        <w:fldChar w:fldCharType="separate"/>
      </w:r>
      <w:r w:rsidR="005D60C3">
        <w:rPr>
          <w:noProof/>
        </w:rPr>
        <w:t>3</w:t>
      </w:r>
      <w:r w:rsidR="00285699">
        <w:rPr>
          <w:noProof/>
        </w:rPr>
        <w:fldChar w:fldCharType="end"/>
      </w:r>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lastRenderedPageBreak/>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24,53%</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26,42%</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9,43%</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7,55%</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18,87%</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15</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28,30%</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16</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30,19%</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25</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47,17%</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9"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9"/>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0"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20"/>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1"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 xml:space="preserve">Temática </w:t>
      </w:r>
      <w:proofErr w:type="gramStart"/>
      <w:r w:rsidRPr="00652C9B">
        <w:rPr>
          <w:rFonts w:ascii="Arial" w:eastAsia="Tahoma" w:hAnsi="Arial" w:cs="Arial"/>
          <w:color w:val="000000"/>
        </w:rPr>
        <w:t>1….</w:t>
      </w:r>
      <w:proofErr w:type="gramEnd"/>
      <w:r w:rsidRPr="00652C9B">
        <w:rPr>
          <w:rFonts w:ascii="Arial" w:eastAsia="Tahoma" w:hAnsi="Arial" w:cs="Arial"/>
          <w:color w:val="000000"/>
        </w:rPr>
        <w:t>.</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2" w:name="_Toc227659064"/>
      <w:bookmarkEnd w:id="21"/>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2"/>
    </w:p>
    <w:p w14:paraId="19645C75" w14:textId="77777777" w:rsidR="00BA30B6" w:rsidRPr="00652C9B" w:rsidRDefault="00BA30B6" w:rsidP="00BA30B6">
      <w:pPr>
        <w:pBdr>
          <w:top w:val="nil"/>
          <w:left w:val="nil"/>
          <w:bottom w:val="nil"/>
          <w:right w:val="nil"/>
          <w:between w:val="nil"/>
        </w:pBdr>
        <w:spacing w:before="240" w:after="0" w:line="240" w:lineRule="auto"/>
        <w:jc w:val="both"/>
        <w:rPr>
          <w:rFonts w:ascii="Arial" w:eastAsia="Tahoma" w:hAnsi="Arial" w:cs="Arial"/>
          <w:highlight w:val="magenta"/>
        </w:rPr>
      </w:pPr>
      <w:r>
        <w:rPr/>
        <w:t>Los empleadores consultados sugirieron las siguientes temáticas clave de capacitación y actualización profesional:</w:t>
      </w:r>
    </w:p>
    <w:bookmarkEnd w:id="23"/>
    <w:p>
      <w:pPr>
        <w:spacing w:after="40" w:before="40"/>
        <w:ind w:left="360"/>
      </w:pPr>
      <w:r>
        <w:rPr>
          <w:rFonts w:ascii="Calibri" w:hAnsi="Calibri"/>
          <w:sz w:val="22"/>
        </w:rPr>
        <w:t>• En uso de la tecnología, IA para docencia e investigación, plataformas interactivas (modalidad a distancia)</w:t>
      </w:r>
    </w:p>
    <w:p>
      <w:pPr>
        <w:spacing w:after="40" w:before="40"/>
        <w:ind w:left="360"/>
      </w:pPr>
      <w:r>
        <w:rPr>
          <w:rFonts w:ascii="Calibri" w:hAnsi="Calibri"/>
          <w:sz w:val="22"/>
        </w:rPr>
        <w:t>• En herramientas digitales para lka administración de empresas</w:t>
      </w:r>
    </w:p>
    <w:p>
      <w:pPr>
        <w:spacing w:after="40" w:before="40"/>
        <w:ind w:left="360"/>
      </w:pPr>
      <w:r>
        <w:rPr>
          <w:rFonts w:ascii="Calibri" w:hAnsi="Calibri"/>
          <w:sz w:val="22"/>
        </w:rPr>
        <w:t>• Conocimientos de la parte admnistrativa.</w:t>
      </w:r>
    </w:p>
    <w:p>
      <w:pPr>
        <w:spacing w:after="40" w:before="40"/>
        <w:ind w:left="360"/>
      </w:pPr>
      <w:r>
        <w:rPr>
          <w:rFonts w:ascii="Calibri" w:hAnsi="Calibri"/>
          <w:sz w:val="22"/>
        </w:rPr>
        <w:t>• Ia aplicada a procesos administrativos</w:t>
      </w:r>
    </w:p>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4"/>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w:t>
      </w:r>
      <w:proofErr w:type="gramStart"/>
      <w:r w:rsidR="006A131B">
        <w:rPr>
          <w:rFonts w:ascii="Arial" w:eastAsia="Arial" w:hAnsi="Arial" w:cs="Arial"/>
        </w:rPr>
        <w:t>Francés</w:t>
      </w:r>
      <w:proofErr w:type="gramEnd"/>
      <w:r w:rsidR="006A131B">
        <w:rPr>
          <w:rFonts w:ascii="Arial" w:eastAsia="Arial" w:hAnsi="Arial" w:cs="Arial"/>
        </w:rPr>
        <w:t>,</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5"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5"/>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6"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6"/>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7" w:name="_Toc227659068"/>
      <w:r w:rsidRPr="00BA30B6">
        <w:rPr>
          <w:rFonts w:ascii="Arial" w:eastAsia="Tahoma" w:hAnsi="Arial" w:cs="Arial"/>
          <w:b/>
          <w:color w:val="1959B7"/>
          <w:sz w:val="24"/>
          <w:szCs w:val="24"/>
        </w:rPr>
        <w:t>Valoración sobre la calidad de su formación</w:t>
      </w:r>
      <w:bookmarkEnd w:id="27"/>
    </w:p>
    <w:p w14:paraId="511CF90C" w14:textId="77777777" w:rsidR="00A9024A" w:rsidRDefault="00A9024A">
      <w:pPr>
        <w:spacing w:after="0" w:line="240" w:lineRule="auto"/>
        <w:jc w:val="both"/>
        <w:rPr>
          <w:rFonts w:ascii="Arial" w:eastAsia="Tahoma" w:hAnsi="Arial" w:cs="Arial"/>
          <w:b/>
          <w:color w:val="000000"/>
        </w:rPr>
      </w:pPr>
    </w:p>
    <w:p w14:paraId="0C2A6641" w14:textId="6CB39AC5"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4A31FA">
        <w:rPr>
          <w:rFonts w:ascii="Arial" w:eastAsia="Tahoma" w:hAnsi="Arial" w:cs="Arial"/>
          <w:color w:val="000000"/>
        </w:rPr>
        <w:t xml:space="preserve">Maestría en </w:t>
      </w:r>
      <w:proofErr w:type="spellStart"/>
      <w:r w:rsidR="004A31FA">
        <w:rPr>
          <w:rFonts w:ascii="Arial" w:eastAsia="Tahoma" w:hAnsi="Arial" w:cs="Arial"/>
          <w:color w:val="000000"/>
        </w:rPr>
        <w:t>Educcaión</w:t>
      </w:r>
      <w:proofErr w:type="spellEnd"/>
      <w:r w:rsidR="004A31FA">
        <w:rPr>
          <w:rFonts w:ascii="Arial" w:eastAsia="Tahoma" w:hAnsi="Arial" w:cs="Arial"/>
          <w:color w:val="000000"/>
        </w:rPr>
        <w:t xml:space="preserve"> con Mención en Docencia Superior</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8"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8"/>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0"/>
      <w:r>
        <w:rPr>
          <w:rFonts w:ascii="Arial" w:eastAsia="Tahoma" w:hAnsi="Arial" w:cs="Arial"/>
          <w:b/>
          <w:color w:val="1959B7"/>
          <w:sz w:val="22"/>
          <w:szCs w:val="22"/>
        </w:rPr>
        <w:t>Satisfacción en relación a la investigación</w:t>
      </w:r>
      <w:bookmarkEnd w:id="29"/>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1"/>
      <w:r>
        <w:rPr>
          <w:rFonts w:ascii="Arial" w:eastAsia="Tahoma" w:hAnsi="Arial" w:cs="Arial"/>
          <w:b/>
          <w:color w:val="1959B7"/>
          <w:sz w:val="22"/>
          <w:szCs w:val="22"/>
        </w:rPr>
        <w:lastRenderedPageBreak/>
        <w:t>Ambientes educativos</w:t>
      </w:r>
      <w:bookmarkEnd w:id="30"/>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2"/>
      <w:r>
        <w:rPr>
          <w:rFonts w:ascii="Arial" w:eastAsia="Tahoma" w:hAnsi="Arial" w:cs="Arial"/>
          <w:b/>
          <w:color w:val="1959B7"/>
          <w:sz w:val="22"/>
          <w:szCs w:val="22"/>
        </w:rPr>
        <w:t>Personal administrativo</w:t>
      </w:r>
      <w:bookmarkEnd w:id="31"/>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rPr>
        <w:t>continua</w:t>
      </w:r>
      <w:proofErr w:type="gramEnd"/>
      <w:r w:rsidRPr="00931D51">
        <w:rPr>
          <w:rFonts w:ascii="Arial" w:eastAsia="Arial" w:hAnsi="Arial" w:cs="Arial"/>
        </w:rPr>
        <w:t xml:space="preserve">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2" w:name="_Toc227659073"/>
      <w:r>
        <w:rPr>
          <w:rFonts w:ascii="Arial" w:eastAsia="Tahoma" w:hAnsi="Arial" w:cs="Arial"/>
          <w:b/>
          <w:color w:val="1959B7"/>
          <w:sz w:val="22"/>
          <w:szCs w:val="22"/>
        </w:rPr>
        <w:t>Perfil profesional</w:t>
      </w:r>
      <w:bookmarkEnd w:id="32"/>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r w:rsidR="00285699">
        <w:rPr/>
        <w:fldChar w:fldCharType="begin"/>
      </w:r>
      <w:r w:rsidR="00285699">
        <w:rPr/>
        <w:instrText xml:space="preserve"> SEQ Tabla \* ARABIC </w:instrText>
      </w:r>
      <w:r w:rsidR="00285699">
        <w:rPr/>
        <w:fldChar w:fldCharType="separate"/>
      </w:r>
      <w:r w:rsidR="005D60C3">
        <w:rPr>
          <w:noProof/>
        </w:rPr>
        <w:t>4</w:t>
      </w:r>
      <w:r w:rsidR="00285699">
        <w:rPr>
          <w:noProof/>
        </w:rPr>
        <w:fldChar w:fldCharType="end"/>
      </w:r>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3"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3"/>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50.00% de los empleadores califica al graduado como Muy Bueno, y el 50.00% como Bueno. Adicionalmente, el comportamiento ético y el compromiso institucional se destacan con un 100.00% y 100.00%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r w:rsidR="00285699">
        <w:rPr/>
        <w:fldChar w:fldCharType="begin"/>
      </w:r>
      <w:r w:rsidR="00285699">
        <w:rPr/>
        <w:instrText xml:space="preserve"> SEQ Tabla \* ARABIC </w:instrText>
      </w:r>
      <w:r w:rsidR="00285699">
        <w:rPr/>
        <w:fldChar w:fldCharType="separate"/>
      </w:r>
      <w:r w:rsidR="005D60C3">
        <w:rPr>
          <w:noProof/>
        </w:rPr>
        <w:t>5</w:t>
      </w:r>
      <w:r w:rsidR="00285699">
        <w:rPr>
          <w:noProof/>
        </w:rPr>
        <w:fldChar w:fldCharType="end"/>
      </w:r>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50,00%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50,00%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50,00%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50,00%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4" w:name="_Toc227659075"/>
      <w:r w:rsidRPr="006F4A3C">
        <w:rPr>
          <w:rFonts w:ascii="Arial" w:eastAsia="Tahoma" w:hAnsi="Arial" w:cs="Arial"/>
          <w:b/>
          <w:color w:val="1959B7"/>
          <w:sz w:val="28"/>
          <w:szCs w:val="28"/>
        </w:rPr>
        <w:lastRenderedPageBreak/>
        <w:t>ESTUDIO DE EMPLEABILIDAD</w:t>
      </w:r>
      <w:bookmarkEnd w:id="34"/>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6"/>
      <w:r w:rsidRPr="00680895">
        <w:rPr>
          <w:rFonts w:ascii="Arial" w:eastAsia="Tahoma" w:hAnsi="Arial" w:cs="Arial"/>
          <w:b/>
          <w:color w:val="1959B7"/>
          <w:sz w:val="24"/>
          <w:szCs w:val="24"/>
        </w:rPr>
        <w:t>Situación laboral actual</w:t>
      </w:r>
      <w:bookmarkEnd w:id="35"/>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r w:rsidR="00285699">
        <w:rPr/>
        <w:fldChar w:fldCharType="begin"/>
      </w:r>
      <w:r w:rsidR="00285699">
        <w:rPr/>
        <w:instrText xml:space="preserve"> SEQ Tabla \* ARABIC </w:instrText>
      </w:r>
      <w:r w:rsidR="00285699">
        <w:rPr/>
        <w:fldChar w:fldCharType="separate"/>
      </w:r>
      <w:r w:rsidR="005D60C3">
        <w:rPr>
          <w:noProof/>
        </w:rPr>
        <w:t>6</w:t>
      </w:r>
      <w:r w:rsidR="00285699">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34</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64,15%</w:t>
            </w:r>
          </w:p>
        </w:tc>
      </w:tr>
      <w:tr w:rsidR="00531D32" w14:paraId="593E81DB"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13,21%</w:t>
            </w:r>
          </w:p>
        </w:tc>
      </w:tr>
      <w:tr w:rsidR="00531D32" w14:paraId="51191DC7"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7,55%</w:t>
            </w:r>
          </w:p>
        </w:tc>
      </w:tr>
      <w:tr w:rsidR="00531D32" w14:paraId="0BF84CD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3,77%</w:t>
            </w:r>
          </w:p>
        </w:tc>
      </w:tr>
      <w:tr w:rsidR="00531D32" w14:paraId="193C407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11,32%</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7"/>
      <w:r w:rsidRPr="00680895">
        <w:rPr>
          <w:rFonts w:ascii="Arial" w:eastAsia="Tahoma" w:hAnsi="Arial" w:cs="Arial"/>
          <w:b/>
          <w:color w:val="1959B7"/>
          <w:sz w:val="24"/>
          <w:szCs w:val="24"/>
        </w:rPr>
        <w:t>Tipo de relación laboral y Tiempo de trabajo</w:t>
      </w:r>
      <w:bookmarkEnd w:id="36"/>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 xml:space="preserve">inserción laboral </w:t>
      </w:r>
      <w:proofErr w:type="gramStart"/>
      <w:r w:rsidRPr="00761637">
        <w:rPr>
          <w:rFonts w:ascii="Arial" w:eastAsia="Arial" w:hAnsi="Arial" w:cs="Arial"/>
          <w:b/>
          <w:bCs/>
        </w:rPr>
        <w:t>activa</w:t>
      </w:r>
      <w:proofErr w:type="gramEnd"/>
      <w:r w:rsidRPr="00761637">
        <w:rPr>
          <w:rFonts w:ascii="Arial" w:eastAsia="Arial" w:hAnsi="Arial" w:cs="Arial"/>
          <w:b/>
          <w:bCs/>
        </w:rPr>
        <w:t xml:space="preserve">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7"/>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79"/>
      <w:r w:rsidRPr="00680895">
        <w:rPr>
          <w:rFonts w:ascii="Arial" w:eastAsia="Tahoma" w:hAnsi="Arial" w:cs="Arial"/>
          <w:b/>
          <w:color w:val="1959B7"/>
          <w:sz w:val="24"/>
          <w:szCs w:val="24"/>
        </w:rPr>
        <w:t>Niveles Remunerativos</w:t>
      </w:r>
      <w:bookmarkEnd w:id="38"/>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9" w:name="_Toc227659080"/>
      <w:r>
        <w:rPr>
          <w:rFonts w:ascii="Arial" w:eastAsia="Tahoma" w:hAnsi="Arial" w:cs="Arial"/>
          <w:b/>
          <w:color w:val="1959B7"/>
          <w:sz w:val="24"/>
          <w:szCs w:val="24"/>
        </w:rPr>
        <w:t>Campos ocupacionales</w:t>
      </w:r>
      <w:bookmarkEnd w:id="39"/>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40"/>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1"/>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rPr>
        <w:t>responsabilidad.Final</w:t>
      </w:r>
      <w:proofErr w:type="spellEnd"/>
      <w:proofErr w:type="gramEnd"/>
      <w:r w:rsidRPr="00A4666A">
        <w:rPr>
          <w:rFonts w:ascii="Arial" w:eastAsia="Arial" w:hAnsi="Arial" w:cs="Arial"/>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2"/>
    </w:p>
    <w:p w14:paraId="0F93857C" w14:textId="77777777" w:rsidR="00E70121" w:rsidRPr="00E70121" w:rsidRDefault="00E70121" w:rsidP="00E70121">
      <w:pPr>
        <w:rPr>
          <w:rFonts w:ascii="Arial" w:eastAsia="Tahoma" w:hAnsi="Arial" w:cs="Arial"/>
          <w:highlight w:val="white"/>
        </w:rPr>
      </w:pPr>
      <w:r>
        <w:rPr/>
        <w:t>Los cargos reportados por los empleadores para los graduados de la carrera incluyen:</w:t>
      </w:r>
    </w:p>
    <w:p>
      <w:pPr>
        <w:spacing w:after="40" w:before="40"/>
        <w:ind w:left="360"/>
      </w:pPr>
      <w:r>
        <w:rPr>
          <w:rFonts w:ascii="Calibri" w:hAnsi="Calibri"/>
          <w:sz w:val="22"/>
        </w:rPr>
        <w:t>• Geólogo</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3"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3"/>
    </w:p>
    <w:p w14:paraId="78410636" w14:textId="77777777" w:rsidR="00E70121" w:rsidRPr="00652C9B" w:rsidRDefault="00E70121" w:rsidP="00E70121">
      <w:pPr>
        <w:jc w:val="both"/>
        <w:rPr>
          <w:rFonts w:ascii="Arial" w:eastAsia="Tahoma" w:hAnsi="Arial" w:cs="Arial"/>
        </w:rPr>
      </w:pPr>
      <w:r>
        <w:rPr/>
        <w:t>Las funciones principales que desempeñan los graduados en sus puestos de trabajo, según los empleadores, son:</w:t>
      </w:r>
    </w:p>
    <w:p>
      <w:pPr>
        <w:spacing w:after="40" w:before="40"/>
        <w:ind w:left="360"/>
      </w:pPr>
      <w:r>
        <w:rPr>
          <w:rFonts w:ascii="Calibri" w:hAnsi="Calibri"/>
          <w:sz w:val="22"/>
        </w:rPr>
        <w:t>• Administración del laboratorio de suelos, coordinación de proyectos y elaboración de informes geológicos-geotecnicos</w:t>
      </w:r>
    </w:p>
    <w:p>
      <w:pPr>
        <w:spacing w:after="40" w:before="40"/>
        <w:ind w:left="360"/>
      </w:pPr>
      <w:r>
        <w:rPr>
          <w:rFonts w:ascii="Calibri" w:hAnsi="Calibri"/>
          <w:sz w:val="22"/>
        </w:rPr>
        <w:t>• S</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4" w:name="_Toc227578474"/>
      <w:bookmarkStart w:id="45" w:name="_Toc227659085"/>
      <w:r w:rsidRPr="00EA62F1">
        <w:rPr>
          <w:rFonts w:ascii="Arial" w:eastAsia="Tahoma" w:hAnsi="Arial" w:cs="Arial"/>
          <w:b/>
          <w:color w:val="1959B7"/>
          <w:sz w:val="24"/>
          <w:szCs w:val="24"/>
        </w:rPr>
        <w:t>Ámbito de la sostenibilidad que está relacionado con la actividad que realiza el graduado</w:t>
      </w:r>
      <w:bookmarkEnd w:id="44"/>
      <w:bookmarkEnd w:id="45"/>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6"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6"/>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8"/>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r w:rsidR="00285699">
        <w:rPr/>
        <w:fldChar w:fldCharType="begin"/>
      </w:r>
      <w:r w:rsidR="00285699">
        <w:rPr/>
        <w:instrText xml:space="preserve"> SEQ Tabla \* ARABIC </w:instrText>
      </w:r>
      <w:r w:rsidR="00285699">
        <w:rPr/>
        <w:fldChar w:fldCharType="separate"/>
      </w:r>
      <w:r w:rsidR="005D60C3">
        <w:rPr>
          <w:noProof/>
        </w:rPr>
        <w:t>7</w:t>
      </w:r>
      <w:r w:rsidR="00285699">
        <w:rPr>
          <w:noProof/>
        </w:rPr>
        <w:fldChar w:fldCharType="end"/>
      </w:r>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9"/>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0"/>
      <w:r w:rsidRPr="00074E60">
        <w:rPr>
          <w:rFonts w:ascii="Arial" w:eastAsia="Tahoma" w:hAnsi="Arial" w:cs="Arial"/>
          <w:b/>
          <w:color w:val="1959B7"/>
          <w:sz w:val="24"/>
          <w:szCs w:val="24"/>
        </w:rPr>
        <w:t>Tiempo de Desempleo</w:t>
      </w:r>
      <w:bookmarkEnd w:id="50"/>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1"/>
      <w:r w:rsidRPr="00E70121">
        <w:rPr>
          <w:rFonts w:ascii="Arial" w:eastAsia="Tahoma" w:hAnsi="Arial" w:cs="Arial"/>
          <w:b/>
          <w:color w:val="1959B7"/>
          <w:sz w:val="24"/>
          <w:szCs w:val="24"/>
        </w:rPr>
        <w:t>¿Cuál cree usted que es la razón por la cual no ha podido conseguir trabajo?</w:t>
      </w:r>
      <w:bookmarkEnd w:id="51"/>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rPr>
        <w:t xml:space="preserve">La razón de uno de los graduados </w:t>
      </w:r>
      <w:r w:rsidR="005B1B78">
        <w:rPr>
          <w:rFonts w:ascii="Arial" w:eastAsia="Tahoma" w:hAnsi="Arial" w:cs="Arial"/>
          <w:color w:val="000000"/>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2"/>
      <w:r w:rsidRPr="00074E60">
        <w:rPr>
          <w:rFonts w:ascii="Arial" w:eastAsia="Tahoma" w:hAnsi="Arial" w:cs="Arial"/>
          <w:b/>
          <w:color w:val="1959B7"/>
          <w:sz w:val="24"/>
          <w:szCs w:val="24"/>
        </w:rPr>
        <w:t>Efectividad de la Bolsa de Empleo UNL</w:t>
      </w:r>
      <w:bookmarkEnd w:id="52"/>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3"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3"/>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r w:rsidR="00285699">
        <w:rPr/>
        <w:fldChar w:fldCharType="begin"/>
      </w:r>
      <w:r w:rsidR="00285699">
        <w:rPr/>
        <w:instrText xml:space="preserve"> SEQ Tabla \* ARABIC </w:instrText>
      </w:r>
      <w:r w:rsidR="00285699">
        <w:rPr/>
        <w:fldChar w:fldCharType="separate"/>
      </w:r>
      <w:r w:rsidR="005D60C3">
        <w:rPr>
          <w:noProof/>
        </w:rPr>
        <w:t>8</w:t>
      </w:r>
      <w:r w:rsidR="00285699">
        <w:rPr>
          <w:noProof/>
        </w:rPr>
        <w:fldChar w:fldCharType="end"/>
      </w:r>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pPr>
              <w:spacing w:before="0" w:after="0"/>
              <w:jc w:val="center"/>
            </w:pPr>
            <w:r>
              <w:t>2</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pPr>
              <w:spacing w:before="0" w:after="0"/>
              <w:jc w:val="center"/>
            </w:pPr>
            <w: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1</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50,00%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1</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50,00%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2</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100,00%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50,00%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2</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100,00%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2</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100,00%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4" w:name="_Toc227659094"/>
      <w:r w:rsidRPr="005C3DBA">
        <w:rPr>
          <w:rFonts w:ascii="Arial" w:eastAsia="Tahoma" w:hAnsi="Arial" w:cs="Arial"/>
          <w:b/>
          <w:color w:val="1959B7"/>
          <w:sz w:val="28"/>
          <w:szCs w:val="28"/>
        </w:rPr>
        <w:lastRenderedPageBreak/>
        <w:t>EMPRENDIMIENTO</w:t>
      </w:r>
      <w:bookmarkEnd w:id="54"/>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r w:rsidR="00285699">
        <w:rPr/>
        <w:fldChar w:fldCharType="begin"/>
      </w:r>
      <w:r w:rsidR="00285699">
        <w:rPr/>
        <w:instrText xml:space="preserve"> SEQ Tabla \* ARABIC </w:instrText>
      </w:r>
      <w:r w:rsidR="00285699">
        <w:rPr/>
        <w:fldChar w:fldCharType="separate"/>
      </w:r>
      <w:r>
        <w:rPr>
          <w:noProof/>
        </w:rPr>
        <w:t>9</w:t>
      </w:r>
      <w:r w:rsidR="00285699">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34</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64,15%</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13,21%</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7,55%</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3,77%</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11,32%</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5" w:name="_Toc227659095"/>
      <w:r w:rsidRPr="00E70121">
        <w:rPr>
          <w:rFonts w:ascii="Arial" w:eastAsia="Tahoma" w:hAnsi="Arial" w:cs="Arial"/>
          <w:b/>
          <w:color w:val="1959B7"/>
          <w:sz w:val="24"/>
          <w:szCs w:val="24"/>
        </w:rPr>
        <w:t>B8. ¿Cuál es el nombre del emprendimiento?</w:t>
      </w:r>
      <w:bookmarkEnd w:id="55"/>
    </w:p>
    <w:p w14:paraId="6B57A020" w14:textId="77E9221C" w:rsidR="00E70121" w:rsidRPr="00652C9B" w:rsidRDefault="00E70121" w:rsidP="00E70121">
      <w:pPr>
        <w:jc w:val="both"/>
        <w:rPr>
          <w:rFonts w:ascii="Arial" w:eastAsia="Tahoma" w:hAnsi="Arial" w:cs="Arial"/>
          <w:color w:val="000000"/>
        </w:rPr>
      </w:pPr>
      <w:r>
        <w:rPr/>
        <w:t>En la cohorte analizada, se identificaron emprendimientos activos como: "Detalles&amp;Desayunosmp", "Clases personalizadas de música", evidenciando una orientación hacia la iniciativa autónoma y el ejercicio independiente de la profesión.</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6" w:name="_Toc227659096"/>
      <w:r w:rsidRPr="005C3DBA">
        <w:rPr>
          <w:rFonts w:ascii="Arial" w:eastAsia="Tahoma" w:hAnsi="Arial" w:cs="Arial"/>
          <w:b/>
          <w:color w:val="1959B7"/>
          <w:sz w:val="28"/>
          <w:szCs w:val="28"/>
        </w:rPr>
        <w:lastRenderedPageBreak/>
        <w:t>CONTINUIDAD DE ESTUDIOS</w:t>
      </w:r>
      <w:bookmarkEnd w:id="56"/>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7"/>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r w:rsidR="00285699">
        <w:rPr/>
        <w:fldChar w:fldCharType="begin"/>
      </w:r>
      <w:r w:rsidR="00285699">
        <w:rPr/>
        <w:instrText xml:space="preserve"> SEQ Tabla \* ARABIC </w:instrText>
      </w:r>
      <w:r w:rsidR="00285699">
        <w:rPr/>
        <w:fldChar w:fldCharType="separate"/>
      </w:r>
      <w:r>
        <w:rPr>
          <w:noProof/>
        </w:rPr>
        <w:t>10</w:t>
      </w:r>
      <w:r w:rsidR="00285699">
        <w:rPr>
          <w:noProof/>
        </w:rPr>
        <w:fldChar w:fldCharType="end"/>
      </w:r>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8</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15,09%</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5,66%</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3,77%</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18,87%</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18,87%</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50,94%</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8" w:name="_Toc227659098"/>
      <w:r w:rsidRPr="005C3DBA">
        <w:rPr>
          <w:rFonts w:ascii="Arial" w:eastAsia="Tahoma" w:hAnsi="Arial" w:cs="Arial"/>
          <w:b/>
          <w:color w:val="1959B7"/>
          <w:sz w:val="24"/>
          <w:szCs w:val="24"/>
        </w:rPr>
        <w:t>País de Estudio</w:t>
      </w:r>
      <w:bookmarkEnd w:id="58"/>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9"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9"/>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España</w:t>
      </w:r>
    </w:p>
    <w:p>
      <w:pPr>
        <w:spacing w:after="40" w:before="40"/>
        <w:ind w:left="360"/>
      </w:pPr>
      <w:r>
        <w:rPr>
          <w:rFonts w:ascii="Calibri" w:hAnsi="Calibri"/>
          <w:sz w:val="22"/>
        </w:rPr>
        <w:t>• Ecuador</w:t>
      </w:r>
    </w:p>
    <w:p>
      <w:pPr>
        <w:spacing w:after="40" w:before="40"/>
        <w:ind w:left="360"/>
      </w:pPr>
      <w:r>
        <w:rPr>
          <w:rFonts w:ascii="Calibri" w:hAnsi="Calibri"/>
          <w:sz w:val="22"/>
        </w:rPr>
        <w:t>• Argentina</w:t>
      </w:r>
    </w:p>
    <w:p>
      <w:pPr>
        <w:spacing w:after="40" w:before="40"/>
        <w:ind w:left="360"/>
      </w:pPr>
      <w:r>
        <w:rPr>
          <w:rFonts w:ascii="Calibri" w:hAnsi="Calibri"/>
          <w:sz w:val="22"/>
        </w:rPr>
        <w:t>• México</w:t>
      </w:r>
    </w:p>
    <w:p>
      <w:pPr>
        <w:spacing w:after="40" w:before="40"/>
        <w:ind w:left="360"/>
      </w:pPr>
      <w:r>
        <w:rPr>
          <w:rFonts w:ascii="Calibri" w:hAnsi="Calibri"/>
          <w:sz w:val="22"/>
        </w:rPr>
        <w:t>• Colombia</w:t>
      </w:r>
    </w:p>
    <w:p>
      <w:pPr>
        <w:spacing w:after="40" w:before="40"/>
        <w:ind w:left="360"/>
      </w:pPr>
      <w:r>
        <w:rPr>
          <w:rFonts w:ascii="Calibri" w:hAnsi="Calibri"/>
          <w:sz w:val="22"/>
        </w:rPr>
        <w:t>• Perú</w:t>
      </w:r>
    </w:p>
    <w:p>
      <w:pPr>
        <w:spacing w:after="40" w:before="40"/>
        <w:ind w:left="360"/>
      </w:pPr>
      <w:r>
        <w:rPr>
          <w:rFonts w:ascii="Calibri" w:hAnsi="Calibri"/>
          <w:sz w:val="22"/>
        </w:rPr>
        <w:t>• Universidad Internacional de la Rioja</w:t>
      </w:r>
    </w:p>
    <w:p>
      <w:pPr>
        <w:spacing w:after="40" w:before="40"/>
        <w:ind w:left="360"/>
      </w:pPr>
      <w:r>
        <w:rPr>
          <w:rFonts w:ascii="Calibri" w:hAnsi="Calibri"/>
          <w:sz w:val="22"/>
        </w:rPr>
        <w:t>• Universidad Católica de Cuenca</w:t>
      </w:r>
    </w:p>
    <w:p>
      <w:pPr>
        <w:spacing w:after="40" w:before="40"/>
        <w:ind w:left="360"/>
      </w:pPr>
      <w:r>
        <w:rPr>
          <w:rFonts w:ascii="Calibri" w:hAnsi="Calibri"/>
          <w:sz w:val="22"/>
        </w:rPr>
        <w:t>• Varias</w:t>
      </w:r>
    </w:p>
    <w:p>
      <w:pPr>
        <w:spacing w:after="40" w:before="40"/>
        <w:ind w:left="360"/>
      </w:pPr>
      <w:r>
        <w:rPr>
          <w:rFonts w:ascii="Calibri" w:hAnsi="Calibri"/>
          <w:sz w:val="22"/>
        </w:rPr>
        <w:t>• Plataforma me capacito y utpl</w:t>
      </w:r>
    </w:p>
    <w:p>
      <w:pPr>
        <w:spacing w:after="40" w:before="40"/>
        <w:ind w:left="360"/>
      </w:pPr>
      <w:r>
        <w:rPr>
          <w:rFonts w:ascii="Calibri" w:hAnsi="Calibri"/>
          <w:sz w:val="22"/>
        </w:rPr>
        <w:t>• Universidad Nacional de Rosario</w:t>
      </w:r>
    </w:p>
    <w:p>
      <w:pPr>
        <w:spacing w:after="40" w:before="40"/>
        <w:ind w:left="360"/>
      </w:pPr>
      <w:r>
        <w:rPr>
          <w:rFonts w:ascii="Calibri" w:hAnsi="Calibri"/>
          <w:sz w:val="22"/>
        </w:rPr>
        <w:t>• UNL y CCBIO (Centro de Capacitación Biodviser)</w:t>
      </w:r>
    </w:p>
    <w:p>
      <w:pPr>
        <w:spacing w:after="40" w:before="40"/>
        <w:ind w:left="360"/>
      </w:pPr>
      <w:r>
        <w:rPr>
          <w:rFonts w:ascii="Calibri" w:hAnsi="Calibri"/>
          <w:sz w:val="22"/>
        </w:rPr>
        <w:t>• Universidad Politécnica de Valencia</w:t>
      </w:r>
    </w:p>
    <w:p>
      <w:pPr>
        <w:spacing w:after="40" w:before="40"/>
        <w:ind w:left="360"/>
      </w:pPr>
      <w:r>
        <w:rPr>
          <w:rFonts w:ascii="Calibri" w:hAnsi="Calibri"/>
          <w:sz w:val="22"/>
        </w:rPr>
        <w:t>• Instituto de Altos Estudios Nacionales IAEN</w:t>
      </w:r>
    </w:p>
    <w:p>
      <w:pPr>
        <w:spacing w:after="40" w:before="40"/>
        <w:ind w:left="360"/>
      </w:pPr>
      <w:r>
        <w:rPr>
          <w:rFonts w:ascii="Calibri" w:hAnsi="Calibri"/>
          <w:sz w:val="22"/>
        </w:rPr>
        <w:t>• Universidad central de Querétaro</w:t>
      </w:r>
    </w:p>
    <w:p>
      <w:pPr>
        <w:spacing w:after="40" w:before="40"/>
        <w:ind w:left="360"/>
      </w:pPr>
      <w:r>
        <w:rPr>
          <w:rFonts w:ascii="Calibri" w:hAnsi="Calibri"/>
          <w:sz w:val="22"/>
        </w:rPr>
        <w:t>• Universidad Técnica Particular de Loja</w:t>
      </w:r>
    </w:p>
    <w:p>
      <w:pPr>
        <w:spacing w:after="40" w:before="40"/>
        <w:ind w:left="360"/>
      </w:pPr>
      <w:r>
        <w:rPr>
          <w:rFonts w:ascii="Calibri" w:hAnsi="Calibri"/>
          <w:sz w:val="22"/>
        </w:rPr>
        <w:t>• Universidad de la salle</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Inger</w:t>
      </w:r>
    </w:p>
    <w:p>
      <w:pPr>
        <w:spacing w:after="40" w:before="40"/>
        <w:ind w:left="360"/>
      </w:pPr>
      <w:r>
        <w:rPr>
          <w:rFonts w:ascii="Calibri" w:hAnsi="Calibri"/>
          <w:sz w:val="22"/>
        </w:rPr>
        <w:t>• Ecotec</w:t>
      </w:r>
    </w:p>
    <w:p>
      <w:pPr>
        <w:spacing w:after="40" w:before="40"/>
        <w:ind w:left="360"/>
      </w:pPr>
      <w:r>
        <w:rPr>
          <w:rFonts w:ascii="Calibri" w:hAnsi="Calibri"/>
          <w:sz w:val="22"/>
        </w:rPr>
        <w:t>• Cecap San Marcos</w:t>
      </w:r>
    </w:p>
    <w:p>
      <w:pPr>
        <w:spacing w:after="40" w:before="40"/>
        <w:ind w:left="360"/>
      </w:pPr>
      <w:r>
        <w:rPr>
          <w:rFonts w:ascii="Calibri" w:hAnsi="Calibri"/>
          <w:sz w:val="22"/>
        </w:rPr>
        <w:t>• Unl</w:t>
      </w:r>
    </w:p>
    <w:p>
      <w:pPr>
        <w:spacing w:after="40" w:before="40"/>
        <w:ind w:left="360"/>
      </w:pPr>
      <w:r>
        <w:rPr>
          <w:rFonts w:ascii="Calibri" w:hAnsi="Calibri"/>
          <w:sz w:val="22"/>
        </w:rPr>
        <w:t>• Uteg</w:t>
      </w:r>
    </w:p>
    <w:p>
      <w:pPr>
        <w:spacing w:after="40" w:before="40"/>
        <w:ind w:left="360"/>
      </w:pPr>
      <w:r>
        <w:rPr>
          <w:rFonts w:ascii="Calibri" w:hAnsi="Calibri"/>
          <w:sz w:val="22"/>
        </w:rPr>
        <w:t>• Universidad Particular de Loja</w:t>
      </w:r>
    </w:p>
    <w:p>
      <w:pPr>
        <w:spacing w:after="40" w:before="40"/>
        <w:ind w:left="360"/>
      </w:pPr>
      <w:r>
        <w:rPr>
          <w:rFonts w:ascii="Calibri" w:hAnsi="Calibri"/>
          <w:sz w:val="22"/>
        </w:rPr>
        <w:t>• Universitat de Valencia</w:t>
      </w:r>
    </w:p>
    <w:p>
      <w:pPr>
        <w:spacing w:after="40" w:before="40"/>
        <w:ind w:left="360"/>
      </w:pPr>
      <w:r>
        <w:rPr>
          <w:rFonts w:ascii="Calibri" w:hAnsi="Calibri"/>
          <w:sz w:val="22"/>
        </w:rPr>
        <w:t>• Escuela de Conductores Profesionales de Loja</w:t>
      </w:r>
    </w:p>
    <w:p>
      <w:pPr>
        <w:spacing w:after="40" w:before="40"/>
        <w:ind w:left="360"/>
      </w:pPr>
      <w:r>
        <w:rPr>
          <w:rFonts w:ascii="Calibri" w:hAnsi="Calibri"/>
          <w:sz w:val="22"/>
        </w:rPr>
        <w:t>• Holcim</w:t>
      </w:r>
    </w:p>
    <w:p>
      <w:pPr>
        <w:spacing w:after="40" w:before="40"/>
        <w:ind w:left="360"/>
      </w:pPr>
      <w:r>
        <w:rPr>
          <w:rFonts w:ascii="Calibri" w:hAnsi="Calibri"/>
          <w:sz w:val="22"/>
        </w:rPr>
        <w:t>• Puce</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Salud Mental Consultoria</w:t>
      </w:r>
    </w:p>
    <w:p w14:paraId="72D09042" w14:textId="77777777" w:rsidR="00E70121" w:rsidRDefault="00E70121" w:rsidP="00680895">
      <w:pPr>
        <w:spacing w:before="80" w:after="80" w:line="276" w:lineRule="auto"/>
        <w:jc w:val="both"/>
      </w:pPr>
      <w:r>
        <w:rPr/>
        <w:t>Los países o instituciones donde los graduados han realizado estudios incluyen:</w:t>
      </w:r>
    </w:p>
    <w:p>
      <w:pPr>
        <w:spacing w:after="40" w:before="40"/>
        <w:ind w:left="360"/>
      </w:pPr>
      <w:r>
        <w:rPr>
          <w:rFonts w:ascii="Calibri" w:hAnsi="Calibri"/>
          <w:sz w:val="22"/>
        </w:rPr>
        <w:t>• España</w:t>
      </w:r>
    </w:p>
    <w:p>
      <w:pPr>
        <w:spacing w:after="40" w:before="40"/>
        <w:ind w:left="360"/>
      </w:pPr>
      <w:r>
        <w:rPr>
          <w:rFonts w:ascii="Calibri" w:hAnsi="Calibri"/>
          <w:sz w:val="22"/>
        </w:rPr>
        <w:t>• Ecuador</w:t>
      </w:r>
    </w:p>
    <w:p>
      <w:pPr>
        <w:spacing w:after="40" w:before="40"/>
        <w:ind w:left="360"/>
      </w:pPr>
      <w:r>
        <w:rPr>
          <w:rFonts w:ascii="Calibri" w:hAnsi="Calibri"/>
          <w:sz w:val="22"/>
        </w:rPr>
        <w:t>• Argentina</w:t>
      </w:r>
    </w:p>
    <w:p>
      <w:pPr>
        <w:spacing w:after="40" w:before="40"/>
        <w:ind w:left="360"/>
      </w:pPr>
      <w:r>
        <w:rPr>
          <w:rFonts w:ascii="Calibri" w:hAnsi="Calibri"/>
          <w:sz w:val="22"/>
        </w:rPr>
        <w:t>• México</w:t>
      </w:r>
    </w:p>
    <w:p>
      <w:pPr>
        <w:spacing w:after="40" w:before="40"/>
        <w:ind w:left="360"/>
      </w:pPr>
      <w:r>
        <w:rPr>
          <w:rFonts w:ascii="Calibri" w:hAnsi="Calibri"/>
          <w:sz w:val="22"/>
        </w:rPr>
        <w:t>• Colombia</w:t>
      </w:r>
    </w:p>
    <w:p>
      <w:pPr>
        <w:spacing w:after="40" w:before="40"/>
        <w:ind w:left="360"/>
      </w:pPr>
      <w:r>
        <w:rPr>
          <w:rFonts w:ascii="Calibri" w:hAnsi="Calibri"/>
          <w:sz w:val="22"/>
        </w:rPr>
        <w:t>• Perú</w:t>
      </w:r>
    </w:p>
    <w:p>
      <w:pPr>
        <w:spacing w:after="40" w:before="40"/>
        <w:ind w:left="360"/>
      </w:pPr>
      <w:r>
        <w:rPr>
          <w:rFonts w:ascii="Calibri" w:hAnsi="Calibri"/>
          <w:sz w:val="22"/>
        </w:rPr>
        <w:t>• Universidad Internacional de la Rioja</w:t>
      </w:r>
    </w:p>
    <w:p>
      <w:pPr>
        <w:spacing w:after="40" w:before="40"/>
        <w:ind w:left="360"/>
      </w:pPr>
      <w:r>
        <w:rPr>
          <w:rFonts w:ascii="Calibri" w:hAnsi="Calibri"/>
          <w:sz w:val="22"/>
        </w:rPr>
        <w:t>• Universidad Católica de Cuenca</w:t>
      </w:r>
    </w:p>
    <w:p>
      <w:pPr>
        <w:spacing w:after="40" w:before="40"/>
        <w:ind w:left="360"/>
      </w:pPr>
      <w:r>
        <w:rPr>
          <w:rFonts w:ascii="Calibri" w:hAnsi="Calibri"/>
          <w:sz w:val="22"/>
        </w:rPr>
        <w:t>• Varias</w:t>
      </w:r>
    </w:p>
    <w:p>
      <w:pPr>
        <w:spacing w:after="40" w:before="40"/>
        <w:ind w:left="360"/>
      </w:pPr>
      <w:r>
        <w:rPr>
          <w:rFonts w:ascii="Calibri" w:hAnsi="Calibri"/>
          <w:sz w:val="22"/>
        </w:rPr>
        <w:t>• Plataforma me capacito y utpl</w:t>
      </w:r>
    </w:p>
    <w:p>
      <w:pPr>
        <w:spacing w:after="40" w:before="40"/>
        <w:ind w:left="360"/>
      </w:pPr>
      <w:r>
        <w:rPr>
          <w:rFonts w:ascii="Calibri" w:hAnsi="Calibri"/>
          <w:sz w:val="22"/>
        </w:rPr>
        <w:t>• Universidad Nacional de Rosario</w:t>
      </w:r>
    </w:p>
    <w:p>
      <w:pPr>
        <w:spacing w:after="40" w:before="40"/>
        <w:ind w:left="360"/>
      </w:pPr>
      <w:r>
        <w:rPr>
          <w:rFonts w:ascii="Calibri" w:hAnsi="Calibri"/>
          <w:sz w:val="22"/>
        </w:rPr>
        <w:t>• UNL y CCBIO (Centro de Capacitación Biodviser)</w:t>
      </w:r>
    </w:p>
    <w:p>
      <w:pPr>
        <w:spacing w:after="40" w:before="40"/>
        <w:ind w:left="360"/>
      </w:pPr>
      <w:r>
        <w:rPr>
          <w:rFonts w:ascii="Calibri" w:hAnsi="Calibri"/>
          <w:sz w:val="22"/>
        </w:rPr>
        <w:t>• Universidad Politécnica de Valencia</w:t>
      </w:r>
    </w:p>
    <w:p>
      <w:pPr>
        <w:spacing w:after="40" w:before="40"/>
        <w:ind w:left="360"/>
      </w:pPr>
      <w:r>
        <w:rPr>
          <w:rFonts w:ascii="Calibri" w:hAnsi="Calibri"/>
          <w:sz w:val="22"/>
        </w:rPr>
        <w:t>• Instituto de Altos Estudios Nacionales IAEN</w:t>
      </w:r>
    </w:p>
    <w:p>
      <w:pPr>
        <w:spacing w:after="40" w:before="40"/>
        <w:ind w:left="360"/>
      </w:pPr>
      <w:r>
        <w:rPr>
          <w:rFonts w:ascii="Calibri" w:hAnsi="Calibri"/>
          <w:sz w:val="22"/>
        </w:rPr>
        <w:t>• Universidad central de Querétaro</w:t>
      </w:r>
    </w:p>
    <w:p>
      <w:pPr>
        <w:spacing w:after="40" w:before="40"/>
        <w:ind w:left="360"/>
      </w:pPr>
      <w:r>
        <w:rPr>
          <w:rFonts w:ascii="Calibri" w:hAnsi="Calibri"/>
          <w:sz w:val="22"/>
        </w:rPr>
        <w:t>• Universidad Técnica Particular de Loja</w:t>
      </w:r>
    </w:p>
    <w:p>
      <w:pPr>
        <w:spacing w:after="40" w:before="40"/>
        <w:ind w:left="360"/>
      </w:pPr>
      <w:r>
        <w:rPr>
          <w:rFonts w:ascii="Calibri" w:hAnsi="Calibri"/>
          <w:sz w:val="22"/>
        </w:rPr>
        <w:t>• Universidad de la salle</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Inger</w:t>
      </w:r>
    </w:p>
    <w:p>
      <w:pPr>
        <w:spacing w:after="40" w:before="40"/>
        <w:ind w:left="360"/>
      </w:pPr>
      <w:r>
        <w:rPr>
          <w:rFonts w:ascii="Calibri" w:hAnsi="Calibri"/>
          <w:sz w:val="22"/>
        </w:rPr>
        <w:t>• Ecotec</w:t>
      </w:r>
    </w:p>
    <w:p>
      <w:pPr>
        <w:spacing w:after="40" w:before="40"/>
        <w:ind w:left="360"/>
      </w:pPr>
      <w:r>
        <w:rPr>
          <w:rFonts w:ascii="Calibri" w:hAnsi="Calibri"/>
          <w:sz w:val="22"/>
        </w:rPr>
        <w:t>• Cecap San Marcos</w:t>
      </w:r>
    </w:p>
    <w:p>
      <w:pPr>
        <w:spacing w:after="40" w:before="40"/>
        <w:ind w:left="360"/>
      </w:pPr>
      <w:r>
        <w:rPr>
          <w:rFonts w:ascii="Calibri" w:hAnsi="Calibri"/>
          <w:sz w:val="22"/>
        </w:rPr>
        <w:t>• Unl</w:t>
      </w:r>
    </w:p>
    <w:p>
      <w:pPr>
        <w:spacing w:after="40" w:before="40"/>
        <w:ind w:left="360"/>
      </w:pPr>
      <w:r>
        <w:rPr>
          <w:rFonts w:ascii="Calibri" w:hAnsi="Calibri"/>
          <w:sz w:val="22"/>
        </w:rPr>
        <w:t>• Uteg</w:t>
      </w:r>
    </w:p>
    <w:p>
      <w:pPr>
        <w:spacing w:after="40" w:before="40"/>
        <w:ind w:left="360"/>
      </w:pPr>
      <w:r>
        <w:rPr>
          <w:rFonts w:ascii="Calibri" w:hAnsi="Calibri"/>
          <w:sz w:val="22"/>
        </w:rPr>
        <w:t>• Universidad Particular de Loja</w:t>
      </w:r>
    </w:p>
    <w:p>
      <w:pPr>
        <w:spacing w:after="40" w:before="40"/>
        <w:ind w:left="360"/>
      </w:pPr>
      <w:r>
        <w:rPr>
          <w:rFonts w:ascii="Calibri" w:hAnsi="Calibri"/>
          <w:sz w:val="22"/>
        </w:rPr>
        <w:t>• Universitat de Valencia</w:t>
      </w:r>
    </w:p>
    <w:p>
      <w:pPr>
        <w:spacing w:after="40" w:before="40"/>
        <w:ind w:left="360"/>
      </w:pPr>
      <w:r>
        <w:rPr>
          <w:rFonts w:ascii="Calibri" w:hAnsi="Calibri"/>
          <w:sz w:val="22"/>
        </w:rPr>
        <w:t>• Escuela de Conductores Profesionales de Loja</w:t>
      </w:r>
    </w:p>
    <w:p>
      <w:pPr>
        <w:spacing w:after="40" w:before="40"/>
        <w:ind w:left="360"/>
      </w:pPr>
      <w:r>
        <w:rPr>
          <w:rFonts w:ascii="Calibri" w:hAnsi="Calibri"/>
          <w:sz w:val="22"/>
        </w:rPr>
        <w:t>• Holcim</w:t>
      </w:r>
    </w:p>
    <w:p>
      <w:pPr>
        <w:spacing w:after="40" w:before="40"/>
        <w:ind w:left="360"/>
      </w:pPr>
      <w:r>
        <w:rPr>
          <w:rFonts w:ascii="Calibri" w:hAnsi="Calibri"/>
          <w:sz w:val="22"/>
        </w:rPr>
        <w:t>• Puce</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Salud Mental Consultoria</w:t>
      </w: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60"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60"/>
    </w:p>
    <w:p w14:paraId="6EF1B196" w14:textId="05A1E4A3" w:rsidR="00960258" w:rsidRDefault="00680895" w:rsidP="00772E78">
      <w:pPr>
        <w:spacing w:before="80" w:after="80" w:line="276" w:lineRule="auto"/>
        <w:jc w:val="both"/>
        <w:rPr>
          <w:rFonts w:ascii="Arial" w:eastAsia="Arial" w:hAnsi="Arial" w:cs="Arial"/>
        </w:rPr>
      </w:pPr>
      <w:r>
        <w:rPr/>
        <w:t>Los datos muestran que el 50.00% (1 personas) recibió apoyo total, el 0.00% (0 personas) indica apoyo parcial, mientras que el 50.00% (1 personas) no contó con ningún tipo de apoyo institucional.</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1"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1"/>
    </w:p>
    <w:p w14:paraId="41698B0B" w14:textId="16066E68" w:rsidR="00E70121" w:rsidRDefault="00E70121" w:rsidP="00A40C22">
      <w:pPr>
        <w:jc w:val="both"/>
        <w:rPr>
          <w:rFonts w:ascii="Arial" w:eastAsia="Tahoma"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En uso de la tecnología, IA para docencia e investigación, plataformas interactivas (modalidad a distancia)</w:t>
      </w:r>
    </w:p>
    <w:p>
      <w:pPr>
        <w:spacing w:after="40" w:before="40"/>
        <w:ind w:left="360"/>
      </w:pPr>
      <w:r>
        <w:rPr>
          <w:rFonts w:ascii="Calibri" w:hAnsi="Calibri"/>
          <w:sz w:val="22"/>
        </w:rPr>
        <w:t>• En herramientas digitales para lka administración de empresas</w:t>
      </w:r>
    </w:p>
    <w:p>
      <w:pPr>
        <w:spacing w:after="40" w:before="40"/>
        <w:ind w:left="360"/>
      </w:pPr>
      <w:r>
        <w:rPr>
          <w:rFonts w:ascii="Calibri" w:hAnsi="Calibri"/>
          <w:sz w:val="22"/>
        </w:rPr>
        <w:t>• Conocimientos de la parte admnistrativa.</w:t>
      </w:r>
    </w:p>
    <w:p>
      <w:pPr>
        <w:spacing w:after="40" w:before="40"/>
        <w:ind w:left="360"/>
      </w:pPr>
      <w:r>
        <w:rPr>
          <w:rFonts w:ascii="Calibri" w:hAnsi="Calibri"/>
          <w:sz w:val="22"/>
        </w:rPr>
        <w:t>• Ia aplicada a procesos administrativos</w:t>
      </w:r>
    </w:p>
    <w:p w14:paraId="0FC6366B" w14:textId="21DDA17A" w:rsidR="00A40C22" w:rsidRDefault="00A40C22">
      <w:pPr>
        <w:rPr>
          <w:rFonts w:ascii="Arial" w:eastAsia="Tahoma"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En uso de la tecnología, IA para docencia e investigación, plataformas interactivas (modalidad a distancia)</w:t>
      </w:r>
    </w:p>
    <w:p>
      <w:pPr>
        <w:spacing w:after="40" w:before="40"/>
        <w:ind w:left="360"/>
      </w:pPr>
      <w:r>
        <w:rPr>
          <w:rFonts w:ascii="Calibri" w:hAnsi="Calibri"/>
          <w:sz w:val="22"/>
        </w:rPr>
        <w:t>• En herramientas digitales para lka administración de empresas</w:t>
      </w:r>
    </w:p>
    <w:p>
      <w:pPr>
        <w:spacing w:after="40" w:before="40"/>
        <w:ind w:left="360"/>
      </w:pPr>
      <w:r>
        <w:rPr>
          <w:rFonts w:ascii="Calibri" w:hAnsi="Calibri"/>
          <w:sz w:val="22"/>
        </w:rPr>
        <w:t>• Conocimientos de la parte admnistrativa.</w:t>
      </w:r>
    </w:p>
    <w:p>
      <w:pPr>
        <w:spacing w:after="40" w:before="40"/>
        <w:ind w:left="360"/>
      </w:pPr>
      <w:r>
        <w:rPr>
          <w:rFonts w:ascii="Calibri" w:hAnsi="Calibri"/>
          <w:sz w:val="22"/>
        </w:rPr>
        <w:t>• Ia aplicada a procesos administrativos</w:t>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2" w:name="_Toc227659102"/>
      <w:r w:rsidRPr="001A7D5F">
        <w:rPr>
          <w:rFonts w:ascii="Arial" w:eastAsia="Tahoma" w:hAnsi="Arial" w:cs="Arial"/>
          <w:b/>
          <w:color w:val="1959B7"/>
          <w:sz w:val="28"/>
          <w:szCs w:val="28"/>
        </w:rPr>
        <w:lastRenderedPageBreak/>
        <w:t>VALORACIÓN DE LA DEMANDA DE PROFESIONALES</w:t>
      </w:r>
      <w:bookmarkEnd w:id="62"/>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r w:rsidR="00285699">
        <w:rPr/>
        <w:fldChar w:fldCharType="begin"/>
      </w:r>
      <w:r w:rsidR="00285699">
        <w:rPr/>
        <w:instrText xml:space="preserve"> SEQ Tabla \* ARABIC </w:instrText>
      </w:r>
      <w:r w:rsidR="00285699">
        <w:rPr/>
        <w:fldChar w:fldCharType="separate"/>
      </w:r>
      <w:r>
        <w:rPr>
          <w:noProof/>
        </w:rPr>
        <w:t>11</w:t>
      </w:r>
      <w:r w:rsidR="00285699">
        <w:rPr>
          <w:noProof/>
        </w:rPr>
        <w:fldChar w:fldCharType="end"/>
      </w:r>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22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41,51%</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23</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43,40%</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13,21%</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1</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1,89%</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4"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4"/>
    </w:p>
    <w:p w14:paraId="2F35711B" w14:textId="3BDA8EF1" w:rsidR="00D067F7" w:rsidRDefault="004F7C3C" w:rsidP="001A7D5F">
      <w:pPr>
        <w:spacing w:before="80" w:after="80" w:line="276" w:lineRule="auto"/>
        <w:jc w:val="both"/>
        <w:rPr>
          <w:rFonts w:ascii="Arial" w:eastAsia="Arial" w:hAnsi="Arial" w:cs="Arial"/>
        </w:rPr>
      </w:pPr>
      <w:r>
        <w:rPr/>
        <w:t>De los 2 empleadores consultados, el 0.00% (0 empleadores) considera que la demanda es Alta, y el 100.00% (2 empleadores) la califica como Media. Esta distribución refleja una opinión mayoritariamente positiva del sector empleador respecto a las oportunidades de inserción laboral.</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Toc227659105"/>
      <w:r w:rsidRPr="00A40C22">
        <w:rPr>
          <w:rFonts w:ascii="Arial" w:eastAsia="Tahoma" w:hAnsi="Arial" w:cs="Arial"/>
          <w:b/>
          <w:color w:val="1959B7"/>
          <w:sz w:val="28"/>
          <w:szCs w:val="28"/>
        </w:rPr>
        <w:t>CONCLUSIONES</w:t>
      </w:r>
      <w:bookmarkEnd w:id="65"/>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rPr>
        <w:t>El perfil demográfico de la cohorte 202</w:t>
      </w:r>
      <w:r w:rsidR="005D60C3">
        <w:rPr>
          <w:rFonts w:ascii="Arial" w:eastAsia="Arial" w:hAnsi="Arial" w:cs="Arial"/>
        </w:rPr>
        <w:t>5</w:t>
      </w:r>
      <w:r w:rsidRPr="00084288">
        <w:rPr>
          <w:rFonts w:ascii="Arial" w:eastAsia="Arial" w:hAnsi="Arial" w:cs="Arial"/>
        </w:rPr>
        <w:t xml:space="preserve"> está compuesto mayoritariamente por hombres jóvenes, solteros, de entre 26 y 3</w:t>
      </w:r>
      <w:r w:rsidR="005F2AB4">
        <w:rPr>
          <w:rFonts w:ascii="Arial" w:eastAsia="Arial" w:hAnsi="Arial" w:cs="Arial"/>
        </w:rPr>
        <w:t>5</w:t>
      </w:r>
      <w:r w:rsidRPr="00084288">
        <w:rPr>
          <w:rFonts w:ascii="Arial" w:eastAsia="Arial" w:hAnsi="Arial" w:cs="Arial"/>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rPr>
        <w:t>Existe un alto interés por la formación continua, especialmente de cuarto nivel (</w:t>
      </w:r>
      <w:r w:rsidR="00851625">
        <w:rPr>
          <w:rFonts w:ascii="Arial" w:eastAsia="Arial" w:hAnsi="Arial" w:cs="Arial"/>
        </w:rPr>
        <w:t>doctorado</w:t>
      </w:r>
      <w:r w:rsidRPr="00084288">
        <w:rPr>
          <w:rFonts w:ascii="Arial" w:eastAsia="Arial" w:hAnsi="Arial" w:cs="Arial"/>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Existe una dependencia marcada del sector público para la </w:t>
      </w:r>
      <w:proofErr w:type="spellStart"/>
      <w:r w:rsidRPr="00851625">
        <w:rPr>
          <w:rFonts w:ascii="Arial" w:eastAsia="Arial" w:hAnsi="Arial" w:cs="Arial"/>
        </w:rPr>
        <w:t>absor</w:t>
      </w:r>
      <w:proofErr w:type="spellEnd"/>
      <w:r w:rsidRPr="00851625">
        <w:rPr>
          <w:rFonts w:ascii="Arial" w:eastAsia="Arial" w:hAnsi="Arial" w:cs="Arial"/>
        </w:rPr>
        <w:t xml:space="preserve">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6" w:name="_heading=h.48vkyd781cfp" w:colFirst="0" w:colLast="0"/>
      <w:bookmarkStart w:id="67" w:name="_Toc227659106"/>
      <w:bookmarkEnd w:id="66"/>
      <w:r w:rsidRPr="00A40C22">
        <w:rPr>
          <w:rFonts w:ascii="Arial" w:eastAsia="Tahoma" w:hAnsi="Arial" w:cs="Arial"/>
          <w:b/>
          <w:color w:val="1959B7"/>
          <w:sz w:val="28"/>
          <w:szCs w:val="28"/>
        </w:rPr>
        <w:lastRenderedPageBreak/>
        <w:t>RECOMENDACIONES</w:t>
      </w:r>
      <w:bookmarkEnd w:id="67"/>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8" w:name="_Toc227659107"/>
      <w:r w:rsidRPr="00A40C22">
        <w:rPr>
          <w:rFonts w:ascii="Arial" w:eastAsia="Tahoma" w:hAnsi="Arial" w:cs="Arial"/>
          <w:b/>
          <w:color w:val="1959B7"/>
          <w:sz w:val="28"/>
          <w:szCs w:val="28"/>
        </w:rPr>
        <w:lastRenderedPageBreak/>
        <w:t>PLAN DE MEJORAS</w:t>
      </w:r>
      <w:bookmarkEnd w:id="68"/>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9" w:name="_Toc227659108"/>
      <w:r w:rsidRPr="00A40C22">
        <w:rPr>
          <w:rFonts w:ascii="Arial" w:eastAsia="Tahoma" w:hAnsi="Arial" w:cs="Arial"/>
          <w:b/>
          <w:color w:val="1959B7"/>
          <w:sz w:val="24"/>
          <w:szCs w:val="24"/>
        </w:rPr>
        <w:t>Matriz del plan de mejoras</w:t>
      </w:r>
      <w:bookmarkEnd w:id="69"/>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285699">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70" w:name="_Toc227659109"/>
      <w:r w:rsidRPr="00A40C22">
        <w:rPr>
          <w:rFonts w:ascii="Arial" w:eastAsia="Tahoma" w:hAnsi="Arial" w:cs="Arial"/>
          <w:b/>
          <w:color w:val="1959B7"/>
          <w:sz w:val="28"/>
          <w:szCs w:val="28"/>
        </w:rPr>
        <w:lastRenderedPageBreak/>
        <w:t>ANEXOS</w:t>
      </w:r>
      <w:bookmarkEnd w:id="70"/>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1"/>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2"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2"/>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1F1559" w:rsidRDefault="001F1559">
      <w:pPr>
        <w:spacing w:after="0" w:line="240" w:lineRule="auto"/>
      </w:pPr>
      <w:r>
        <w:separator/>
      </w:r>
    </w:p>
  </w:endnote>
  <w:endnote w:type="continuationSeparator" w:id="0">
    <w:p w14:paraId="6EF1B3BF" w14:textId="77777777" w:rsidR="001F1559" w:rsidRDefault="001F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1F1559" w:rsidRDefault="001F1559">
      <w:pPr>
        <w:spacing w:after="0" w:line="240" w:lineRule="auto"/>
      </w:pPr>
      <w:r>
        <w:separator/>
      </w:r>
    </w:p>
  </w:footnote>
  <w:footnote w:type="continuationSeparator" w:id="0">
    <w:p w14:paraId="6EF1B3BB" w14:textId="77777777" w:rsidR="001F1559" w:rsidRDefault="001F1559">
      <w:pPr>
        <w:spacing w:after="0" w:line="240" w:lineRule="auto"/>
      </w:pPr>
      <w:r>
        <w:continuationSeparator/>
      </w:r>
    </w:p>
  </w:footnote>
  <w:footnote w:id="1">
    <w:p w14:paraId="6EF1B3BF"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78A21BEF">
              <wp:simplePos x="0" y="0"/>
              <wp:positionH relativeFrom="column">
                <wp:posOffset>4413885</wp:posOffset>
              </wp:positionH>
              <wp:positionV relativeFrom="paragraph">
                <wp:posOffset>-99695</wp:posOffset>
              </wp:positionV>
              <wp:extent cx="1722120" cy="701040"/>
              <wp:effectExtent l="0" t="0" r="0" b="3810"/>
              <wp:wrapNone/>
              <wp:docPr id="28" name=""/>
              <wp:cNvGraphicFramePr/>
              <a:graphic xmlns:a="http://schemas.openxmlformats.org/drawingml/2006/main">
                <a:graphicData uri="http://schemas.microsoft.com/office/word/2010/wordprocessingShape">
                  <wps:wsp>
                    <wps:cNvSpPr/>
                    <wps:spPr>
                      <a:xfrm>
                        <a:off x="0" y="0"/>
                        <a:ext cx="1722120" cy="701040"/>
                      </a:xfrm>
                      <a:prstGeom prst="rect">
                        <a:avLst/>
                      </a:prstGeom>
                      <a:solidFill>
                        <a:schemeClr val="lt1"/>
                      </a:solidFill>
                      <a:ln>
                        <a:noFill/>
                      </a:ln>
                    </wps:spPr>
                    <wps:txbx>
                      <w:txbxContent>
                        <w:p w14:paraId="37AC346D" w14:textId="7E43E2A6"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w:t>
                          </w:r>
                          <w:r w:rsidR="00763C8D">
                            <w:rPr>
                              <w:rFonts w:ascii="Century Gothic" w:eastAsia="Century Gothic" w:hAnsi="Century Gothic" w:cs="Century Gothic"/>
                              <w:b/>
                              <w:color w:val="000000"/>
                              <w:sz w:val="20"/>
                            </w:rPr>
                            <w:t>e</w:t>
                          </w:r>
                          <w:r w:rsidR="00763C8D" w:rsidRPr="00763C8D">
                            <w:rPr>
                              <w:rFonts w:ascii="Century Gothic" w:eastAsia="Century Gothic" w:hAnsi="Century Gothic" w:cs="Century Gothic"/>
                              <w:b/>
                              <w:color w:val="000000"/>
                              <w:sz w:val="20"/>
                            </w:rPr>
                            <w:t xml:space="preserve">n Educación </w:t>
                          </w:r>
                          <w:r w:rsidR="00763C8D">
                            <w:rPr>
                              <w:rFonts w:ascii="Century Gothic" w:eastAsia="Century Gothic" w:hAnsi="Century Gothic" w:cs="Century Gothic"/>
                              <w:b/>
                              <w:color w:val="000000"/>
                              <w:sz w:val="20"/>
                            </w:rPr>
                            <w:t>c</w:t>
                          </w:r>
                          <w:r w:rsidR="00763C8D" w:rsidRPr="00763C8D">
                            <w:rPr>
                              <w:rFonts w:ascii="Century Gothic" w:eastAsia="Century Gothic" w:hAnsi="Century Gothic" w:cs="Century Gothic"/>
                              <w:b/>
                              <w:color w:val="000000"/>
                              <w:sz w:val="20"/>
                            </w:rPr>
                            <w:t xml:space="preserve">on Mención </w:t>
                          </w:r>
                          <w:r w:rsidR="00763C8D">
                            <w:rPr>
                              <w:rFonts w:ascii="Century Gothic" w:eastAsia="Century Gothic" w:hAnsi="Century Gothic" w:cs="Century Gothic"/>
                              <w:b/>
                              <w:color w:val="000000"/>
                              <w:sz w:val="20"/>
                            </w:rPr>
                            <w:t>e</w:t>
                          </w:r>
                          <w:r w:rsidR="00763C8D" w:rsidRPr="00763C8D">
                            <w:rPr>
                              <w:rFonts w:ascii="Century Gothic" w:eastAsia="Century Gothic" w:hAnsi="Century Gothic" w:cs="Century Gothic"/>
                              <w:b/>
                              <w:color w:val="000000"/>
                              <w:sz w:val="20"/>
                            </w:rPr>
                            <w:t>n Docencia Superior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47.55pt;margin-top:-7.85pt;width:135.6pt;height:5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" fillcolor="white [3201]" stroked="f">
              <v:textbox inset="2.53958mm,1.2694mm,2.53958mm,1.2694mm">
                <w:txbxContent>
                  <w:p w14:paraId="37AC346D" w14:textId="7E43E2A6"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w:t>
                    </w:r>
                    <w:r w:rsidR="00763C8D">
                      <w:rPr>
                        <w:rFonts w:ascii="Century Gothic" w:eastAsia="Century Gothic" w:hAnsi="Century Gothic" w:cs="Century Gothic"/>
                        <w:b/>
                        <w:color w:val="000000"/>
                        <w:sz w:val="20"/>
                      </w:rPr>
                      <w:t>e</w:t>
                    </w:r>
                    <w:r w:rsidR="00763C8D" w:rsidRPr="00763C8D">
                      <w:rPr>
                        <w:rFonts w:ascii="Century Gothic" w:eastAsia="Century Gothic" w:hAnsi="Century Gothic" w:cs="Century Gothic"/>
                        <w:b/>
                        <w:color w:val="000000"/>
                        <w:sz w:val="20"/>
                      </w:rPr>
                      <w:t xml:space="preserve">n Educación </w:t>
                    </w:r>
                    <w:r w:rsidR="00763C8D">
                      <w:rPr>
                        <w:rFonts w:ascii="Century Gothic" w:eastAsia="Century Gothic" w:hAnsi="Century Gothic" w:cs="Century Gothic"/>
                        <w:b/>
                        <w:color w:val="000000"/>
                        <w:sz w:val="20"/>
                      </w:rPr>
                      <w:t>c</w:t>
                    </w:r>
                    <w:r w:rsidR="00763C8D" w:rsidRPr="00763C8D">
                      <w:rPr>
                        <w:rFonts w:ascii="Century Gothic" w:eastAsia="Century Gothic" w:hAnsi="Century Gothic" w:cs="Century Gothic"/>
                        <w:b/>
                        <w:color w:val="000000"/>
                        <w:sz w:val="20"/>
                      </w:rPr>
                      <w:t xml:space="preserve">on Mención </w:t>
                    </w:r>
                    <w:r w:rsidR="00763C8D">
                      <w:rPr>
                        <w:rFonts w:ascii="Century Gothic" w:eastAsia="Century Gothic" w:hAnsi="Century Gothic" w:cs="Century Gothic"/>
                        <w:b/>
                        <w:color w:val="000000"/>
                        <w:sz w:val="20"/>
                      </w:rPr>
                      <w:t>e</w:t>
                    </w:r>
                    <w:r w:rsidR="00763C8D" w:rsidRPr="00763C8D">
                      <w:rPr>
                        <w:rFonts w:ascii="Century Gothic" w:eastAsia="Century Gothic" w:hAnsi="Century Gothic" w:cs="Century Gothic"/>
                        <w:b/>
                        <w:color w:val="000000"/>
                        <w:sz w:val="20"/>
                      </w:rPr>
                      <w:t>n Docencia Superior</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146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2163"/>
    <w:rsid w:val="00184F5F"/>
    <w:rsid w:val="001958C8"/>
    <w:rsid w:val="00196138"/>
    <w:rsid w:val="001A028D"/>
    <w:rsid w:val="001A5532"/>
    <w:rsid w:val="001A6192"/>
    <w:rsid w:val="001A7D5F"/>
    <w:rsid w:val="001C29EC"/>
    <w:rsid w:val="001D1EE8"/>
    <w:rsid w:val="001E2258"/>
    <w:rsid w:val="001F0C4E"/>
    <w:rsid w:val="001F1559"/>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699"/>
    <w:rsid w:val="0028590E"/>
    <w:rsid w:val="002872C8"/>
    <w:rsid w:val="00292913"/>
    <w:rsid w:val="002B0E5F"/>
    <w:rsid w:val="002C07DB"/>
    <w:rsid w:val="002C196C"/>
    <w:rsid w:val="002D1351"/>
    <w:rsid w:val="002D1950"/>
    <w:rsid w:val="002D222E"/>
    <w:rsid w:val="002D4AC4"/>
    <w:rsid w:val="002E1573"/>
    <w:rsid w:val="002E702F"/>
    <w:rsid w:val="00314A4A"/>
    <w:rsid w:val="003159E2"/>
    <w:rsid w:val="0032315F"/>
    <w:rsid w:val="00332069"/>
    <w:rsid w:val="003329CE"/>
    <w:rsid w:val="00346D5A"/>
    <w:rsid w:val="00347BBD"/>
    <w:rsid w:val="00353780"/>
    <w:rsid w:val="00354F8E"/>
    <w:rsid w:val="00355191"/>
    <w:rsid w:val="00357DB5"/>
    <w:rsid w:val="003604D2"/>
    <w:rsid w:val="003666D8"/>
    <w:rsid w:val="00366D28"/>
    <w:rsid w:val="00376A73"/>
    <w:rsid w:val="00376F17"/>
    <w:rsid w:val="00383550"/>
    <w:rsid w:val="00386014"/>
    <w:rsid w:val="00386BE1"/>
    <w:rsid w:val="003910EF"/>
    <w:rsid w:val="00396200"/>
    <w:rsid w:val="00396D00"/>
    <w:rsid w:val="003973E2"/>
    <w:rsid w:val="003A66FC"/>
    <w:rsid w:val="003B7E98"/>
    <w:rsid w:val="003C2D86"/>
    <w:rsid w:val="003D0BC7"/>
    <w:rsid w:val="003D1229"/>
    <w:rsid w:val="003F233F"/>
    <w:rsid w:val="003F6EC3"/>
    <w:rsid w:val="00404A07"/>
    <w:rsid w:val="00416903"/>
    <w:rsid w:val="00417042"/>
    <w:rsid w:val="004213A5"/>
    <w:rsid w:val="0042248C"/>
    <w:rsid w:val="004274B6"/>
    <w:rsid w:val="0044229E"/>
    <w:rsid w:val="00444FE5"/>
    <w:rsid w:val="004510B7"/>
    <w:rsid w:val="0046581A"/>
    <w:rsid w:val="00474E5D"/>
    <w:rsid w:val="00475DA9"/>
    <w:rsid w:val="00486D77"/>
    <w:rsid w:val="00490B10"/>
    <w:rsid w:val="00494BD0"/>
    <w:rsid w:val="004A31FA"/>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55FC5"/>
    <w:rsid w:val="00576C5A"/>
    <w:rsid w:val="0058054D"/>
    <w:rsid w:val="00580A68"/>
    <w:rsid w:val="00580A8C"/>
    <w:rsid w:val="00582600"/>
    <w:rsid w:val="0059235E"/>
    <w:rsid w:val="005954FC"/>
    <w:rsid w:val="005955E5"/>
    <w:rsid w:val="005B1B78"/>
    <w:rsid w:val="005B316A"/>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B54A5"/>
    <w:rsid w:val="006C3100"/>
    <w:rsid w:val="006C37C0"/>
    <w:rsid w:val="006C6EB0"/>
    <w:rsid w:val="006D0E66"/>
    <w:rsid w:val="006E1DD9"/>
    <w:rsid w:val="006E6885"/>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3C8D"/>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55E9"/>
    <w:rsid w:val="00897D60"/>
    <w:rsid w:val="008A2269"/>
    <w:rsid w:val="008A3F53"/>
    <w:rsid w:val="008A6EFD"/>
    <w:rsid w:val="008B03F9"/>
    <w:rsid w:val="008C14CA"/>
    <w:rsid w:val="008C58E0"/>
    <w:rsid w:val="008D1F79"/>
    <w:rsid w:val="008D2232"/>
    <w:rsid w:val="008E0FC9"/>
    <w:rsid w:val="008E2486"/>
    <w:rsid w:val="008E2CE4"/>
    <w:rsid w:val="008E2E90"/>
    <w:rsid w:val="008E4496"/>
    <w:rsid w:val="008E58A1"/>
    <w:rsid w:val="008F14D6"/>
    <w:rsid w:val="008F22C1"/>
    <w:rsid w:val="00903A67"/>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0969"/>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14689"/>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72F19AA7-E841-43A4-A123-654B31264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2603</TotalTime>
  <Pages>30</Pages>
  <Words>7771</Words>
  <Characters>42741</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352</cp:revision>
  <dcterms:created xsi:type="dcterms:W3CDTF">2023-03-14T17:43:00Z</dcterms:created>
  <dcterms:modified xsi:type="dcterms:W3CDTF">2026-04-22T22:05:00Z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