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3623F3ED">
      <w:pPr>
        <w:pBdr/>
        <w:spacing/>
        <w:ind w:right="-7"/>
        <w:jc w:val="center"/>
        <w:rPr>
          <w:rFonts w:ascii="Arial" w:hAnsi="Arial" w:eastAsia="Tahoma" w:cs="Arial"/>
          <w:b/>
          <w:color w:val="000000"/>
        </w:rPr>
      </w:pPr>
      <w:r>
        <w:rPr>
          <w:rFonts w:ascii="Arial" w:hAnsi="Arial" w:eastAsia="Tahoma" w:cs="Arial"/>
          <w:b/>
          <w:color w:val="000000"/>
        </w:rPr>
        <w:t xml:space="preserve">UNIDAD DE EDUCACIÓN A DISTANCIA</w:t>
      </w:r>
      <w:r>
        <w:rPr>
          <w:rFonts w:ascii="Arial" w:hAnsi="Arial" w:eastAsia="Tahoma" w:cs="Arial"/>
          <w:b/>
          <w:color w:val="000000"/>
        </w:rPr>
        <w:t xml:space="preserve"> Y EN LÍNEA</w:t>
      </w:r>
      <w:r>
        <w:rPr>
          <w:rFonts w:ascii="Arial" w:hAnsi="Arial" w:eastAsia="Tahoma" w:cs="Arial"/>
          <w:b/>
          <w:color w:val="000000"/>
        </w:rPr>
      </w:r>
    </w:p>
    <w:p w14:paraId="6EF1AC74" w14:textId="52EB1618">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CONTABILIDAD Y AUDITORÍA</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w:t>
      </w:r>
      <w:r>
        <w:rPr>
          <w:rFonts w:ascii="Arial" w:hAnsi="Arial" w:eastAsia="Tahoma" w:cs="Arial"/>
          <w:color w:val="000000"/>
        </w:rPr>
        <w:t xml:space="preserve">Zhapa</w:t>
      </w:r>
      <w:r>
        <w:rPr>
          <w:rFonts w:ascii="Arial" w:hAnsi="Arial" w:eastAsia="Tahoma" w:cs="Arial"/>
          <w:color w:val="000000"/>
        </w:rPr>
        <w:t xml:space="preserve"> </w:t>
      </w:r>
      <w:r>
        <w:rPr>
          <w:rFonts w:ascii="Arial" w:hAnsi="Arial" w:eastAsia="Tahoma" w:cs="Arial"/>
          <w:color w:val="000000"/>
        </w:rPr>
        <w:t xml:space="preserve">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w:t>
      </w:r>
      <w:r>
        <w:rPr>
          <w:rFonts w:ascii="Arial" w:hAnsi="Arial" w:eastAsia="Tahoma" w:cs="Arial"/>
          <w:color w:val="000000"/>
        </w:rPr>
        <w:t xml:space="preserve">Ms.Sc</w:t>
      </w:r>
      <w:r>
        <w:rPr>
          <w:rFonts w:ascii="Arial" w:hAnsi="Arial" w:eastAsia="Tahoma" w:cs="Arial"/>
          <w:color w:val="000000"/>
        </w:rPr>
        <w:t xml:space="preserve">.</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5FEDFA85" w14:textId="7E5539B8">
      <w:pPr>
        <w:pBdr/>
        <w:spacing/>
        <w:ind/>
        <w:jc w:val="center"/>
        <w:rPr>
          <w:rFonts w:ascii="Tahoma" w:hAnsi="Tahoma" w:eastAsia="Tahoma" w:cs="Tahoma"/>
          <w:color w:val="000000"/>
        </w:rPr>
      </w:pPr>
      <w:r>
        <w:rPr>
          <w:rFonts w:ascii="Tahoma" w:hAnsi="Tahoma" w:eastAsia="Tahoma" w:cs="Tahoma"/>
          <w:color w:val="000000"/>
        </w:rPr>
        <w:t xml:space="preserve">Mgtr. Paola Cabrera</w:t>
      </w:r>
      <w:r>
        <w:rPr>
          <w:rFonts w:ascii="Tahoma" w:hAnsi="Tahoma" w:eastAsia="Tahoma" w:cs="Tahoma"/>
          <w:color w:val="000000"/>
        </w:rPr>
        <w:t xml:space="preserve">, Mg. Sc</w:t>
      </w:r>
      <w:r>
        <w:rPr>
          <w:rFonts w:ascii="Tahoma" w:hAnsi="Tahoma" w:eastAsia="Tahoma" w:cs="Tahoma"/>
          <w:color w:val="000000"/>
        </w:rPr>
        <w:t xml:space="preserve">.</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 </w:t>
      </w:r>
      <w:r>
        <w:rPr>
          <w:rFonts w:ascii="Arial" w:hAnsi="Arial" w:eastAsia="Tahoma" w:cs="Arial"/>
          <w:color w:val="000000"/>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rPr>
        <w:t xml:space="preserve">Nombres y Apellidos</w:t>
      </w:r>
      <w:r>
        <w:rPr>
          <w:rFonts w:ascii="Arial" w:hAnsi="Arial" w:eastAsia="Tahoma" w:cs="Arial"/>
          <w:color w:val="000000"/>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49886CE7" w14:textId="7CF43176">
          <w:pPr>
            <w:pStyle w:val="876"/>
            <w:pBdr/>
            <w:tabs>
              <w:tab w:val="left" w:leader="none" w:pos="440"/>
              <w:tab w:val="right" w:leader="dot" w:pos="8777"/>
            </w:tabs>
            <w:spacing/>
            <w:ind/>
            <w:rPr>
              <w:rFonts w:asciiTheme="minorHAnsi" w:hAnsiTheme="minorHAnsi" w:eastAsiaTheme="minorEastAsia" w:cstheme="minorBidi"/>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651623" w:anchor="_Toc227651623"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INFORMACIÓN GENERAL</w:t>
            </w:r>
            <w:r>
              <w:tab/>
            </w:r>
            <w:r>
              <w:fldChar w:fldCharType="begin"/>
            </w:r>
            <w:r>
              <w:instrText xml:space="preserve"> PAGEREF _Toc227651623 \h </w:instrText>
            </w:r>
            <w:r/>
            <w:r>
              <w:fldChar w:fldCharType="separate"/>
            </w:r>
            <w:r>
              <w:t xml:space="preserve">5</w:t>
            </w:r>
            <w:r>
              <w:fldChar w:fldCharType="end"/>
            </w:r>
          </w:hyperlink>
          <w:r/>
          <w:r>
            <w:rPr>
              <w:rFonts w:asciiTheme="minorHAnsi" w:hAnsiTheme="minorHAnsi" w:eastAsiaTheme="minorEastAsia" w:cstheme="minorBidi"/>
            </w:rPr>
          </w:r>
        </w:p>
        <w:p w14:paraId="11C6A36D" w14:textId="1C4BBCAA">
          <w:pPr>
            <w:pStyle w:val="876"/>
            <w:pBdr/>
            <w:tabs>
              <w:tab w:val="left" w:leader="none" w:pos="440"/>
              <w:tab w:val="right" w:leader="dot" w:pos="8777"/>
            </w:tabs>
            <w:spacing/>
            <w:ind/>
            <w:rPr>
              <w:rFonts w:asciiTheme="minorHAnsi" w:hAnsiTheme="minorHAnsi" w:eastAsiaTheme="minorEastAsia" w:cstheme="minorBidi"/>
            </w:rPr>
          </w:pPr>
          <w:r/>
          <w:hyperlink w:tooltip="#_Toc227651624" w:anchor="_Toc227651624"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INTRODUCCIÓN</w:t>
            </w:r>
            <w:r>
              <w:tab/>
            </w:r>
            <w:r>
              <w:fldChar w:fldCharType="begin"/>
            </w:r>
            <w:r>
              <w:instrText xml:space="preserve"> PAGEREF _Toc227651624 \h </w:instrText>
            </w:r>
            <w:r/>
            <w:r>
              <w:fldChar w:fldCharType="separate"/>
            </w:r>
            <w:r>
              <w:t xml:space="preserve">6</w:t>
            </w:r>
            <w:r>
              <w:fldChar w:fldCharType="end"/>
            </w:r>
          </w:hyperlink>
          <w:r/>
          <w:r>
            <w:rPr>
              <w:rFonts w:asciiTheme="minorHAnsi" w:hAnsiTheme="minorHAnsi" w:eastAsiaTheme="minorEastAsia" w:cstheme="minorBidi"/>
            </w:rPr>
          </w:r>
        </w:p>
        <w:p w14:paraId="0C784758" w14:textId="621702FE">
          <w:pPr>
            <w:pStyle w:val="876"/>
            <w:pBdr/>
            <w:tabs>
              <w:tab w:val="left" w:leader="none" w:pos="440"/>
              <w:tab w:val="right" w:leader="dot" w:pos="8777"/>
            </w:tabs>
            <w:spacing/>
            <w:ind/>
            <w:rPr>
              <w:rFonts w:asciiTheme="minorHAnsi" w:hAnsiTheme="minorHAnsi" w:eastAsiaTheme="minorEastAsia" w:cstheme="minorBidi"/>
            </w:rPr>
          </w:pPr>
          <w:r/>
          <w:hyperlink w:tooltip="#_Toc227651625" w:anchor="_Toc227651625"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METODOLOGÍA</w:t>
            </w:r>
            <w:r>
              <w:tab/>
            </w:r>
            <w:r>
              <w:fldChar w:fldCharType="begin"/>
            </w:r>
            <w:r>
              <w:instrText xml:space="preserve"> PAGEREF _Toc227651625 \h </w:instrText>
            </w:r>
            <w:r/>
            <w:r>
              <w:fldChar w:fldCharType="separate"/>
            </w:r>
            <w:r>
              <w:t xml:space="preserve">6</w:t>
            </w:r>
            <w:r>
              <w:fldChar w:fldCharType="end"/>
            </w:r>
          </w:hyperlink>
          <w:r/>
          <w:r>
            <w:rPr>
              <w:rFonts w:asciiTheme="minorHAnsi" w:hAnsiTheme="minorHAnsi" w:eastAsiaTheme="minorEastAsia" w:cstheme="minorBidi"/>
            </w:rPr>
          </w:r>
        </w:p>
        <w:p w14:paraId="7D55BE07" w14:textId="0D202A39">
          <w:pPr>
            <w:pStyle w:val="876"/>
            <w:pBdr/>
            <w:tabs>
              <w:tab w:val="left" w:leader="none" w:pos="660"/>
              <w:tab w:val="right" w:leader="dot" w:pos="8777"/>
            </w:tabs>
            <w:spacing/>
            <w:ind/>
            <w:rPr>
              <w:rFonts w:asciiTheme="minorHAnsi" w:hAnsiTheme="minorHAnsi" w:eastAsiaTheme="minorEastAsia" w:cstheme="minorBidi"/>
            </w:rPr>
          </w:pPr>
          <w:r/>
          <w:hyperlink w:tooltip="#_Toc227651626" w:anchor="_Toc227651626"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Método</w:t>
            </w:r>
            <w:r>
              <w:tab/>
            </w:r>
            <w:r>
              <w:fldChar w:fldCharType="begin"/>
            </w:r>
            <w:r>
              <w:instrText xml:space="preserve"> PAGEREF _Toc227651626 \h </w:instrText>
            </w:r>
            <w:r/>
            <w:r>
              <w:fldChar w:fldCharType="separate"/>
            </w:r>
            <w:r>
              <w:t xml:space="preserve">6</w:t>
            </w:r>
            <w:r>
              <w:fldChar w:fldCharType="end"/>
            </w:r>
          </w:hyperlink>
          <w:r/>
          <w:r>
            <w:rPr>
              <w:rFonts w:asciiTheme="minorHAnsi" w:hAnsiTheme="minorHAnsi" w:eastAsiaTheme="minorEastAsia" w:cstheme="minorBidi"/>
            </w:rPr>
          </w:r>
        </w:p>
        <w:p w14:paraId="5D68022F" w14:textId="409E8D15">
          <w:pPr>
            <w:pStyle w:val="876"/>
            <w:pBdr/>
            <w:tabs>
              <w:tab w:val="left" w:leader="none" w:pos="660"/>
              <w:tab w:val="right" w:leader="dot" w:pos="8777"/>
            </w:tabs>
            <w:spacing/>
            <w:ind/>
            <w:rPr>
              <w:rFonts w:asciiTheme="minorHAnsi" w:hAnsiTheme="minorHAnsi" w:eastAsiaTheme="minorEastAsia" w:cstheme="minorBidi"/>
            </w:rPr>
          </w:pPr>
          <w:r/>
          <w:hyperlink w:tooltip="#_Toc227651627" w:anchor="_Toc227651627" w:history="1">
            <w:r>
              <w:rPr>
                <w:rStyle w:val="872"/>
                <w:rFonts w:ascii="Arial" w:hAnsi="Arial" w:eastAsia="Tahoma" w:cs="Arial"/>
                <w:b/>
              </w:rPr>
              <w:t xml:space="preserve">3.2.</w:t>
            </w:r>
            <w:r>
              <w:rPr>
                <w:rFonts w:asciiTheme="minorHAnsi" w:hAnsiTheme="minorHAnsi" w:eastAsiaTheme="minorEastAsia" w:cstheme="minorBidi"/>
              </w:rPr>
              <w:tab/>
            </w:r>
            <w:r>
              <w:rPr>
                <w:rStyle w:val="872"/>
                <w:rFonts w:ascii="Arial" w:hAnsi="Arial" w:eastAsia="Tahoma" w:cs="Arial"/>
                <w:b/>
              </w:rPr>
              <w:t xml:space="preserve">Procedimiento</w:t>
            </w:r>
            <w:r>
              <w:tab/>
            </w:r>
            <w:r>
              <w:fldChar w:fldCharType="begin"/>
            </w:r>
            <w:r>
              <w:instrText xml:space="preserve"> PAGEREF _Toc227651627 \h </w:instrText>
            </w:r>
            <w:r/>
            <w:r>
              <w:fldChar w:fldCharType="separate"/>
            </w:r>
            <w:r>
              <w:t xml:space="preserve">6</w:t>
            </w:r>
            <w:r>
              <w:fldChar w:fldCharType="end"/>
            </w:r>
          </w:hyperlink>
          <w:r/>
          <w:r>
            <w:rPr>
              <w:rFonts w:asciiTheme="minorHAnsi" w:hAnsiTheme="minorHAnsi" w:eastAsiaTheme="minorEastAsia" w:cstheme="minorBidi"/>
            </w:rPr>
          </w:r>
        </w:p>
        <w:p w14:paraId="7A28B7C9" w14:textId="4337685F">
          <w:pPr>
            <w:pStyle w:val="876"/>
            <w:pBdr/>
            <w:tabs>
              <w:tab w:val="left" w:leader="none" w:pos="660"/>
              <w:tab w:val="right" w:leader="dot" w:pos="8777"/>
            </w:tabs>
            <w:spacing/>
            <w:ind/>
            <w:rPr>
              <w:rFonts w:asciiTheme="minorHAnsi" w:hAnsiTheme="minorHAnsi" w:eastAsiaTheme="minorEastAsia" w:cstheme="minorBidi"/>
            </w:rPr>
          </w:pPr>
          <w:r/>
          <w:hyperlink w:tooltip="#_Toc227651628" w:anchor="_Toc227651628" w:history="1">
            <w:r>
              <w:rPr>
                <w:rStyle w:val="872"/>
                <w:rFonts w:ascii="Arial" w:hAnsi="Arial" w:eastAsia="Tahoma" w:cs="Arial"/>
                <w:b/>
              </w:rPr>
              <w:t xml:space="preserve">3.3.</w:t>
            </w:r>
            <w:r>
              <w:rPr>
                <w:rFonts w:asciiTheme="minorHAnsi" w:hAnsiTheme="minorHAnsi" w:eastAsiaTheme="minorEastAsia" w:cstheme="minorBidi"/>
              </w:rPr>
              <w:tab/>
            </w:r>
            <w:r>
              <w:rPr>
                <w:rStyle w:val="872"/>
                <w:rFonts w:ascii="Arial" w:hAnsi="Arial" w:eastAsia="Tahoma" w:cs="Arial"/>
                <w:b/>
              </w:rPr>
              <w:t xml:space="preserve">Población y muestra</w:t>
            </w:r>
            <w:r>
              <w:tab/>
            </w:r>
            <w:r>
              <w:fldChar w:fldCharType="begin"/>
            </w:r>
            <w:r>
              <w:instrText xml:space="preserve"> PAGEREF _Toc227651628 \h </w:instrText>
            </w:r>
            <w:r/>
            <w:r>
              <w:fldChar w:fldCharType="separate"/>
            </w:r>
            <w:r>
              <w:t xml:space="preserve">7</w:t>
            </w:r>
            <w:r>
              <w:fldChar w:fldCharType="end"/>
            </w:r>
          </w:hyperlink>
          <w:r/>
          <w:r>
            <w:rPr>
              <w:rFonts w:asciiTheme="minorHAnsi" w:hAnsiTheme="minorHAnsi" w:eastAsiaTheme="minorEastAsia" w:cstheme="minorBidi"/>
            </w:rPr>
          </w:r>
        </w:p>
        <w:p w14:paraId="071F9DBF" w14:textId="23B49CFC">
          <w:pPr>
            <w:pStyle w:val="876"/>
            <w:pBdr/>
            <w:tabs>
              <w:tab w:val="left" w:leader="none" w:pos="660"/>
              <w:tab w:val="right" w:leader="dot" w:pos="8777"/>
            </w:tabs>
            <w:spacing/>
            <w:ind/>
            <w:rPr>
              <w:rFonts w:asciiTheme="minorHAnsi" w:hAnsiTheme="minorHAnsi" w:eastAsiaTheme="minorEastAsia" w:cstheme="minorBidi"/>
            </w:rPr>
          </w:pPr>
          <w:r/>
          <w:hyperlink w:tooltip="#_Toc227651629" w:anchor="_Toc227651629" w:history="1">
            <w:r>
              <w:rPr>
                <w:rStyle w:val="872"/>
                <w:rFonts w:ascii="Arial" w:hAnsi="Arial" w:eastAsia="Tahoma" w:cs="Arial"/>
                <w:b/>
              </w:rPr>
              <w:t xml:space="preserve">3.4.</w:t>
            </w:r>
            <w:r>
              <w:rPr>
                <w:rFonts w:asciiTheme="minorHAnsi" w:hAnsiTheme="minorHAnsi" w:eastAsiaTheme="minorEastAsia" w:cstheme="minorBidi"/>
              </w:rPr>
              <w:tab/>
            </w:r>
            <w:r>
              <w:rPr>
                <w:rStyle w:val="872"/>
                <w:rFonts w:ascii="Arial" w:hAnsi="Arial" w:eastAsia="Tahoma" w:cs="Arial"/>
                <w:b/>
              </w:rPr>
              <w:t xml:space="preserve">Escala de valoración de variables</w:t>
            </w:r>
            <w:r>
              <w:tab/>
            </w:r>
            <w:r>
              <w:fldChar w:fldCharType="begin"/>
            </w:r>
            <w:r>
              <w:instrText xml:space="preserve"> PAGEREF _Toc227651629 \h </w:instrText>
            </w:r>
            <w:r/>
            <w:r>
              <w:fldChar w:fldCharType="separate"/>
            </w:r>
            <w:r>
              <w:t xml:space="preserve">8</w:t>
            </w:r>
            <w:r>
              <w:fldChar w:fldCharType="end"/>
            </w:r>
          </w:hyperlink>
          <w:r/>
          <w:r>
            <w:rPr>
              <w:rFonts w:asciiTheme="minorHAnsi" w:hAnsiTheme="minorHAnsi" w:eastAsiaTheme="minorEastAsia" w:cstheme="minorBidi"/>
            </w:rPr>
          </w:r>
        </w:p>
        <w:p w14:paraId="62F36873" w14:textId="333D85F0">
          <w:pPr>
            <w:pStyle w:val="876"/>
            <w:pBdr/>
            <w:tabs>
              <w:tab w:val="left" w:leader="none" w:pos="660"/>
              <w:tab w:val="right" w:leader="dot" w:pos="8777"/>
            </w:tabs>
            <w:spacing/>
            <w:ind/>
            <w:rPr>
              <w:rFonts w:asciiTheme="minorHAnsi" w:hAnsiTheme="minorHAnsi" w:eastAsiaTheme="minorEastAsia" w:cstheme="minorBidi"/>
            </w:rPr>
          </w:pPr>
          <w:r/>
          <w:hyperlink w:tooltip="#_Toc227651630" w:anchor="_Toc227651630"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Perfil demográfico</w:t>
            </w:r>
            <w:r>
              <w:tab/>
            </w:r>
            <w:r>
              <w:fldChar w:fldCharType="begin"/>
            </w:r>
            <w:r>
              <w:instrText xml:space="preserve"> PAGEREF _Toc227651630 \h </w:instrText>
            </w:r>
            <w:r/>
            <w:r>
              <w:fldChar w:fldCharType="separate"/>
            </w:r>
            <w:r>
              <w:t xml:space="preserve">8</w:t>
            </w:r>
            <w:r>
              <w:fldChar w:fldCharType="end"/>
            </w:r>
          </w:hyperlink>
          <w:r/>
          <w:r>
            <w:rPr>
              <w:rFonts w:asciiTheme="minorHAnsi" w:hAnsiTheme="minorHAnsi" w:eastAsiaTheme="minorEastAsia" w:cstheme="minorBidi"/>
            </w:rPr>
          </w:r>
        </w:p>
        <w:p w14:paraId="2EFAE93B" w14:textId="32D1A0E3">
          <w:pPr>
            <w:pStyle w:val="876"/>
            <w:pBdr/>
            <w:tabs>
              <w:tab w:val="left" w:leader="none" w:pos="440"/>
              <w:tab w:val="right" w:leader="dot" w:pos="8777"/>
            </w:tabs>
            <w:spacing/>
            <w:ind/>
            <w:rPr>
              <w:rFonts w:asciiTheme="minorHAnsi" w:hAnsiTheme="minorHAnsi" w:eastAsiaTheme="minorEastAsia" w:cstheme="minorBidi"/>
            </w:rPr>
          </w:pPr>
          <w:r/>
          <w:hyperlink w:tooltip="#_Toc227651631" w:anchor="_Toc227651631"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SEGUIMIENTO A GRADUADOS</w:t>
            </w:r>
            <w:r>
              <w:tab/>
            </w:r>
            <w:r>
              <w:fldChar w:fldCharType="begin"/>
            </w:r>
            <w:r>
              <w:instrText xml:space="preserve"> PAGEREF _Toc227651631 \h </w:instrText>
            </w:r>
            <w:r/>
            <w:r>
              <w:fldChar w:fldCharType="separate"/>
            </w:r>
            <w:r>
              <w:t xml:space="preserve">9</w:t>
            </w:r>
            <w:r>
              <w:fldChar w:fldCharType="end"/>
            </w:r>
          </w:hyperlink>
          <w:r/>
          <w:r>
            <w:rPr>
              <w:rFonts w:asciiTheme="minorHAnsi" w:hAnsiTheme="minorHAnsi" w:eastAsiaTheme="minorEastAsia" w:cstheme="minorBidi"/>
            </w:rPr>
          </w:r>
        </w:p>
        <w:p w14:paraId="6AD25406" w14:textId="4E7051EF">
          <w:pPr>
            <w:pStyle w:val="876"/>
            <w:pBdr/>
            <w:tabs>
              <w:tab w:val="left" w:leader="none" w:pos="660"/>
              <w:tab w:val="right" w:leader="dot" w:pos="8777"/>
            </w:tabs>
            <w:spacing/>
            <w:ind/>
            <w:rPr>
              <w:rFonts w:asciiTheme="minorHAnsi" w:hAnsiTheme="minorHAnsi" w:eastAsiaTheme="minorEastAsia" w:cstheme="minorBidi"/>
            </w:rPr>
          </w:pPr>
          <w:r/>
          <w:hyperlink w:tooltip="#_Toc227651632" w:anchor="_Toc227651632"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Caracterización de la carrera (objeto, campo de estudio y perfil de egreso)</w:t>
            </w:r>
            <w:r>
              <w:tab/>
            </w:r>
            <w:r>
              <w:fldChar w:fldCharType="begin"/>
            </w:r>
            <w:r>
              <w:instrText xml:space="preserve"> PAGEREF _Toc227651632 \h </w:instrText>
            </w:r>
            <w:r/>
            <w:r>
              <w:fldChar w:fldCharType="separate"/>
            </w:r>
            <w:r>
              <w:t xml:space="preserve">9</w:t>
            </w:r>
            <w:r>
              <w:fldChar w:fldCharType="end"/>
            </w:r>
          </w:hyperlink>
          <w:r/>
          <w:r>
            <w:rPr>
              <w:rFonts w:asciiTheme="minorHAnsi" w:hAnsiTheme="minorHAnsi" w:eastAsiaTheme="minorEastAsia" w:cstheme="minorBidi"/>
            </w:rPr>
          </w:r>
        </w:p>
        <w:p w14:paraId="21EE50FC" w14:textId="788A53A9">
          <w:pPr>
            <w:pStyle w:val="876"/>
            <w:pBdr/>
            <w:tabs>
              <w:tab w:val="left" w:leader="none" w:pos="660"/>
              <w:tab w:val="right" w:leader="dot" w:pos="8777"/>
            </w:tabs>
            <w:spacing/>
            <w:ind/>
            <w:rPr>
              <w:rFonts w:asciiTheme="minorHAnsi" w:hAnsiTheme="minorHAnsi" w:eastAsiaTheme="minorEastAsia" w:cstheme="minorBidi"/>
            </w:rPr>
          </w:pPr>
          <w:r/>
          <w:hyperlink w:tooltip="#_Toc227651633" w:anchor="_Toc227651633"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Valoración sobre las necesidades de formación</w:t>
            </w:r>
            <w:r>
              <w:tab/>
            </w:r>
            <w:r>
              <w:fldChar w:fldCharType="begin"/>
            </w:r>
            <w:r>
              <w:instrText xml:space="preserve"> PAGEREF _Toc227651633 \h </w:instrText>
            </w:r>
            <w:r/>
            <w:r>
              <w:fldChar w:fldCharType="separate"/>
            </w:r>
            <w:r>
              <w:t xml:space="preserve">9</w:t>
            </w:r>
            <w:r>
              <w:fldChar w:fldCharType="end"/>
            </w:r>
          </w:hyperlink>
          <w:r/>
          <w:r>
            <w:rPr>
              <w:rFonts w:asciiTheme="minorHAnsi" w:hAnsiTheme="minorHAnsi" w:eastAsiaTheme="minorEastAsia" w:cstheme="minorBidi"/>
            </w:rPr>
          </w:r>
        </w:p>
        <w:p w14:paraId="4EA58F1D" w14:textId="7E25A512">
          <w:pPr>
            <w:pStyle w:val="876"/>
            <w:pBdr/>
            <w:tabs>
              <w:tab w:val="left" w:leader="none" w:pos="880"/>
              <w:tab w:val="right" w:leader="dot" w:pos="8777"/>
            </w:tabs>
            <w:spacing/>
            <w:ind/>
            <w:rPr>
              <w:rFonts w:asciiTheme="minorHAnsi" w:hAnsiTheme="minorHAnsi" w:eastAsiaTheme="minorEastAsia" w:cstheme="minorBidi"/>
            </w:rPr>
          </w:pPr>
          <w:r/>
          <w:hyperlink w:tooltip="#_Toc227651634" w:anchor="_Toc227651634" w:history="1">
            <w:r>
              <w:rPr>
                <w:rStyle w:val="872"/>
                <w:rFonts w:ascii="Arial" w:hAnsi="Arial" w:eastAsia="Tahoma" w:cs="Arial"/>
                <w:b/>
              </w:rPr>
              <w:t xml:space="preserve">4.2.1.</w:t>
            </w:r>
            <w:r>
              <w:rPr>
                <w:rFonts w:asciiTheme="minorHAnsi" w:hAnsiTheme="minorHAnsi" w:eastAsiaTheme="minorEastAsia" w:cstheme="minorBidi"/>
              </w:rPr>
              <w:tab/>
            </w:r>
            <w:r>
              <w:rPr>
                <w:rStyle w:val="872"/>
                <w:rFonts w:ascii="Arial" w:hAnsi="Arial" w:eastAsia="Tahoma" w:cs="Arial"/>
                <w:b/>
              </w:rPr>
              <w:t xml:space="preserve">Interés por formarse y actualizarse</w:t>
            </w:r>
            <w:r>
              <w:tab/>
            </w:r>
            <w:r>
              <w:fldChar w:fldCharType="begin"/>
            </w:r>
            <w:r>
              <w:instrText xml:space="preserve"> PAGEREF _Toc227651634 \h </w:instrText>
            </w:r>
            <w:r/>
            <w:r>
              <w:fldChar w:fldCharType="separate"/>
            </w:r>
            <w:r>
              <w:t xml:space="preserve">9</w:t>
            </w:r>
            <w:r>
              <w:fldChar w:fldCharType="end"/>
            </w:r>
          </w:hyperlink>
          <w:r/>
          <w:r>
            <w:rPr>
              <w:rFonts w:asciiTheme="minorHAnsi" w:hAnsiTheme="minorHAnsi" w:eastAsiaTheme="minorEastAsia" w:cstheme="minorBidi"/>
            </w:rPr>
          </w:r>
        </w:p>
        <w:p w14:paraId="407034E2" w14:textId="4690A549">
          <w:pPr>
            <w:pStyle w:val="876"/>
            <w:pBdr/>
            <w:tabs>
              <w:tab w:val="left" w:leader="none" w:pos="880"/>
              <w:tab w:val="right" w:leader="dot" w:pos="8777"/>
            </w:tabs>
            <w:spacing/>
            <w:ind/>
            <w:rPr>
              <w:rFonts w:asciiTheme="minorHAnsi" w:hAnsiTheme="minorHAnsi" w:eastAsiaTheme="minorEastAsia" w:cstheme="minorBidi"/>
            </w:rPr>
          </w:pPr>
          <w:r/>
          <w:hyperlink w:tooltip="#_Toc227651635" w:anchor="_Toc227651635" w:history="1">
            <w:r>
              <w:rPr>
                <w:rStyle w:val="872"/>
                <w:rFonts w:ascii="Arial" w:hAnsi="Arial" w:eastAsia="Tahoma" w:cs="Arial"/>
                <w:b/>
              </w:rPr>
              <w:t xml:space="preserve">4.2.2.</w:t>
            </w:r>
            <w:r>
              <w:rPr>
                <w:rFonts w:asciiTheme="minorHAnsi" w:hAnsiTheme="minorHAnsi" w:eastAsiaTheme="minorEastAsia" w:cstheme="minorBidi"/>
              </w:rPr>
              <w:tab/>
            </w:r>
            <w:r>
              <w:rPr>
                <w:rStyle w:val="872"/>
                <w:rFonts w:ascii="Arial" w:hAnsi="Arial" w:eastAsia="Tahoma" w:cs="Arial"/>
                <w:b/>
              </w:rPr>
              <w:t xml:space="preserve">Tipo de capacitación preferida</w:t>
            </w:r>
            <w:r>
              <w:tab/>
            </w:r>
            <w:r>
              <w:fldChar w:fldCharType="begin"/>
            </w:r>
            <w:r>
              <w:instrText xml:space="preserve"> PAGEREF _Toc227651635 \h </w:instrText>
            </w:r>
            <w:r/>
            <w:r>
              <w:fldChar w:fldCharType="separate"/>
            </w:r>
            <w:r>
              <w:t xml:space="preserve">9</w:t>
            </w:r>
            <w:r>
              <w:fldChar w:fldCharType="end"/>
            </w:r>
          </w:hyperlink>
          <w:r/>
          <w:r>
            <w:rPr>
              <w:rFonts w:asciiTheme="minorHAnsi" w:hAnsiTheme="minorHAnsi" w:eastAsiaTheme="minorEastAsia" w:cstheme="minorBidi"/>
            </w:rPr>
          </w:r>
        </w:p>
        <w:p w14:paraId="2BA9AAC7" w14:textId="29AF9557">
          <w:pPr>
            <w:pStyle w:val="876"/>
            <w:pBdr/>
            <w:tabs>
              <w:tab w:val="left" w:leader="none" w:pos="880"/>
              <w:tab w:val="right" w:leader="dot" w:pos="8777"/>
            </w:tabs>
            <w:spacing/>
            <w:ind/>
            <w:rPr>
              <w:rFonts w:asciiTheme="minorHAnsi" w:hAnsiTheme="minorHAnsi" w:eastAsiaTheme="minorEastAsia" w:cstheme="minorBidi"/>
            </w:rPr>
          </w:pPr>
          <w:r/>
          <w:hyperlink w:tooltip="#_Toc227651636" w:anchor="_Toc227651636" w:history="1">
            <w:r>
              <w:rPr>
                <w:rStyle w:val="872"/>
                <w:rFonts w:ascii="Arial" w:hAnsi="Arial" w:eastAsia="Tahoma" w:cs="Arial"/>
                <w:b/>
              </w:rPr>
              <w:t xml:space="preserve">4.2.3.</w:t>
            </w:r>
            <w:r>
              <w:rPr>
                <w:rFonts w:asciiTheme="minorHAnsi" w:hAnsiTheme="minorHAnsi" w:eastAsiaTheme="minorEastAsia" w:cstheme="minorBidi"/>
              </w:rPr>
              <w:tab/>
            </w:r>
            <w:r>
              <w:rPr>
                <w:rStyle w:val="872"/>
                <w:rFonts w:ascii="Arial" w:hAnsi="Arial" w:eastAsia="Tahoma" w:cs="Arial"/>
                <w:b/>
              </w:rPr>
              <w:t xml:space="preserve">Modalidad de capacitación</w:t>
            </w:r>
            <w:r>
              <w:tab/>
            </w:r>
            <w:r>
              <w:fldChar w:fldCharType="begin"/>
            </w:r>
            <w:r>
              <w:instrText xml:space="preserve"> PAGEREF _Toc227651636 \h </w:instrText>
            </w:r>
            <w:r/>
            <w:r>
              <w:fldChar w:fldCharType="separate"/>
            </w:r>
            <w:r>
              <w:t xml:space="preserve">10</w:t>
            </w:r>
            <w:r>
              <w:fldChar w:fldCharType="end"/>
            </w:r>
          </w:hyperlink>
          <w:r/>
          <w:r>
            <w:rPr>
              <w:rFonts w:asciiTheme="minorHAnsi" w:hAnsiTheme="minorHAnsi" w:eastAsiaTheme="minorEastAsia" w:cstheme="minorBidi"/>
            </w:rPr>
          </w:r>
        </w:p>
        <w:p w14:paraId="2709649E" w14:textId="1A1C0ED4">
          <w:pPr>
            <w:pStyle w:val="876"/>
            <w:pBdr/>
            <w:tabs>
              <w:tab w:val="left" w:leader="none" w:pos="880"/>
              <w:tab w:val="right" w:leader="dot" w:pos="8777"/>
            </w:tabs>
            <w:spacing/>
            <w:ind/>
            <w:rPr>
              <w:rFonts w:asciiTheme="minorHAnsi" w:hAnsiTheme="minorHAnsi" w:eastAsiaTheme="minorEastAsia" w:cstheme="minorBidi"/>
            </w:rPr>
          </w:pPr>
          <w:r/>
          <w:hyperlink w:tooltip="#_Toc227651637" w:anchor="_Toc227651637" w:history="1">
            <w:r>
              <w:rPr>
                <w:rStyle w:val="872"/>
                <w:rFonts w:ascii="Arial" w:hAnsi="Arial" w:eastAsia="Tahoma" w:cs="Arial"/>
                <w:b/>
                <w:highlight w:val="yellow"/>
              </w:rPr>
              <w:t xml:space="preserve">4.2.4.</w:t>
            </w:r>
            <w:r>
              <w:rPr>
                <w:rFonts w:asciiTheme="minorHAnsi" w:hAnsiTheme="minorHAnsi" w:eastAsiaTheme="minorEastAsia" w:cstheme="minorBidi"/>
              </w:rPr>
              <w:tab/>
            </w:r>
            <w:r>
              <w:rPr>
                <w:rStyle w:val="872"/>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_Toc227651637 \h </w:instrText>
            </w:r>
            <w:r/>
            <w:r>
              <w:fldChar w:fldCharType="separate"/>
            </w:r>
            <w:r>
              <w:t xml:space="preserve">10</w:t>
            </w:r>
            <w:r>
              <w:fldChar w:fldCharType="end"/>
            </w:r>
          </w:hyperlink>
          <w:r/>
          <w:r>
            <w:rPr>
              <w:rFonts w:asciiTheme="minorHAnsi" w:hAnsiTheme="minorHAnsi" w:eastAsiaTheme="minorEastAsia" w:cstheme="minorBidi"/>
            </w:rPr>
          </w:r>
        </w:p>
        <w:p w14:paraId="2E65D073" w14:textId="4C18F9B8">
          <w:pPr>
            <w:pStyle w:val="876"/>
            <w:pBdr/>
            <w:tabs>
              <w:tab w:val="left" w:leader="none" w:pos="880"/>
              <w:tab w:val="right" w:leader="dot" w:pos="8777"/>
            </w:tabs>
            <w:spacing/>
            <w:ind/>
            <w:rPr>
              <w:rFonts w:asciiTheme="minorHAnsi" w:hAnsiTheme="minorHAnsi" w:eastAsiaTheme="minorEastAsia" w:cstheme="minorBidi"/>
            </w:rPr>
          </w:pPr>
          <w:r/>
          <w:hyperlink w:tooltip="#_Toc227651638" w:anchor="_Toc227651638" w:history="1">
            <w:r>
              <w:rPr>
                <w:rStyle w:val="872"/>
                <w:rFonts w:ascii="Arial" w:hAnsi="Arial" w:eastAsia="Tahoma" w:cs="Arial"/>
                <w:b/>
                <w:highlight w:val="magenta"/>
              </w:rPr>
              <w:t xml:space="preserve">4.2.5.</w:t>
            </w:r>
            <w:r>
              <w:rPr>
                <w:rFonts w:asciiTheme="minorHAnsi" w:hAnsiTheme="minorHAnsi" w:eastAsiaTheme="minorEastAsia" w:cstheme="minorBidi"/>
              </w:rPr>
              <w:tab/>
            </w:r>
            <w:r>
              <w:rPr>
                <w:rStyle w:val="872"/>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_Toc227651638 \h </w:instrText>
            </w:r>
            <w:r/>
            <w:r>
              <w:fldChar w:fldCharType="separate"/>
            </w:r>
            <w:r>
              <w:t xml:space="preserve">10</w:t>
            </w:r>
            <w:r>
              <w:fldChar w:fldCharType="end"/>
            </w:r>
          </w:hyperlink>
          <w:r/>
          <w:r>
            <w:rPr>
              <w:rFonts w:asciiTheme="minorHAnsi" w:hAnsiTheme="minorHAnsi" w:eastAsiaTheme="minorEastAsia" w:cstheme="minorBidi"/>
            </w:rPr>
          </w:r>
        </w:p>
        <w:p w14:paraId="12FA9775" w14:textId="5589467B">
          <w:pPr>
            <w:pStyle w:val="876"/>
            <w:pBdr/>
            <w:tabs>
              <w:tab w:val="left" w:leader="none" w:pos="660"/>
              <w:tab w:val="right" w:leader="dot" w:pos="8777"/>
            </w:tabs>
            <w:spacing/>
            <w:ind/>
            <w:rPr>
              <w:rFonts w:asciiTheme="minorHAnsi" w:hAnsiTheme="minorHAnsi" w:eastAsiaTheme="minorEastAsia" w:cstheme="minorBidi"/>
            </w:rPr>
          </w:pPr>
          <w:r/>
          <w:hyperlink w:tooltip="#_Toc227651639" w:anchor="_Toc227651639" w:history="1">
            <w:r>
              <w:rPr>
                <w:rStyle w:val="872"/>
                <w:rFonts w:ascii="Arial" w:hAnsi="Arial" w:eastAsia="Tahoma" w:cs="Arial"/>
                <w:b/>
              </w:rPr>
              <w:t xml:space="preserve">4.3.</w:t>
            </w:r>
            <w:r>
              <w:rPr>
                <w:rFonts w:asciiTheme="minorHAnsi" w:hAnsiTheme="minorHAnsi" w:eastAsiaTheme="minorEastAsia" w:cstheme="minorBidi"/>
              </w:rPr>
              <w:tab/>
            </w:r>
            <w:r>
              <w:rPr>
                <w:rStyle w:val="872"/>
                <w:rFonts w:ascii="Arial" w:hAnsi="Arial" w:eastAsia="Tahoma" w:cs="Arial"/>
                <w:b/>
              </w:rPr>
              <w:t xml:space="preserve">Necesidad de idioma extranjero</w:t>
            </w:r>
            <w:r>
              <w:tab/>
            </w:r>
            <w:r>
              <w:fldChar w:fldCharType="begin"/>
            </w:r>
            <w:r>
              <w:instrText xml:space="preserve"> PAGEREF _Toc227651639 \h </w:instrText>
            </w:r>
            <w:r/>
            <w:r>
              <w:fldChar w:fldCharType="separate"/>
            </w:r>
            <w:r>
              <w:t xml:space="preserve">10</w:t>
            </w:r>
            <w:r>
              <w:fldChar w:fldCharType="end"/>
            </w:r>
          </w:hyperlink>
          <w:r/>
          <w:r>
            <w:rPr>
              <w:rFonts w:asciiTheme="minorHAnsi" w:hAnsiTheme="minorHAnsi" w:eastAsiaTheme="minorEastAsia" w:cstheme="minorBidi"/>
            </w:rPr>
          </w:r>
        </w:p>
        <w:p w14:paraId="32912884" w14:textId="45088D5C">
          <w:pPr>
            <w:pStyle w:val="876"/>
            <w:pBdr/>
            <w:tabs>
              <w:tab w:val="left" w:leader="none" w:pos="660"/>
              <w:tab w:val="right" w:leader="dot" w:pos="8777"/>
            </w:tabs>
            <w:spacing/>
            <w:ind/>
            <w:rPr>
              <w:rFonts w:asciiTheme="minorHAnsi" w:hAnsiTheme="minorHAnsi" w:eastAsiaTheme="minorEastAsia" w:cstheme="minorBidi"/>
            </w:rPr>
          </w:pPr>
          <w:r/>
          <w:hyperlink w:tooltip="#_Toc227651640" w:anchor="_Toc227651640" w:history="1">
            <w:r>
              <w:rPr>
                <w:rStyle w:val="872"/>
                <w:rFonts w:ascii="Arial" w:hAnsi="Arial" w:eastAsia="Tahoma" w:cs="Arial"/>
                <w:b/>
              </w:rPr>
              <w:t xml:space="preserve">4.4.</w:t>
            </w:r>
            <w:r>
              <w:rPr>
                <w:rFonts w:asciiTheme="minorHAnsi" w:hAnsiTheme="minorHAnsi" w:eastAsiaTheme="minorEastAsia" w:cstheme="minorBidi"/>
              </w:rPr>
              <w:tab/>
            </w:r>
            <w:r>
              <w:rPr>
                <w:rStyle w:val="872"/>
                <w:rFonts w:ascii="Arial" w:hAnsi="Arial" w:eastAsia="Tahoma" w:cs="Arial"/>
                <w:b/>
              </w:rPr>
              <w:t xml:space="preserve">Participación en actividades UNL y afiliación a redes</w:t>
            </w:r>
            <w:r>
              <w:tab/>
            </w:r>
            <w:r>
              <w:fldChar w:fldCharType="begin"/>
            </w:r>
            <w:r>
              <w:instrText xml:space="preserve"> PAGEREF _Toc227651640 \h </w:instrText>
            </w:r>
            <w:r/>
            <w:r>
              <w:fldChar w:fldCharType="separate"/>
            </w:r>
            <w:r>
              <w:t xml:space="preserve">11</w:t>
            </w:r>
            <w:r>
              <w:fldChar w:fldCharType="end"/>
            </w:r>
          </w:hyperlink>
          <w:r/>
          <w:r>
            <w:rPr>
              <w:rFonts w:asciiTheme="minorHAnsi" w:hAnsiTheme="minorHAnsi" w:eastAsiaTheme="minorEastAsia" w:cstheme="minorBidi"/>
            </w:rPr>
          </w:r>
        </w:p>
        <w:p w14:paraId="05CC0E99" w14:textId="7104D50B">
          <w:pPr>
            <w:pStyle w:val="876"/>
            <w:pBdr/>
            <w:tabs>
              <w:tab w:val="left" w:leader="none" w:pos="880"/>
              <w:tab w:val="right" w:leader="dot" w:pos="8777"/>
            </w:tabs>
            <w:spacing/>
            <w:ind/>
            <w:rPr>
              <w:rFonts w:asciiTheme="minorHAnsi" w:hAnsiTheme="minorHAnsi" w:eastAsiaTheme="minorEastAsia" w:cstheme="minorBidi"/>
            </w:rPr>
          </w:pPr>
          <w:r/>
          <w:hyperlink w:tooltip="#_Toc227651641" w:anchor="_Toc227651641" w:history="1">
            <w:r>
              <w:rPr>
                <w:rStyle w:val="872"/>
                <w:rFonts w:ascii="Arial" w:hAnsi="Arial" w:eastAsia="Tahoma" w:cs="Arial"/>
                <w:b/>
                <w:highlight w:val="yellow"/>
              </w:rPr>
              <w:t xml:space="preserve">4.4.1.</w:t>
            </w:r>
            <w:r>
              <w:rPr>
                <w:rFonts w:asciiTheme="minorHAnsi" w:hAnsiTheme="minorHAnsi" w:eastAsiaTheme="minorEastAsia" w:cstheme="minorBidi"/>
              </w:rPr>
              <w:tab/>
            </w:r>
            <w:r>
              <w:rPr>
                <w:rStyle w:val="872"/>
                <w:rFonts w:ascii="Arial" w:hAnsi="Arial" w:eastAsia="Tahoma" w:cs="Arial"/>
                <w:b/>
                <w:highlight w:val="yellow"/>
              </w:rPr>
              <w:t xml:space="preserve">Indique el nombre de la red a la que pertenece – Pregunta F13</w:t>
            </w:r>
            <w:r>
              <w:tab/>
            </w:r>
            <w:r>
              <w:fldChar w:fldCharType="begin"/>
            </w:r>
            <w:r>
              <w:instrText xml:space="preserve"> PAGEREF _Toc227651641 \h </w:instrText>
            </w:r>
            <w:r/>
            <w:r>
              <w:fldChar w:fldCharType="separate"/>
            </w:r>
            <w:r>
              <w:t xml:space="preserve">11</w:t>
            </w:r>
            <w:r>
              <w:fldChar w:fldCharType="end"/>
            </w:r>
          </w:hyperlink>
          <w:r/>
          <w:r>
            <w:rPr>
              <w:rFonts w:asciiTheme="minorHAnsi" w:hAnsiTheme="minorHAnsi" w:eastAsiaTheme="minorEastAsia" w:cstheme="minorBidi"/>
            </w:rPr>
          </w:r>
        </w:p>
        <w:p w14:paraId="0058B15E" w14:textId="7662EC80">
          <w:pPr>
            <w:pStyle w:val="876"/>
            <w:pBdr/>
            <w:tabs>
              <w:tab w:val="left" w:leader="none" w:pos="660"/>
              <w:tab w:val="right" w:leader="dot" w:pos="8777"/>
            </w:tabs>
            <w:spacing/>
            <w:ind/>
            <w:rPr>
              <w:rFonts w:asciiTheme="minorHAnsi" w:hAnsiTheme="minorHAnsi" w:eastAsiaTheme="minorEastAsia" w:cstheme="minorBidi"/>
            </w:rPr>
          </w:pPr>
          <w:r/>
          <w:hyperlink w:tooltip="#_Toc227651642" w:anchor="_Toc227651642" w:history="1">
            <w:r>
              <w:rPr>
                <w:rStyle w:val="872"/>
                <w:rFonts w:ascii="Arial" w:hAnsi="Arial" w:eastAsia="Tahoma" w:cs="Arial"/>
                <w:b/>
              </w:rPr>
              <w:t xml:space="preserve">4.5.</w:t>
            </w:r>
            <w:r>
              <w:rPr>
                <w:rFonts w:asciiTheme="minorHAnsi" w:hAnsiTheme="minorHAnsi" w:eastAsiaTheme="minorEastAsia" w:cstheme="minorBidi"/>
              </w:rPr>
              <w:tab/>
            </w:r>
            <w:r>
              <w:rPr>
                <w:rStyle w:val="872"/>
                <w:rFonts w:ascii="Arial" w:hAnsi="Arial" w:eastAsia="Tahoma" w:cs="Arial"/>
                <w:b/>
              </w:rPr>
              <w:t xml:space="preserve">Valoración sobre la calidad de su formación</w:t>
            </w:r>
            <w:r>
              <w:tab/>
            </w:r>
            <w:r>
              <w:fldChar w:fldCharType="begin"/>
            </w:r>
            <w:r>
              <w:instrText xml:space="preserve"> PAGEREF _Toc227651642 \h </w:instrText>
            </w:r>
            <w:r/>
            <w:r>
              <w:fldChar w:fldCharType="separate"/>
            </w:r>
            <w:r>
              <w:t xml:space="preserve">11</w:t>
            </w:r>
            <w:r>
              <w:fldChar w:fldCharType="end"/>
            </w:r>
          </w:hyperlink>
          <w:r/>
          <w:r>
            <w:rPr>
              <w:rFonts w:asciiTheme="minorHAnsi" w:hAnsiTheme="minorHAnsi" w:eastAsiaTheme="minorEastAsia" w:cstheme="minorBidi"/>
            </w:rPr>
          </w:r>
        </w:p>
        <w:p w14:paraId="659915F3" w14:textId="7EAA3EF9">
          <w:pPr>
            <w:pStyle w:val="876"/>
            <w:pBdr/>
            <w:tabs>
              <w:tab w:val="left" w:leader="none" w:pos="880"/>
              <w:tab w:val="right" w:leader="dot" w:pos="8777"/>
            </w:tabs>
            <w:spacing/>
            <w:ind/>
            <w:rPr>
              <w:rFonts w:asciiTheme="minorHAnsi" w:hAnsiTheme="minorHAnsi" w:eastAsiaTheme="minorEastAsia" w:cstheme="minorBidi"/>
            </w:rPr>
          </w:pPr>
          <w:r/>
          <w:hyperlink w:tooltip="#_Toc227651643" w:anchor="_Toc227651643" w:history="1">
            <w:r>
              <w:rPr>
                <w:rStyle w:val="872"/>
                <w:rFonts w:ascii="Arial" w:hAnsi="Arial" w:eastAsia="Tahoma" w:cs="Arial"/>
                <w:b/>
              </w:rPr>
              <w:t xml:space="preserve">4.5.1.</w:t>
            </w:r>
            <w:r>
              <w:rPr>
                <w:rFonts w:asciiTheme="minorHAnsi" w:hAnsiTheme="minorHAnsi" w:eastAsiaTheme="minorEastAsia" w:cstheme="minorBidi"/>
              </w:rPr>
              <w:tab/>
            </w:r>
            <w:r>
              <w:rPr>
                <w:rStyle w:val="872"/>
                <w:rFonts w:ascii="Arial" w:hAnsi="Arial" w:eastAsia="Tahoma" w:cs="Arial"/>
                <w:b/>
              </w:rPr>
              <w:t xml:space="preserve">Pertinencia del programa curricular y conocimientos adquiridos</w:t>
            </w:r>
            <w:r>
              <w:tab/>
            </w:r>
            <w:r>
              <w:fldChar w:fldCharType="begin"/>
            </w:r>
            <w:r>
              <w:instrText xml:space="preserve"> PAGEREF _Toc227651643 \h </w:instrText>
            </w:r>
            <w:r/>
            <w:r>
              <w:fldChar w:fldCharType="separate"/>
            </w:r>
            <w:r>
              <w:t xml:space="preserve">11</w:t>
            </w:r>
            <w:r>
              <w:fldChar w:fldCharType="end"/>
            </w:r>
          </w:hyperlink>
          <w:r/>
          <w:r>
            <w:rPr>
              <w:rFonts w:asciiTheme="minorHAnsi" w:hAnsiTheme="minorHAnsi" w:eastAsiaTheme="minorEastAsia" w:cstheme="minorBidi"/>
            </w:rPr>
          </w:r>
        </w:p>
        <w:p w14:paraId="3CEBEAF6" w14:textId="3BCA371D">
          <w:pPr>
            <w:pStyle w:val="876"/>
            <w:pBdr/>
            <w:tabs>
              <w:tab w:val="left" w:leader="none" w:pos="880"/>
              <w:tab w:val="right" w:leader="dot" w:pos="8777"/>
            </w:tabs>
            <w:spacing/>
            <w:ind/>
            <w:rPr>
              <w:rFonts w:asciiTheme="minorHAnsi" w:hAnsiTheme="minorHAnsi" w:eastAsiaTheme="minorEastAsia" w:cstheme="minorBidi"/>
            </w:rPr>
          </w:pPr>
          <w:r/>
          <w:hyperlink w:tooltip="#_Toc227651644" w:anchor="_Toc227651644" w:history="1">
            <w:r>
              <w:rPr>
                <w:rStyle w:val="872"/>
                <w:rFonts w:ascii="Arial" w:hAnsi="Arial" w:eastAsia="Tahoma" w:cs="Arial"/>
                <w:b/>
                <w:highlight w:val="yellow"/>
              </w:rPr>
              <w:t xml:space="preserve">4.5.2.</w:t>
            </w:r>
            <w:r>
              <w:rPr>
                <w:rFonts w:asciiTheme="minorHAnsi" w:hAnsiTheme="minorHAnsi" w:eastAsiaTheme="minorEastAsia" w:cstheme="minorBidi"/>
              </w:rPr>
              <w:tab/>
            </w:r>
            <w:r>
              <w:rPr>
                <w:rStyle w:val="872"/>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_Toc227651644 \h </w:instrText>
            </w:r>
            <w:r/>
            <w:r>
              <w:fldChar w:fldCharType="separate"/>
            </w:r>
            <w:r>
              <w:t xml:space="preserve">11</w:t>
            </w:r>
            <w:r>
              <w:fldChar w:fldCharType="end"/>
            </w:r>
          </w:hyperlink>
          <w:r/>
          <w:r>
            <w:rPr>
              <w:rFonts w:asciiTheme="minorHAnsi" w:hAnsiTheme="minorHAnsi" w:eastAsiaTheme="minorEastAsia" w:cstheme="minorBidi"/>
            </w:rPr>
          </w:r>
        </w:p>
        <w:p w14:paraId="41A1C5DF" w14:textId="47496FFA">
          <w:pPr>
            <w:pStyle w:val="876"/>
            <w:pBdr/>
            <w:tabs>
              <w:tab w:val="left" w:leader="none" w:pos="880"/>
              <w:tab w:val="right" w:leader="dot" w:pos="8777"/>
            </w:tabs>
            <w:spacing/>
            <w:ind/>
            <w:rPr>
              <w:rFonts w:asciiTheme="minorHAnsi" w:hAnsiTheme="minorHAnsi" w:eastAsiaTheme="minorEastAsia" w:cstheme="minorBidi"/>
            </w:rPr>
          </w:pPr>
          <w:r/>
          <w:hyperlink w:tooltip="#_Toc227651645" w:anchor="_Toc227651645" w:history="1">
            <w:r>
              <w:rPr>
                <w:rStyle w:val="872"/>
                <w:rFonts w:ascii="Arial" w:hAnsi="Arial" w:eastAsia="Tahoma" w:cs="Arial"/>
                <w:b/>
              </w:rPr>
              <w:t xml:space="preserve">4.5.3.</w:t>
            </w:r>
            <w:r>
              <w:rPr>
                <w:rFonts w:asciiTheme="minorHAnsi" w:hAnsiTheme="minorHAnsi" w:eastAsiaTheme="minorEastAsia" w:cstheme="minorBidi"/>
              </w:rPr>
              <w:tab/>
            </w:r>
            <w:r>
              <w:rPr>
                <w:rStyle w:val="872"/>
                <w:rFonts w:ascii="Arial" w:hAnsi="Arial" w:eastAsia="Tahoma" w:cs="Arial"/>
                <w:b/>
              </w:rPr>
              <w:t xml:space="preserve">Percepción sobre el proceso de enseñanza-aprendizaje</w:t>
            </w:r>
            <w:r>
              <w:tab/>
            </w:r>
            <w:r>
              <w:fldChar w:fldCharType="begin"/>
            </w:r>
            <w:r>
              <w:instrText xml:space="preserve"> PAGEREF _Toc227651645 \h </w:instrText>
            </w:r>
            <w:r/>
            <w:r>
              <w:fldChar w:fldCharType="separate"/>
            </w:r>
            <w:r>
              <w:t xml:space="preserve">12</w:t>
            </w:r>
            <w:r>
              <w:fldChar w:fldCharType="end"/>
            </w:r>
          </w:hyperlink>
          <w:r/>
          <w:r>
            <w:rPr>
              <w:rFonts w:asciiTheme="minorHAnsi" w:hAnsiTheme="minorHAnsi" w:eastAsiaTheme="minorEastAsia" w:cstheme="minorBidi"/>
            </w:rPr>
          </w:r>
        </w:p>
        <w:p w14:paraId="7630C211" w14:textId="4B6F443B">
          <w:pPr>
            <w:pStyle w:val="876"/>
            <w:pBdr/>
            <w:tabs>
              <w:tab w:val="left" w:leader="none" w:pos="880"/>
              <w:tab w:val="right" w:leader="dot" w:pos="8777"/>
            </w:tabs>
            <w:spacing/>
            <w:ind/>
            <w:rPr>
              <w:rFonts w:asciiTheme="minorHAnsi" w:hAnsiTheme="minorHAnsi" w:eastAsiaTheme="minorEastAsia" w:cstheme="minorBidi"/>
            </w:rPr>
          </w:pPr>
          <w:r/>
          <w:hyperlink w:tooltip="#_Toc227651646" w:anchor="_Toc227651646" w:history="1">
            <w:r>
              <w:rPr>
                <w:rStyle w:val="872"/>
                <w:rFonts w:ascii="Arial" w:hAnsi="Arial" w:eastAsia="Tahoma" w:cs="Arial"/>
                <w:b/>
              </w:rPr>
              <w:t xml:space="preserve">4.5.4.</w:t>
            </w:r>
            <w:r>
              <w:rPr>
                <w:rFonts w:asciiTheme="minorHAnsi" w:hAnsiTheme="minorHAnsi" w:eastAsiaTheme="minorEastAsia" w:cstheme="minorBidi"/>
              </w:rPr>
              <w:tab/>
            </w:r>
            <w:r>
              <w:rPr>
                <w:rStyle w:val="872"/>
                <w:rFonts w:ascii="Arial" w:hAnsi="Arial" w:eastAsia="Tahoma" w:cs="Arial"/>
                <w:b/>
              </w:rPr>
              <w:t xml:space="preserve">Percepción sobre el perfil de egreso</w:t>
            </w:r>
            <w:r>
              <w:tab/>
            </w:r>
            <w:r>
              <w:fldChar w:fldCharType="begin"/>
            </w:r>
            <w:r>
              <w:instrText xml:space="preserve"> PAGEREF _Toc227651646 \h </w:instrText>
            </w:r>
            <w:r/>
            <w:r>
              <w:fldChar w:fldCharType="separate"/>
            </w:r>
            <w:r>
              <w:t xml:space="preserve">12</w:t>
            </w:r>
            <w:r>
              <w:fldChar w:fldCharType="end"/>
            </w:r>
          </w:hyperlink>
          <w:r/>
          <w:r>
            <w:rPr>
              <w:rFonts w:asciiTheme="minorHAnsi" w:hAnsiTheme="minorHAnsi" w:eastAsiaTheme="minorEastAsia" w:cstheme="minorBidi"/>
            </w:rPr>
          </w:r>
        </w:p>
        <w:p w14:paraId="47920002" w14:textId="4DD90F68">
          <w:pPr>
            <w:pStyle w:val="876"/>
            <w:pBdr/>
            <w:tabs>
              <w:tab w:val="left" w:leader="none" w:pos="880"/>
              <w:tab w:val="right" w:leader="dot" w:pos="8777"/>
            </w:tabs>
            <w:spacing/>
            <w:ind/>
            <w:rPr>
              <w:rFonts w:asciiTheme="minorHAnsi" w:hAnsiTheme="minorHAnsi" w:eastAsiaTheme="minorEastAsia" w:cstheme="minorBidi"/>
            </w:rPr>
          </w:pPr>
          <w:r/>
          <w:hyperlink w:tooltip="#_Toc227651647" w:anchor="_Toc227651647" w:history="1">
            <w:r>
              <w:rPr>
                <w:rStyle w:val="872"/>
                <w:rFonts w:ascii="Arial" w:hAnsi="Arial" w:eastAsia="Tahoma" w:cs="Arial"/>
                <w:b/>
              </w:rPr>
              <w:t xml:space="preserve">4.5.5.</w:t>
            </w:r>
            <w:r>
              <w:rPr>
                <w:rFonts w:asciiTheme="minorHAnsi" w:hAnsiTheme="minorHAnsi" w:eastAsiaTheme="minorEastAsia" w:cstheme="minorBidi"/>
              </w:rPr>
              <w:tab/>
            </w:r>
            <w:r>
              <w:rPr>
                <w:rStyle w:val="872"/>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_Toc227651647 \h </w:instrText>
            </w:r>
            <w:r/>
            <w:r>
              <w:fldChar w:fldCharType="separate"/>
            </w:r>
            <w:r>
              <w:t xml:space="preserve">12</w:t>
            </w:r>
            <w:r>
              <w:fldChar w:fldCharType="end"/>
            </w:r>
          </w:hyperlink>
          <w:r/>
          <w:r>
            <w:rPr>
              <w:rFonts w:asciiTheme="minorHAnsi" w:hAnsiTheme="minorHAnsi" w:eastAsiaTheme="minorEastAsia" w:cstheme="minorBidi"/>
            </w:rPr>
          </w:r>
        </w:p>
        <w:p w14:paraId="4717340D" w14:textId="7DB80A07">
          <w:pPr>
            <w:pStyle w:val="876"/>
            <w:pBdr/>
            <w:tabs>
              <w:tab w:val="left" w:leader="none" w:pos="660"/>
              <w:tab w:val="right" w:leader="dot" w:pos="8777"/>
            </w:tabs>
            <w:spacing/>
            <w:ind/>
            <w:rPr>
              <w:rFonts w:asciiTheme="minorHAnsi" w:hAnsiTheme="minorHAnsi" w:eastAsiaTheme="minorEastAsia" w:cstheme="minorBidi"/>
            </w:rPr>
          </w:pPr>
          <w:r/>
          <w:hyperlink w:tooltip="#_Toc227651648" w:anchor="_Toc227651648" w:history="1">
            <w:r>
              <w:rPr>
                <w:rStyle w:val="872"/>
                <w:rFonts w:ascii="Arial" w:hAnsi="Arial" w:eastAsia="Tahoma" w:cs="Arial"/>
                <w:b/>
              </w:rPr>
              <w:t xml:space="preserve">4.6.</w:t>
            </w:r>
            <w:r>
              <w:rPr>
                <w:rFonts w:asciiTheme="minorHAnsi" w:hAnsiTheme="minorHAnsi" w:eastAsiaTheme="minorEastAsia" w:cstheme="minorBidi"/>
              </w:rPr>
              <w:tab/>
            </w:r>
            <w:r>
              <w:rPr>
                <w:rStyle w:val="872"/>
                <w:rFonts w:ascii="Arial" w:hAnsi="Arial" w:eastAsia="Tahoma" w:cs="Arial"/>
                <w:b/>
              </w:rPr>
              <w:t xml:space="preserve">Calidad de los Servicios Institucionales</w:t>
            </w:r>
            <w:r>
              <w:tab/>
            </w:r>
            <w:r>
              <w:fldChar w:fldCharType="begin"/>
            </w:r>
            <w:r>
              <w:instrText xml:space="preserve"> PAGEREF _Toc227651648 \h </w:instrText>
            </w:r>
            <w:r/>
            <w:r>
              <w:fldChar w:fldCharType="separate"/>
            </w:r>
            <w:r>
              <w:t xml:space="preserve">13</w:t>
            </w:r>
            <w:r>
              <w:fldChar w:fldCharType="end"/>
            </w:r>
          </w:hyperlink>
          <w:r/>
          <w:r>
            <w:rPr>
              <w:rFonts w:asciiTheme="minorHAnsi" w:hAnsiTheme="minorHAnsi" w:eastAsiaTheme="minorEastAsia" w:cstheme="minorBidi"/>
            </w:rPr>
          </w:r>
        </w:p>
        <w:p w14:paraId="6034C311" w14:textId="34FEDA7F">
          <w:pPr>
            <w:pStyle w:val="876"/>
            <w:pBdr/>
            <w:tabs>
              <w:tab w:val="left" w:leader="none" w:pos="660"/>
              <w:tab w:val="right" w:leader="dot" w:pos="8777"/>
            </w:tabs>
            <w:spacing/>
            <w:ind/>
            <w:rPr>
              <w:rFonts w:asciiTheme="minorHAnsi" w:hAnsiTheme="minorHAnsi" w:eastAsiaTheme="minorEastAsia" w:cstheme="minorBidi"/>
            </w:rPr>
          </w:pPr>
          <w:r/>
          <w:hyperlink w:tooltip="#_Toc227651649" w:anchor="_Toc227651649" w:history="1">
            <w:r>
              <w:rPr>
                <w:rStyle w:val="872"/>
                <w:rFonts w:ascii="Arial" w:hAnsi="Arial" w:eastAsia="Tahoma" w:cs="Arial"/>
                <w:b/>
              </w:rPr>
              <w:t xml:space="preserve">4.7.</w:t>
            </w:r>
            <w:r>
              <w:rPr>
                <w:rFonts w:asciiTheme="minorHAnsi" w:hAnsiTheme="minorHAnsi" w:eastAsiaTheme="minorEastAsia" w:cstheme="minorBidi"/>
              </w:rPr>
              <w:tab/>
            </w:r>
            <w:r>
              <w:rPr>
                <w:rStyle w:val="872"/>
                <w:rFonts w:ascii="Arial" w:hAnsi="Arial" w:eastAsia="Tahoma" w:cs="Arial"/>
                <w:b/>
              </w:rPr>
              <w:t xml:space="preserve">Valoración de la influencia de su formación en su desempeño profesional y laboral </w:t>
            </w:r>
            <w:r>
              <w:rPr>
                <w:rStyle w:val="872"/>
                <w:rFonts w:ascii="Arial" w:hAnsi="Arial" w:eastAsia="Tahoma" w:cs="Arial"/>
                <w:b/>
                <w:highlight w:val="magenta"/>
              </w:rPr>
              <w:t xml:space="preserve">(perspectiva de empleadores – Pregunta D1)</w:t>
            </w:r>
            <w:r>
              <w:tab/>
            </w:r>
            <w:r>
              <w:fldChar w:fldCharType="begin"/>
            </w:r>
            <w:r>
              <w:instrText xml:space="preserve"> PAGEREF _Toc227651649 \h </w:instrText>
            </w:r>
            <w:r/>
            <w:r>
              <w:fldChar w:fldCharType="separate"/>
            </w:r>
            <w:r>
              <w:t xml:space="preserve">13</w:t>
            </w:r>
            <w:r>
              <w:fldChar w:fldCharType="end"/>
            </w:r>
          </w:hyperlink>
          <w:r/>
          <w:r>
            <w:rPr>
              <w:rFonts w:asciiTheme="minorHAnsi" w:hAnsiTheme="minorHAnsi" w:eastAsiaTheme="minorEastAsia" w:cstheme="minorBidi"/>
            </w:rPr>
          </w:r>
        </w:p>
        <w:p w14:paraId="632C560A" w14:textId="07D63E89">
          <w:pPr>
            <w:pStyle w:val="876"/>
            <w:pBdr/>
            <w:tabs>
              <w:tab w:val="left" w:leader="none" w:pos="440"/>
              <w:tab w:val="right" w:leader="dot" w:pos="8777"/>
            </w:tabs>
            <w:spacing/>
            <w:ind/>
            <w:rPr>
              <w:rFonts w:asciiTheme="minorHAnsi" w:hAnsiTheme="minorHAnsi" w:eastAsiaTheme="minorEastAsia" w:cstheme="minorBidi"/>
            </w:rPr>
          </w:pPr>
          <w:r/>
          <w:hyperlink w:tooltip="#_Toc227651650" w:anchor="_Toc227651650"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ESTUDIO DE EMPLEABILIDAD</w:t>
            </w:r>
            <w:r>
              <w:tab/>
            </w:r>
            <w:r>
              <w:fldChar w:fldCharType="begin"/>
            </w:r>
            <w:r>
              <w:instrText xml:space="preserve"> PAGEREF _Toc227651650 \h </w:instrText>
            </w:r>
            <w:r/>
            <w:r>
              <w:fldChar w:fldCharType="separate"/>
            </w:r>
            <w:r>
              <w:t xml:space="preserve">14</w:t>
            </w:r>
            <w:r>
              <w:fldChar w:fldCharType="end"/>
            </w:r>
          </w:hyperlink>
          <w:r/>
          <w:r>
            <w:rPr>
              <w:rFonts w:asciiTheme="minorHAnsi" w:hAnsiTheme="minorHAnsi" w:eastAsiaTheme="minorEastAsia" w:cstheme="minorBidi"/>
            </w:rPr>
          </w:r>
        </w:p>
        <w:p w14:paraId="36EDA8EE" w14:textId="2AED8148">
          <w:pPr>
            <w:pStyle w:val="876"/>
            <w:pBdr/>
            <w:tabs>
              <w:tab w:val="left" w:leader="none" w:pos="660"/>
              <w:tab w:val="right" w:leader="dot" w:pos="8777"/>
            </w:tabs>
            <w:spacing/>
            <w:ind/>
            <w:rPr>
              <w:rFonts w:asciiTheme="minorHAnsi" w:hAnsiTheme="minorHAnsi" w:eastAsiaTheme="minorEastAsia" w:cstheme="minorBidi"/>
            </w:rPr>
          </w:pPr>
          <w:r/>
          <w:hyperlink w:tooltip="#_Toc227651651" w:anchor="_Toc227651651" w:history="1">
            <w:r>
              <w:rPr>
                <w:rStyle w:val="872"/>
                <w:rFonts w:ascii="Arial" w:hAnsi="Arial" w:eastAsia="Tahoma" w:cs="Arial"/>
                <w:b/>
              </w:rPr>
              <w:t xml:space="preserve">5.1.</w:t>
            </w:r>
            <w:r>
              <w:rPr>
                <w:rFonts w:asciiTheme="minorHAnsi" w:hAnsiTheme="minorHAnsi" w:eastAsiaTheme="minorEastAsia" w:cstheme="minorBidi"/>
              </w:rPr>
              <w:tab/>
            </w:r>
            <w:r>
              <w:rPr>
                <w:rStyle w:val="872"/>
                <w:rFonts w:ascii="Arial" w:hAnsi="Arial" w:eastAsia="Tahoma" w:cs="Arial"/>
                <w:b/>
              </w:rPr>
              <w:t xml:space="preserve">Situación laboral actual</w:t>
            </w:r>
            <w:r>
              <w:tab/>
            </w:r>
            <w:r>
              <w:fldChar w:fldCharType="begin"/>
            </w:r>
            <w:r>
              <w:instrText xml:space="preserve"> PAGEREF _Toc227651651 \h </w:instrText>
            </w:r>
            <w:r/>
            <w:r>
              <w:fldChar w:fldCharType="separate"/>
            </w:r>
            <w:r>
              <w:t xml:space="preserve">14</w:t>
            </w:r>
            <w:r>
              <w:fldChar w:fldCharType="end"/>
            </w:r>
          </w:hyperlink>
          <w:r/>
          <w:r>
            <w:rPr>
              <w:rFonts w:asciiTheme="minorHAnsi" w:hAnsiTheme="minorHAnsi" w:eastAsiaTheme="minorEastAsia" w:cstheme="minorBidi"/>
            </w:rPr>
          </w:r>
        </w:p>
        <w:p w14:paraId="5676907F" w14:textId="7D653EDF">
          <w:pPr>
            <w:pStyle w:val="876"/>
            <w:pBdr/>
            <w:tabs>
              <w:tab w:val="left" w:leader="none" w:pos="660"/>
              <w:tab w:val="right" w:leader="dot" w:pos="8777"/>
            </w:tabs>
            <w:spacing/>
            <w:ind/>
            <w:rPr>
              <w:rFonts w:asciiTheme="minorHAnsi" w:hAnsiTheme="minorHAnsi" w:eastAsiaTheme="minorEastAsia" w:cstheme="minorBidi"/>
            </w:rPr>
          </w:pPr>
          <w:r/>
          <w:hyperlink w:tooltip="#_Toc227651652" w:anchor="_Toc227651652" w:history="1">
            <w:r>
              <w:rPr>
                <w:rStyle w:val="872"/>
                <w:rFonts w:ascii="Arial" w:hAnsi="Arial" w:eastAsia="Tahoma" w:cs="Arial"/>
                <w:b/>
              </w:rPr>
              <w:t xml:space="preserve">5.2.</w:t>
            </w:r>
            <w:r>
              <w:rPr>
                <w:rFonts w:asciiTheme="minorHAnsi" w:hAnsiTheme="minorHAnsi" w:eastAsiaTheme="minorEastAsia" w:cstheme="minorBidi"/>
              </w:rPr>
              <w:tab/>
            </w:r>
            <w:r>
              <w:rPr>
                <w:rStyle w:val="872"/>
                <w:rFonts w:ascii="Arial" w:hAnsi="Arial" w:eastAsia="Tahoma" w:cs="Arial"/>
                <w:b/>
              </w:rPr>
              <w:t xml:space="preserve">Tipo de relación laboral y Tiempo de trabajo</w:t>
            </w:r>
            <w:r>
              <w:tab/>
            </w:r>
            <w:r>
              <w:fldChar w:fldCharType="begin"/>
            </w:r>
            <w:r>
              <w:instrText xml:space="preserve"> PAGEREF _Toc227651652 \h </w:instrText>
            </w:r>
            <w:r/>
            <w:r>
              <w:fldChar w:fldCharType="separate"/>
            </w:r>
            <w:r>
              <w:t xml:space="preserve">14</w:t>
            </w:r>
            <w:r>
              <w:fldChar w:fldCharType="end"/>
            </w:r>
          </w:hyperlink>
          <w:r/>
          <w:r>
            <w:rPr>
              <w:rFonts w:asciiTheme="minorHAnsi" w:hAnsiTheme="minorHAnsi" w:eastAsiaTheme="minorEastAsia" w:cstheme="minorBidi"/>
            </w:rPr>
          </w:r>
        </w:p>
        <w:p w14:paraId="1D923068" w14:textId="540A3EE4">
          <w:pPr>
            <w:pStyle w:val="876"/>
            <w:pBdr/>
            <w:tabs>
              <w:tab w:val="left" w:leader="none" w:pos="660"/>
              <w:tab w:val="right" w:leader="dot" w:pos="8777"/>
            </w:tabs>
            <w:spacing/>
            <w:ind/>
            <w:rPr>
              <w:rFonts w:asciiTheme="minorHAnsi" w:hAnsiTheme="minorHAnsi" w:eastAsiaTheme="minorEastAsia" w:cstheme="minorBidi"/>
            </w:rPr>
          </w:pPr>
          <w:r/>
          <w:hyperlink w:tooltip="#_Toc227651653" w:anchor="_Toc227651653" w:history="1">
            <w:r>
              <w:rPr>
                <w:rStyle w:val="872"/>
                <w:rFonts w:ascii="Arial" w:hAnsi="Arial" w:eastAsia="Tahoma" w:cs="Arial"/>
                <w:b/>
              </w:rPr>
              <w:t xml:space="preserve">5.3.</w:t>
            </w:r>
            <w:r>
              <w:rPr>
                <w:rFonts w:asciiTheme="minorHAnsi" w:hAnsiTheme="minorHAnsi" w:eastAsiaTheme="minorEastAsia" w:cstheme="minorBidi"/>
              </w:rPr>
              <w:tab/>
            </w:r>
            <w:r>
              <w:rPr>
                <w:rStyle w:val="872"/>
                <w:rFonts w:ascii="Arial" w:hAnsi="Arial" w:eastAsia="Tahoma" w:cs="Arial"/>
                <w:b/>
              </w:rPr>
              <w:t xml:space="preserve">Afiliación al Sistema de Seguridad Social</w:t>
            </w:r>
            <w:r>
              <w:tab/>
            </w:r>
            <w:r>
              <w:fldChar w:fldCharType="begin"/>
            </w:r>
            <w:r>
              <w:instrText xml:space="preserve"> PAGEREF _Toc227651653 \h </w:instrText>
            </w:r>
            <w:r/>
            <w:r>
              <w:fldChar w:fldCharType="separate"/>
            </w:r>
            <w:r>
              <w:t xml:space="preserve">14</w:t>
            </w:r>
            <w:r>
              <w:fldChar w:fldCharType="end"/>
            </w:r>
          </w:hyperlink>
          <w:r/>
          <w:r>
            <w:rPr>
              <w:rFonts w:asciiTheme="minorHAnsi" w:hAnsiTheme="minorHAnsi" w:eastAsiaTheme="minorEastAsia" w:cstheme="minorBidi"/>
            </w:rPr>
          </w:r>
        </w:p>
        <w:p w14:paraId="0C57B836" w14:textId="6852EF97">
          <w:pPr>
            <w:pStyle w:val="876"/>
            <w:pBdr/>
            <w:tabs>
              <w:tab w:val="left" w:leader="none" w:pos="660"/>
              <w:tab w:val="right" w:leader="dot" w:pos="8777"/>
            </w:tabs>
            <w:spacing/>
            <w:ind/>
            <w:rPr>
              <w:rFonts w:asciiTheme="minorHAnsi" w:hAnsiTheme="minorHAnsi" w:eastAsiaTheme="minorEastAsia" w:cstheme="minorBidi"/>
            </w:rPr>
          </w:pPr>
          <w:r/>
          <w:hyperlink w:tooltip="#_Toc227651654" w:anchor="_Toc227651654" w:history="1">
            <w:r>
              <w:rPr>
                <w:rStyle w:val="872"/>
                <w:rFonts w:ascii="Arial" w:hAnsi="Arial" w:eastAsia="Tahoma" w:cs="Arial"/>
                <w:b/>
              </w:rPr>
              <w:t xml:space="preserve">5.4.</w:t>
            </w:r>
            <w:r>
              <w:rPr>
                <w:rFonts w:asciiTheme="minorHAnsi" w:hAnsiTheme="minorHAnsi" w:eastAsiaTheme="minorEastAsia" w:cstheme="minorBidi"/>
              </w:rPr>
              <w:tab/>
            </w:r>
            <w:r>
              <w:rPr>
                <w:rStyle w:val="872"/>
                <w:rFonts w:ascii="Arial" w:hAnsi="Arial" w:eastAsia="Tahoma" w:cs="Arial"/>
                <w:b/>
              </w:rPr>
              <w:t xml:space="preserve">Niveles Remunerativos</w:t>
            </w:r>
            <w:r>
              <w:tab/>
            </w:r>
            <w:r>
              <w:fldChar w:fldCharType="begin"/>
            </w:r>
            <w:r>
              <w:instrText xml:space="preserve"> PAGEREF _Toc227651654 \h </w:instrText>
            </w:r>
            <w:r/>
            <w:r>
              <w:fldChar w:fldCharType="separate"/>
            </w:r>
            <w:r>
              <w:t xml:space="preserve">15</w:t>
            </w:r>
            <w:r>
              <w:fldChar w:fldCharType="end"/>
            </w:r>
          </w:hyperlink>
          <w:r/>
          <w:r>
            <w:rPr>
              <w:rFonts w:asciiTheme="minorHAnsi" w:hAnsiTheme="minorHAnsi" w:eastAsiaTheme="minorEastAsia" w:cstheme="minorBidi"/>
            </w:rPr>
          </w:r>
        </w:p>
        <w:p w14:paraId="1C42AC76" w14:textId="6D493B5A">
          <w:pPr>
            <w:pStyle w:val="876"/>
            <w:pBdr/>
            <w:tabs>
              <w:tab w:val="left" w:leader="none" w:pos="660"/>
              <w:tab w:val="right" w:leader="dot" w:pos="8777"/>
            </w:tabs>
            <w:spacing/>
            <w:ind/>
            <w:rPr>
              <w:rFonts w:asciiTheme="minorHAnsi" w:hAnsiTheme="minorHAnsi" w:eastAsiaTheme="minorEastAsia" w:cstheme="minorBidi"/>
            </w:rPr>
          </w:pPr>
          <w:r/>
          <w:hyperlink w:tooltip="#_Toc227651655" w:anchor="_Toc227651655" w:history="1">
            <w:r>
              <w:rPr>
                <w:rStyle w:val="872"/>
                <w:rFonts w:ascii="Arial" w:hAnsi="Arial" w:eastAsia="Tahoma" w:cs="Arial"/>
                <w:b/>
              </w:rPr>
              <w:t xml:space="preserve">5.5.</w:t>
            </w:r>
            <w:r>
              <w:rPr>
                <w:rFonts w:asciiTheme="minorHAnsi" w:hAnsiTheme="minorHAnsi" w:eastAsiaTheme="minorEastAsia" w:cstheme="minorBidi"/>
              </w:rPr>
              <w:tab/>
            </w:r>
            <w:r>
              <w:rPr>
                <w:rStyle w:val="872"/>
                <w:rFonts w:ascii="Arial" w:hAnsi="Arial" w:eastAsia="Tahoma" w:cs="Arial"/>
                <w:b/>
              </w:rPr>
              <w:t xml:space="preserve">Campos ocupacionales</w:t>
            </w:r>
            <w:r>
              <w:tab/>
            </w:r>
            <w:r>
              <w:fldChar w:fldCharType="begin"/>
            </w:r>
            <w:r>
              <w:instrText xml:space="preserve"> PAGEREF _Toc227651655 \h </w:instrText>
            </w:r>
            <w:r/>
            <w:r>
              <w:fldChar w:fldCharType="separate"/>
            </w:r>
            <w:r>
              <w:t xml:space="preserve">15</w:t>
            </w:r>
            <w:r>
              <w:fldChar w:fldCharType="end"/>
            </w:r>
          </w:hyperlink>
          <w:r/>
          <w:r>
            <w:rPr>
              <w:rFonts w:asciiTheme="minorHAnsi" w:hAnsiTheme="minorHAnsi" w:eastAsiaTheme="minorEastAsia" w:cstheme="minorBidi"/>
            </w:rPr>
          </w:r>
        </w:p>
        <w:p w14:paraId="44DEF13A" w14:textId="7836FF01">
          <w:pPr>
            <w:pStyle w:val="876"/>
            <w:pBdr/>
            <w:tabs>
              <w:tab w:val="left" w:leader="none" w:pos="880"/>
              <w:tab w:val="right" w:leader="dot" w:pos="8777"/>
            </w:tabs>
            <w:spacing/>
            <w:ind/>
            <w:rPr>
              <w:rFonts w:asciiTheme="minorHAnsi" w:hAnsiTheme="minorHAnsi" w:eastAsiaTheme="minorEastAsia" w:cstheme="minorBidi"/>
            </w:rPr>
          </w:pPr>
          <w:r/>
          <w:hyperlink w:tooltip="#_Toc227651656" w:anchor="_Toc227651656" w:history="1">
            <w:r>
              <w:rPr>
                <w:rStyle w:val="872"/>
                <w:rFonts w:ascii="Arial" w:hAnsi="Arial" w:eastAsia="Tahoma" w:cs="Arial"/>
                <w:b/>
              </w:rPr>
              <w:t xml:space="preserve">5.5.1.</w:t>
            </w:r>
            <w:r>
              <w:rPr>
                <w:rFonts w:asciiTheme="minorHAnsi" w:hAnsiTheme="minorHAnsi" w:eastAsiaTheme="minorEastAsia" w:cstheme="minorBidi"/>
              </w:rPr>
              <w:tab/>
            </w:r>
            <w:r>
              <w:rPr>
                <w:rStyle w:val="872"/>
                <w:rFonts w:ascii="Arial" w:hAnsi="Arial" w:eastAsia="Tahoma" w:cs="Arial"/>
                <w:b/>
              </w:rPr>
              <w:t xml:space="preserve">Sector de trabajo y actividad económica</w:t>
            </w:r>
            <w:r>
              <w:tab/>
            </w:r>
            <w:r>
              <w:fldChar w:fldCharType="begin"/>
            </w:r>
            <w:r>
              <w:instrText xml:space="preserve"> PAGEREF _Toc227651656 \h </w:instrText>
            </w:r>
            <w:r/>
            <w:r>
              <w:fldChar w:fldCharType="separate"/>
            </w:r>
            <w:r>
              <w:t xml:space="preserve">15</w:t>
            </w:r>
            <w:r>
              <w:fldChar w:fldCharType="end"/>
            </w:r>
          </w:hyperlink>
          <w:r/>
          <w:r>
            <w:rPr>
              <w:rFonts w:asciiTheme="minorHAnsi" w:hAnsiTheme="minorHAnsi" w:eastAsiaTheme="minorEastAsia" w:cstheme="minorBidi"/>
            </w:rPr>
          </w:r>
        </w:p>
        <w:p w14:paraId="37D9070D" w14:textId="11603F73">
          <w:pPr>
            <w:pStyle w:val="876"/>
            <w:pBdr/>
            <w:tabs>
              <w:tab w:val="left" w:leader="none" w:pos="880"/>
              <w:tab w:val="right" w:leader="dot" w:pos="8777"/>
            </w:tabs>
            <w:spacing/>
            <w:ind/>
            <w:rPr>
              <w:rFonts w:asciiTheme="minorHAnsi" w:hAnsiTheme="minorHAnsi" w:eastAsiaTheme="minorEastAsia" w:cstheme="minorBidi"/>
            </w:rPr>
          </w:pPr>
          <w:r/>
          <w:hyperlink w:tooltip="#_Toc227651657" w:anchor="_Toc227651657" w:history="1">
            <w:r>
              <w:rPr>
                <w:rStyle w:val="872"/>
                <w:rFonts w:ascii="Arial" w:hAnsi="Arial" w:eastAsia="Tahoma" w:cs="Arial"/>
                <w:b/>
              </w:rPr>
              <w:t xml:space="preserve">5.5.2.</w:t>
            </w:r>
            <w:r>
              <w:rPr>
                <w:rFonts w:asciiTheme="minorHAnsi" w:hAnsiTheme="minorHAnsi" w:eastAsiaTheme="minorEastAsia" w:cstheme="minorBidi"/>
              </w:rPr>
              <w:tab/>
            </w:r>
            <w:r>
              <w:rPr>
                <w:rStyle w:val="872"/>
                <w:rFonts w:ascii="Arial" w:hAnsi="Arial" w:eastAsia="Tahoma" w:cs="Arial"/>
                <w:b/>
              </w:rPr>
              <w:t xml:space="preserve">Tipo de responsabilidad laboral</w:t>
            </w:r>
            <w:r>
              <w:tab/>
            </w:r>
            <w:r>
              <w:fldChar w:fldCharType="begin"/>
            </w:r>
            <w:r>
              <w:instrText xml:space="preserve"> PAGEREF _Toc227651657 \h </w:instrText>
            </w:r>
            <w:r/>
            <w:r>
              <w:fldChar w:fldCharType="separate"/>
            </w:r>
            <w:r>
              <w:t xml:space="preserve">15</w:t>
            </w:r>
            <w:r>
              <w:fldChar w:fldCharType="end"/>
            </w:r>
          </w:hyperlink>
          <w:r/>
          <w:r>
            <w:rPr>
              <w:rFonts w:asciiTheme="minorHAnsi" w:hAnsiTheme="minorHAnsi" w:eastAsiaTheme="minorEastAsia" w:cstheme="minorBidi"/>
            </w:rPr>
          </w:r>
        </w:p>
        <w:p w14:paraId="1BF0546B" w14:textId="4A5E8A71">
          <w:pPr>
            <w:pStyle w:val="876"/>
            <w:pBdr/>
            <w:tabs>
              <w:tab w:val="left" w:leader="none" w:pos="880"/>
              <w:tab w:val="right" w:leader="dot" w:pos="8777"/>
            </w:tabs>
            <w:spacing/>
            <w:ind/>
            <w:rPr>
              <w:rFonts w:asciiTheme="minorHAnsi" w:hAnsiTheme="minorHAnsi" w:eastAsiaTheme="minorEastAsia" w:cstheme="minorBidi"/>
            </w:rPr>
          </w:pPr>
          <w:r/>
          <w:hyperlink w:tooltip="#_Toc227651658" w:anchor="_Toc227651658" w:history="1">
            <w:r>
              <w:rPr>
                <w:rStyle w:val="872"/>
                <w:rFonts w:ascii="Arial" w:hAnsi="Arial" w:eastAsia="Tahoma" w:cs="Arial"/>
                <w:b/>
              </w:rPr>
              <w:t xml:space="preserve">5.5.3.</w:t>
            </w:r>
            <w:r>
              <w:rPr>
                <w:rFonts w:asciiTheme="minorHAnsi" w:hAnsiTheme="minorHAnsi" w:eastAsiaTheme="minorEastAsia" w:cstheme="minorBidi"/>
              </w:rPr>
              <w:tab/>
            </w:r>
            <w:r>
              <w:rPr>
                <w:rStyle w:val="872"/>
                <w:rFonts w:ascii="Arial" w:hAnsi="Arial" w:eastAsia="Tahoma" w:cs="Arial"/>
                <w:b/>
              </w:rPr>
              <w:t xml:space="preserve">¿Cuál es el cargo que ocupa actualmente la o el graduada/(o)?   (</w:t>
            </w:r>
            <w:r>
              <w:rPr>
                <w:rStyle w:val="872"/>
                <w:rFonts w:ascii="Arial" w:hAnsi="Arial" w:eastAsia="Tahoma" w:cs="Arial"/>
                <w:b/>
                <w:highlight w:val="magenta"/>
              </w:rPr>
              <w:t xml:space="preserve">Encuesta a empleadores – Pregunta C1)</w:t>
            </w:r>
            <w:r>
              <w:tab/>
            </w:r>
            <w:r>
              <w:fldChar w:fldCharType="begin"/>
            </w:r>
            <w:r>
              <w:instrText xml:space="preserve"> PAGEREF _Toc227651658 \h </w:instrText>
            </w:r>
            <w:r/>
            <w:r>
              <w:fldChar w:fldCharType="separate"/>
            </w:r>
            <w:r>
              <w:t xml:space="preserve">15</w:t>
            </w:r>
            <w:r>
              <w:fldChar w:fldCharType="end"/>
            </w:r>
          </w:hyperlink>
          <w:r/>
          <w:r>
            <w:rPr>
              <w:rFonts w:asciiTheme="minorHAnsi" w:hAnsiTheme="minorHAnsi" w:eastAsiaTheme="minorEastAsia" w:cstheme="minorBidi"/>
            </w:rPr>
          </w:r>
        </w:p>
        <w:p w14:paraId="6DE3466A" w14:textId="04E26624">
          <w:pPr>
            <w:pStyle w:val="876"/>
            <w:pBdr/>
            <w:tabs>
              <w:tab w:val="left" w:leader="none" w:pos="880"/>
              <w:tab w:val="right" w:leader="dot" w:pos="8777"/>
            </w:tabs>
            <w:spacing/>
            <w:ind/>
            <w:rPr>
              <w:rFonts w:asciiTheme="minorHAnsi" w:hAnsiTheme="minorHAnsi" w:eastAsiaTheme="minorEastAsia" w:cstheme="minorBidi"/>
            </w:rPr>
          </w:pPr>
          <w:r/>
          <w:hyperlink w:tooltip="#_Toc227651659" w:anchor="_Toc227651659" w:history="1">
            <w:r>
              <w:rPr>
                <w:rStyle w:val="872"/>
                <w:rFonts w:ascii="Arial" w:hAnsi="Arial" w:eastAsia="Tahoma" w:cs="Arial"/>
                <w:b/>
              </w:rPr>
              <w:t xml:space="preserve">5.5.4.</w:t>
            </w:r>
            <w:r>
              <w:rPr>
                <w:rFonts w:asciiTheme="minorHAnsi" w:hAnsiTheme="minorHAnsi" w:eastAsiaTheme="minorEastAsia" w:cstheme="minorBidi"/>
              </w:rPr>
              <w:tab/>
            </w:r>
            <w:r>
              <w:rPr>
                <w:rStyle w:val="872"/>
                <w:rFonts w:ascii="Arial" w:hAnsi="Arial" w:eastAsia="Tahoma" w:cs="Arial"/>
                <w:b/>
              </w:rPr>
              <w:t xml:space="preserve">¿Cuáles son las funciones que cumple la o el graduada/(o) de la UNL, en ese campo? (</w:t>
            </w:r>
            <w:r>
              <w:rPr>
                <w:rStyle w:val="872"/>
                <w:rFonts w:ascii="Arial" w:hAnsi="Arial" w:eastAsia="Tahoma" w:cs="Arial"/>
                <w:b/>
                <w:highlight w:val="magenta"/>
              </w:rPr>
              <w:t xml:space="preserve">Encuesta a empleadores – Pregunta C2</w:t>
            </w:r>
            <w:r>
              <w:rPr>
                <w:rStyle w:val="872"/>
                <w:rFonts w:ascii="Arial" w:hAnsi="Arial" w:eastAsia="Tahoma" w:cs="Arial"/>
                <w:b/>
              </w:rPr>
              <w:t xml:space="preserve">)</w:t>
            </w:r>
            <w:r>
              <w:tab/>
            </w:r>
            <w:r>
              <w:fldChar w:fldCharType="begin"/>
            </w:r>
            <w:r>
              <w:instrText xml:space="preserve"> PAGEREF _Toc227651659 \h </w:instrText>
            </w:r>
            <w:r/>
            <w:r>
              <w:fldChar w:fldCharType="separate"/>
            </w:r>
            <w:r>
              <w:t xml:space="preserve">15</w:t>
            </w:r>
            <w:r>
              <w:fldChar w:fldCharType="end"/>
            </w:r>
          </w:hyperlink>
          <w:r/>
          <w:r>
            <w:rPr>
              <w:rFonts w:asciiTheme="minorHAnsi" w:hAnsiTheme="minorHAnsi" w:eastAsiaTheme="minorEastAsia" w:cstheme="minorBidi"/>
            </w:rPr>
          </w:r>
        </w:p>
        <w:p w14:paraId="43113D87" w14:textId="2D8F1AF2">
          <w:pPr>
            <w:pStyle w:val="876"/>
            <w:pBdr/>
            <w:tabs>
              <w:tab w:val="left" w:leader="none" w:pos="880"/>
              <w:tab w:val="right" w:leader="dot" w:pos="8777"/>
            </w:tabs>
            <w:spacing/>
            <w:ind/>
            <w:rPr>
              <w:rFonts w:asciiTheme="minorHAnsi" w:hAnsiTheme="minorHAnsi" w:eastAsiaTheme="minorEastAsia" w:cstheme="minorBidi"/>
            </w:rPr>
          </w:pPr>
          <w:r/>
          <w:hyperlink w:tooltip="#_Toc227651660" w:anchor="_Toc227651660" w:history="1">
            <w:r>
              <w:rPr>
                <w:rStyle w:val="872"/>
                <w:rFonts w:ascii="Arial" w:hAnsi="Arial" w:eastAsia="Tahoma" w:cs="Arial"/>
                <w:b/>
              </w:rPr>
              <w:t xml:space="preserve">5.5.5.</w:t>
            </w:r>
            <w:r>
              <w:rPr>
                <w:rFonts w:asciiTheme="minorHAnsi" w:hAnsiTheme="minorHAnsi" w:eastAsiaTheme="minorEastAsia" w:cstheme="minorBidi"/>
              </w:rPr>
              <w:tab/>
            </w:r>
            <w:r>
              <w:rPr>
                <w:rStyle w:val="872"/>
                <w:rFonts w:ascii="Arial" w:hAnsi="Arial" w:eastAsia="Tahoma" w:cs="Arial"/>
                <w:b/>
              </w:rPr>
              <w:t xml:space="preserve">Ámbito de la sostenibilidad que está relacionado con la actividad que realiza el graduado</w:t>
            </w:r>
            <w:r>
              <w:tab/>
            </w:r>
            <w:r>
              <w:fldChar w:fldCharType="begin"/>
            </w:r>
            <w:r>
              <w:instrText xml:space="preserve"> PAGEREF _Toc227651660 \h </w:instrText>
            </w:r>
            <w:r/>
            <w:r>
              <w:fldChar w:fldCharType="separate"/>
            </w:r>
            <w:r>
              <w:t xml:space="preserve">15</w:t>
            </w:r>
            <w:r>
              <w:fldChar w:fldCharType="end"/>
            </w:r>
          </w:hyperlink>
          <w:r/>
          <w:r>
            <w:rPr>
              <w:rFonts w:asciiTheme="minorHAnsi" w:hAnsiTheme="minorHAnsi" w:eastAsiaTheme="minorEastAsia" w:cstheme="minorBidi"/>
            </w:rPr>
          </w:r>
        </w:p>
        <w:p w14:paraId="077248FA" w14:textId="0140351C">
          <w:pPr>
            <w:pStyle w:val="876"/>
            <w:pBdr/>
            <w:tabs>
              <w:tab w:val="left" w:leader="none" w:pos="440"/>
              <w:tab w:val="right" w:leader="dot" w:pos="8777"/>
            </w:tabs>
            <w:spacing/>
            <w:ind/>
            <w:rPr>
              <w:rFonts w:asciiTheme="minorHAnsi" w:hAnsiTheme="minorHAnsi" w:eastAsiaTheme="minorEastAsia" w:cstheme="minorBidi"/>
            </w:rPr>
          </w:pPr>
          <w:r/>
          <w:hyperlink w:tooltip="#_Toc227651661" w:anchor="_Toc227651661" w:history="1">
            <w:r>
              <w:rPr>
                <w:rStyle w:val="872"/>
                <w:rFonts w:ascii="Arial" w:hAnsi="Arial" w:eastAsia="Tahoma" w:cs="Arial"/>
                <w:b/>
              </w:rPr>
              <w:t xml:space="preserve">6.</w:t>
            </w:r>
            <w:r>
              <w:rPr>
                <w:rFonts w:asciiTheme="minorHAnsi" w:hAnsiTheme="minorHAnsi" w:eastAsiaTheme="minorEastAsia" w:cstheme="minorBidi"/>
              </w:rPr>
              <w:tab/>
            </w:r>
            <w:r>
              <w:rPr>
                <w:rStyle w:val="872"/>
                <w:rFonts w:ascii="Arial" w:hAnsi="Arial" w:eastAsia="Tahoma" w:cs="Arial"/>
                <w:b/>
              </w:rPr>
              <w:t xml:space="preserve">INSERCIÓN LABORAL</w:t>
            </w:r>
            <w:r>
              <w:tab/>
            </w:r>
            <w:r>
              <w:fldChar w:fldCharType="begin"/>
            </w:r>
            <w:r>
              <w:instrText xml:space="preserve"> PAGEREF _Toc227651661 \h </w:instrText>
            </w:r>
            <w:r/>
            <w:r>
              <w:fldChar w:fldCharType="separate"/>
            </w:r>
            <w:r>
              <w:t xml:space="preserve">16</w:t>
            </w:r>
            <w:r>
              <w:fldChar w:fldCharType="end"/>
            </w:r>
          </w:hyperlink>
          <w:r/>
          <w:r>
            <w:rPr>
              <w:rFonts w:asciiTheme="minorHAnsi" w:hAnsiTheme="minorHAnsi" w:eastAsiaTheme="minorEastAsia" w:cstheme="minorBidi"/>
            </w:rPr>
          </w:r>
        </w:p>
        <w:p w14:paraId="466645A2" w14:textId="4CC684E9">
          <w:pPr>
            <w:pStyle w:val="876"/>
            <w:pBdr/>
            <w:tabs>
              <w:tab w:val="left" w:leader="none" w:pos="660"/>
              <w:tab w:val="right" w:leader="dot" w:pos="8777"/>
            </w:tabs>
            <w:spacing/>
            <w:ind/>
            <w:rPr>
              <w:rFonts w:asciiTheme="minorHAnsi" w:hAnsiTheme="minorHAnsi" w:eastAsiaTheme="minorEastAsia" w:cstheme="minorBidi"/>
            </w:rPr>
          </w:pPr>
          <w:r/>
          <w:hyperlink w:tooltip="#_Toc227651662" w:anchor="_Toc227651662" w:history="1">
            <w:r>
              <w:rPr>
                <w:rStyle w:val="872"/>
                <w:rFonts w:ascii="Arial" w:hAnsi="Arial" w:eastAsia="Tahoma" w:cs="Arial"/>
                <w:b/>
              </w:rPr>
              <w:t xml:space="preserve">6.1.</w:t>
            </w:r>
            <w:r>
              <w:rPr>
                <w:rFonts w:asciiTheme="minorHAnsi" w:hAnsiTheme="minorHAnsi" w:eastAsiaTheme="minorEastAsia" w:cstheme="minorBidi"/>
              </w:rPr>
              <w:tab/>
            </w:r>
            <w:r>
              <w:rPr>
                <w:rStyle w:val="872"/>
                <w:rFonts w:ascii="Arial" w:hAnsi="Arial" w:eastAsia="Tahoma" w:cs="Arial"/>
                <w:b/>
              </w:rPr>
              <w:t xml:space="preserve">Tiempo de búsqueda del primer empleo</w:t>
            </w:r>
            <w:r>
              <w:tab/>
            </w:r>
            <w:r>
              <w:fldChar w:fldCharType="begin"/>
            </w:r>
            <w:r>
              <w:instrText xml:space="preserve"> PAGEREF _Toc227651662 \h </w:instrText>
            </w:r>
            <w:r/>
            <w:r>
              <w:fldChar w:fldCharType="separate"/>
            </w:r>
            <w:r>
              <w:t xml:space="preserve">16</w:t>
            </w:r>
            <w:r>
              <w:fldChar w:fldCharType="end"/>
            </w:r>
          </w:hyperlink>
          <w:r/>
          <w:r>
            <w:rPr>
              <w:rFonts w:asciiTheme="minorHAnsi" w:hAnsiTheme="minorHAnsi" w:eastAsiaTheme="minorEastAsia" w:cstheme="minorBidi"/>
            </w:rPr>
          </w:r>
        </w:p>
        <w:p w14:paraId="5C8A3523" w14:textId="2526156E">
          <w:pPr>
            <w:pStyle w:val="876"/>
            <w:pBdr/>
            <w:tabs>
              <w:tab w:val="left" w:leader="none" w:pos="660"/>
              <w:tab w:val="right" w:leader="dot" w:pos="8777"/>
            </w:tabs>
            <w:spacing/>
            <w:ind/>
            <w:rPr>
              <w:rFonts w:asciiTheme="minorHAnsi" w:hAnsiTheme="minorHAnsi" w:eastAsiaTheme="minorEastAsia" w:cstheme="minorBidi"/>
            </w:rPr>
          </w:pPr>
          <w:r/>
          <w:hyperlink w:tooltip="#_Toc227651663" w:anchor="_Toc227651663" w:history="1">
            <w:r>
              <w:rPr>
                <w:rStyle w:val="872"/>
                <w:rFonts w:ascii="Arial" w:hAnsi="Arial" w:eastAsia="Tahoma" w:cs="Arial"/>
                <w:b/>
              </w:rPr>
              <w:t xml:space="preserve">6.2.</w:t>
            </w:r>
            <w:r>
              <w:rPr>
                <w:rFonts w:asciiTheme="minorHAnsi" w:hAnsiTheme="minorHAnsi" w:eastAsiaTheme="minorEastAsia" w:cstheme="minorBidi"/>
              </w:rPr>
              <w:tab/>
            </w:r>
            <w:r>
              <w:rPr>
                <w:rStyle w:val="872"/>
                <w:rFonts w:ascii="Arial" w:hAnsi="Arial" w:eastAsia="Tahoma" w:cs="Arial"/>
                <w:b/>
              </w:rPr>
              <w:t xml:space="preserve">Principales dificultades para conseguir empleo</w:t>
            </w:r>
            <w:r>
              <w:tab/>
            </w:r>
            <w:r>
              <w:fldChar w:fldCharType="begin"/>
            </w:r>
            <w:r>
              <w:instrText xml:space="preserve"> PAGEREF _Toc227651663 \h </w:instrText>
            </w:r>
            <w:r/>
            <w:r>
              <w:fldChar w:fldCharType="separate"/>
            </w:r>
            <w:r>
              <w:t xml:space="preserve">16</w:t>
            </w:r>
            <w:r>
              <w:fldChar w:fldCharType="end"/>
            </w:r>
          </w:hyperlink>
          <w:r/>
          <w:r>
            <w:rPr>
              <w:rFonts w:asciiTheme="minorHAnsi" w:hAnsiTheme="minorHAnsi" w:eastAsiaTheme="minorEastAsia" w:cstheme="minorBidi"/>
            </w:rPr>
          </w:r>
        </w:p>
        <w:p w14:paraId="3D255F06" w14:textId="20D9A78B">
          <w:pPr>
            <w:pStyle w:val="876"/>
            <w:pBdr/>
            <w:tabs>
              <w:tab w:val="left" w:leader="none" w:pos="660"/>
              <w:tab w:val="right" w:leader="dot" w:pos="8777"/>
            </w:tabs>
            <w:spacing/>
            <w:ind/>
            <w:rPr>
              <w:rFonts w:asciiTheme="minorHAnsi" w:hAnsiTheme="minorHAnsi" w:eastAsiaTheme="minorEastAsia" w:cstheme="minorBidi"/>
            </w:rPr>
          </w:pPr>
          <w:r/>
          <w:hyperlink w:tooltip="#_Toc227651664" w:anchor="_Toc227651664" w:history="1">
            <w:r>
              <w:rPr>
                <w:rStyle w:val="872"/>
                <w:rFonts w:ascii="Arial" w:hAnsi="Arial" w:eastAsia="Tahoma" w:cs="Arial"/>
                <w:b/>
              </w:rPr>
              <w:t xml:space="preserve">6.3.</w:t>
            </w:r>
            <w:r>
              <w:rPr>
                <w:rFonts w:asciiTheme="minorHAnsi" w:hAnsiTheme="minorHAnsi" w:eastAsiaTheme="minorEastAsia" w:cstheme="minorBidi"/>
              </w:rPr>
              <w:tab/>
            </w:r>
            <w:r>
              <w:rPr>
                <w:rStyle w:val="872"/>
                <w:rFonts w:ascii="Arial" w:hAnsi="Arial" w:eastAsia="Tahoma" w:cs="Arial"/>
                <w:b/>
              </w:rPr>
              <w:t xml:space="preserve">Relación del empleo con la carrera</w:t>
            </w:r>
            <w:r>
              <w:tab/>
            </w:r>
            <w:r>
              <w:fldChar w:fldCharType="begin"/>
            </w:r>
            <w:r>
              <w:instrText xml:space="preserve"> PAGEREF _Toc227651664 \h </w:instrText>
            </w:r>
            <w:r/>
            <w:r>
              <w:fldChar w:fldCharType="separate"/>
            </w:r>
            <w:r>
              <w:t xml:space="preserve">16</w:t>
            </w:r>
            <w:r>
              <w:fldChar w:fldCharType="end"/>
            </w:r>
          </w:hyperlink>
          <w:r/>
          <w:r>
            <w:rPr>
              <w:rFonts w:asciiTheme="minorHAnsi" w:hAnsiTheme="minorHAnsi" w:eastAsiaTheme="minorEastAsia" w:cstheme="minorBidi"/>
            </w:rPr>
          </w:r>
        </w:p>
        <w:p w14:paraId="5DBB44D1" w14:textId="79414BD6">
          <w:pPr>
            <w:pStyle w:val="876"/>
            <w:pBdr/>
            <w:tabs>
              <w:tab w:val="left" w:leader="none" w:pos="660"/>
              <w:tab w:val="right" w:leader="dot" w:pos="8777"/>
            </w:tabs>
            <w:spacing/>
            <w:ind/>
            <w:rPr>
              <w:rFonts w:asciiTheme="minorHAnsi" w:hAnsiTheme="minorHAnsi" w:eastAsiaTheme="minorEastAsia" w:cstheme="minorBidi"/>
            </w:rPr>
          </w:pPr>
          <w:r/>
          <w:hyperlink w:tooltip="#_Toc227651665" w:anchor="_Toc227651665" w:history="1">
            <w:r>
              <w:rPr>
                <w:rStyle w:val="872"/>
                <w:rFonts w:ascii="Arial" w:hAnsi="Arial" w:eastAsia="Tahoma" w:cs="Arial"/>
                <w:b/>
              </w:rPr>
              <w:t xml:space="preserve">6.4.</w:t>
            </w:r>
            <w:r>
              <w:rPr>
                <w:rFonts w:asciiTheme="minorHAnsi" w:hAnsiTheme="minorHAnsi" w:eastAsiaTheme="minorEastAsia" w:cstheme="minorBidi"/>
              </w:rPr>
              <w:tab/>
            </w:r>
            <w:r>
              <w:rPr>
                <w:rStyle w:val="872"/>
                <w:rFonts w:ascii="Arial" w:hAnsi="Arial" w:eastAsia="Tahoma" w:cs="Arial"/>
                <w:b/>
              </w:rPr>
              <w:t xml:space="preserve">Tiempo de Desempleo</w:t>
            </w:r>
            <w:r>
              <w:tab/>
            </w:r>
            <w:r>
              <w:fldChar w:fldCharType="begin"/>
            </w:r>
            <w:r>
              <w:instrText xml:space="preserve"> PAGEREF _Toc227651665 \h </w:instrText>
            </w:r>
            <w:r/>
            <w:r>
              <w:fldChar w:fldCharType="separate"/>
            </w:r>
            <w:r>
              <w:t xml:space="preserve">16</w:t>
            </w:r>
            <w:r>
              <w:fldChar w:fldCharType="end"/>
            </w:r>
          </w:hyperlink>
          <w:r/>
          <w:r>
            <w:rPr>
              <w:rFonts w:asciiTheme="minorHAnsi" w:hAnsiTheme="minorHAnsi" w:eastAsiaTheme="minorEastAsia" w:cstheme="minorBidi"/>
            </w:rPr>
          </w:r>
        </w:p>
        <w:p w14:paraId="744BE562" w14:textId="37AADC13">
          <w:pPr>
            <w:pStyle w:val="876"/>
            <w:pBdr/>
            <w:tabs>
              <w:tab w:val="left" w:leader="none" w:pos="660"/>
              <w:tab w:val="right" w:leader="dot" w:pos="8777"/>
            </w:tabs>
            <w:spacing/>
            <w:ind/>
            <w:rPr>
              <w:rFonts w:asciiTheme="minorHAnsi" w:hAnsiTheme="minorHAnsi" w:eastAsiaTheme="minorEastAsia" w:cstheme="minorBidi"/>
            </w:rPr>
          </w:pPr>
          <w:r/>
          <w:hyperlink w:tooltip="#_Toc227651666" w:anchor="_Toc227651666" w:history="1">
            <w:r>
              <w:rPr>
                <w:rStyle w:val="872"/>
                <w:rFonts w:ascii="Arial" w:hAnsi="Arial" w:eastAsia="Tahoma" w:cs="Arial"/>
                <w:b/>
              </w:rPr>
              <w:t xml:space="preserve">6.5.</w:t>
            </w:r>
            <w:r>
              <w:rPr>
                <w:rFonts w:asciiTheme="minorHAnsi" w:hAnsiTheme="minorHAnsi" w:eastAsiaTheme="minorEastAsia" w:cstheme="minorBidi"/>
              </w:rPr>
              <w:tab/>
            </w:r>
            <w:r>
              <w:rPr>
                <w:rStyle w:val="872"/>
                <w:rFonts w:ascii="Arial" w:hAnsi="Arial" w:eastAsia="Tahoma" w:cs="Arial"/>
                <w:b/>
              </w:rPr>
              <w:t xml:space="preserve">¿Cuál cree usted que es la razón por la cual no ha podido conseguir trabajo?</w:t>
            </w:r>
            <w:r>
              <w:tab/>
            </w:r>
            <w:r>
              <w:fldChar w:fldCharType="begin"/>
            </w:r>
            <w:r>
              <w:instrText xml:space="preserve"> PAGEREF _Toc227651666 \h </w:instrText>
            </w:r>
            <w:r/>
            <w:r>
              <w:fldChar w:fldCharType="separate"/>
            </w:r>
            <w:r>
              <w:t xml:space="preserve">17</w:t>
            </w:r>
            <w:r>
              <w:fldChar w:fldCharType="end"/>
            </w:r>
          </w:hyperlink>
          <w:r/>
          <w:r>
            <w:rPr>
              <w:rFonts w:asciiTheme="minorHAnsi" w:hAnsiTheme="minorHAnsi" w:eastAsiaTheme="minorEastAsia" w:cstheme="minorBidi"/>
            </w:rPr>
          </w:r>
        </w:p>
        <w:p w14:paraId="1EABCA2E" w14:textId="2F9E4D1C">
          <w:pPr>
            <w:pStyle w:val="876"/>
            <w:pBdr/>
            <w:tabs>
              <w:tab w:val="left" w:leader="none" w:pos="660"/>
              <w:tab w:val="right" w:leader="dot" w:pos="8777"/>
            </w:tabs>
            <w:spacing/>
            <w:ind/>
            <w:rPr>
              <w:rFonts w:asciiTheme="minorHAnsi" w:hAnsiTheme="minorHAnsi" w:eastAsiaTheme="minorEastAsia" w:cstheme="minorBidi"/>
            </w:rPr>
          </w:pPr>
          <w:r/>
          <w:hyperlink w:tooltip="#_Toc227651667" w:anchor="_Toc227651667" w:history="1">
            <w:r>
              <w:rPr>
                <w:rStyle w:val="872"/>
                <w:rFonts w:ascii="Arial" w:hAnsi="Arial" w:eastAsia="Tahoma" w:cs="Arial"/>
                <w:b/>
              </w:rPr>
              <w:t xml:space="preserve">6.6.</w:t>
            </w:r>
            <w:r>
              <w:rPr>
                <w:rFonts w:asciiTheme="minorHAnsi" w:hAnsiTheme="minorHAnsi" w:eastAsiaTheme="minorEastAsia" w:cstheme="minorBidi"/>
              </w:rPr>
              <w:tab/>
            </w:r>
            <w:r>
              <w:rPr>
                <w:rStyle w:val="872"/>
                <w:rFonts w:ascii="Arial" w:hAnsi="Arial" w:eastAsia="Tahoma" w:cs="Arial"/>
                <w:b/>
              </w:rPr>
              <w:t xml:space="preserve">Efectividad de la Bolsa de Empleo UNL</w:t>
            </w:r>
            <w:r>
              <w:tab/>
            </w:r>
            <w:r>
              <w:fldChar w:fldCharType="begin"/>
            </w:r>
            <w:r>
              <w:instrText xml:space="preserve"> PAGEREF _Toc227651667 \h </w:instrText>
            </w:r>
            <w:r/>
            <w:r>
              <w:fldChar w:fldCharType="separate"/>
            </w:r>
            <w:r>
              <w:t xml:space="preserve">17</w:t>
            </w:r>
            <w:r>
              <w:fldChar w:fldCharType="end"/>
            </w:r>
          </w:hyperlink>
          <w:r/>
          <w:r>
            <w:rPr>
              <w:rFonts w:asciiTheme="minorHAnsi" w:hAnsiTheme="minorHAnsi" w:eastAsiaTheme="minorEastAsia" w:cstheme="minorBidi"/>
            </w:rPr>
          </w:r>
        </w:p>
        <w:p w14:paraId="3F77F7A4" w14:textId="682638B1">
          <w:pPr>
            <w:pStyle w:val="876"/>
            <w:pBdr/>
            <w:tabs>
              <w:tab w:val="left" w:leader="none" w:pos="660"/>
              <w:tab w:val="right" w:leader="dot" w:pos="8777"/>
            </w:tabs>
            <w:spacing/>
            <w:ind/>
            <w:rPr>
              <w:rFonts w:asciiTheme="minorHAnsi" w:hAnsiTheme="minorHAnsi" w:eastAsiaTheme="minorEastAsia" w:cstheme="minorBidi"/>
            </w:rPr>
          </w:pPr>
          <w:r/>
          <w:hyperlink w:tooltip="#_Toc227651668" w:anchor="_Toc227651668" w:history="1">
            <w:r>
              <w:rPr>
                <w:rStyle w:val="872"/>
                <w:rFonts w:ascii="Arial" w:hAnsi="Arial" w:eastAsia="Tahoma" w:cs="Arial"/>
                <w:b/>
              </w:rPr>
              <w:t xml:space="preserve">6.7.</w:t>
            </w:r>
            <w:r>
              <w:rPr>
                <w:rFonts w:asciiTheme="minorHAnsi" w:hAnsiTheme="minorHAnsi" w:eastAsiaTheme="minorEastAsia" w:cstheme="minorBidi"/>
              </w:rPr>
              <w:tab/>
            </w:r>
            <w:r>
              <w:rPr>
                <w:rStyle w:val="872"/>
                <w:rFonts w:ascii="Arial" w:hAnsi="Arial" w:eastAsia="Tahoma" w:cs="Arial"/>
                <w:b/>
              </w:rPr>
              <w:t xml:space="preserve">Requisitos formales y aspectos de contratación (</w:t>
            </w:r>
            <w:r>
              <w:rPr>
                <w:rStyle w:val="872"/>
                <w:rFonts w:ascii="Arial" w:hAnsi="Arial" w:eastAsia="Tahoma" w:cs="Arial"/>
                <w:b/>
                <w:highlight w:val="magenta"/>
              </w:rPr>
              <w:t xml:space="preserve">perspectiva de los empleadores – Pregunta B1 – B2</w:t>
            </w:r>
            <w:r>
              <w:rPr>
                <w:rStyle w:val="872"/>
                <w:rFonts w:ascii="Arial" w:hAnsi="Arial" w:eastAsia="Tahoma" w:cs="Arial"/>
                <w:b/>
              </w:rPr>
              <w:t xml:space="preserve">)</w:t>
            </w:r>
            <w:r>
              <w:tab/>
            </w:r>
            <w:r>
              <w:fldChar w:fldCharType="begin"/>
            </w:r>
            <w:r>
              <w:instrText xml:space="preserve"> PAGEREF _Toc227651668 \h </w:instrText>
            </w:r>
            <w:r/>
            <w:r>
              <w:fldChar w:fldCharType="separate"/>
            </w:r>
            <w:r>
              <w:t xml:space="preserve">17</w:t>
            </w:r>
            <w:r>
              <w:fldChar w:fldCharType="end"/>
            </w:r>
          </w:hyperlink>
          <w:r/>
          <w:r>
            <w:rPr>
              <w:rFonts w:asciiTheme="minorHAnsi" w:hAnsiTheme="minorHAnsi" w:eastAsiaTheme="minorEastAsia" w:cstheme="minorBidi"/>
            </w:rPr>
          </w:r>
        </w:p>
        <w:p w14:paraId="78641981" w14:textId="067C4279">
          <w:pPr>
            <w:pStyle w:val="876"/>
            <w:pBdr/>
            <w:tabs>
              <w:tab w:val="left" w:leader="none" w:pos="440"/>
              <w:tab w:val="right" w:leader="dot" w:pos="8777"/>
            </w:tabs>
            <w:spacing/>
            <w:ind/>
            <w:rPr>
              <w:rFonts w:asciiTheme="minorHAnsi" w:hAnsiTheme="minorHAnsi" w:eastAsiaTheme="minorEastAsia" w:cstheme="minorBidi"/>
            </w:rPr>
          </w:pPr>
          <w:r/>
          <w:hyperlink w:tooltip="#_Toc227651669" w:anchor="_Toc227651669" w:history="1">
            <w:r>
              <w:rPr>
                <w:rStyle w:val="872"/>
                <w:rFonts w:ascii="Arial" w:hAnsi="Arial" w:eastAsia="Tahoma" w:cs="Arial"/>
                <w:b/>
              </w:rPr>
              <w:t xml:space="preserve">7.</w:t>
            </w:r>
            <w:r>
              <w:rPr>
                <w:rFonts w:asciiTheme="minorHAnsi" w:hAnsiTheme="minorHAnsi" w:eastAsiaTheme="minorEastAsia" w:cstheme="minorBidi"/>
              </w:rPr>
              <w:tab/>
            </w:r>
            <w:r>
              <w:rPr>
                <w:rStyle w:val="872"/>
                <w:rFonts w:ascii="Arial" w:hAnsi="Arial" w:eastAsia="Tahoma" w:cs="Arial"/>
                <w:b/>
              </w:rPr>
              <w:t xml:space="preserve">EMPRENDIMIENTO</w:t>
            </w:r>
            <w:r>
              <w:tab/>
            </w:r>
            <w:r>
              <w:fldChar w:fldCharType="begin"/>
            </w:r>
            <w:r>
              <w:instrText xml:space="preserve"> PAGEREF _Toc227651669 \h </w:instrText>
            </w:r>
            <w:r/>
            <w:r>
              <w:fldChar w:fldCharType="separate"/>
            </w:r>
            <w:r>
              <w:t xml:space="preserve">18</w:t>
            </w:r>
            <w:r>
              <w:fldChar w:fldCharType="end"/>
            </w:r>
          </w:hyperlink>
          <w:r/>
          <w:r>
            <w:rPr>
              <w:rFonts w:asciiTheme="minorHAnsi" w:hAnsiTheme="minorHAnsi" w:eastAsiaTheme="minorEastAsia" w:cstheme="minorBidi"/>
            </w:rPr>
          </w:r>
        </w:p>
        <w:p w14:paraId="33335C48" w14:textId="45366993">
          <w:pPr>
            <w:pStyle w:val="876"/>
            <w:pBdr/>
            <w:tabs>
              <w:tab w:val="left" w:leader="none" w:pos="660"/>
              <w:tab w:val="right" w:leader="dot" w:pos="8777"/>
            </w:tabs>
            <w:spacing/>
            <w:ind/>
            <w:rPr>
              <w:rFonts w:asciiTheme="minorHAnsi" w:hAnsiTheme="minorHAnsi" w:eastAsiaTheme="minorEastAsia" w:cstheme="minorBidi"/>
            </w:rPr>
          </w:pPr>
          <w:r/>
          <w:hyperlink w:tooltip="#_Toc227651670" w:anchor="_Toc227651670" w:history="1">
            <w:r>
              <w:rPr>
                <w:rStyle w:val="872"/>
                <w:rFonts w:ascii="Arial" w:hAnsi="Arial" w:eastAsia="Tahoma" w:cs="Arial"/>
                <w:b/>
              </w:rPr>
              <w:t xml:space="preserve">7.1.</w:t>
            </w:r>
            <w:r>
              <w:rPr>
                <w:rFonts w:asciiTheme="minorHAnsi" w:hAnsiTheme="minorHAnsi" w:eastAsiaTheme="minorEastAsia" w:cstheme="minorBidi"/>
              </w:rPr>
              <w:tab/>
            </w:r>
            <w:r>
              <w:rPr>
                <w:rStyle w:val="872"/>
                <w:rFonts w:ascii="Arial" w:hAnsi="Arial" w:eastAsia="Tahoma" w:cs="Arial"/>
                <w:b/>
              </w:rPr>
              <w:t xml:space="preserve">B8. ¿Cuál es el nombre del emprendimiento?</w:t>
            </w:r>
            <w:r>
              <w:tab/>
            </w:r>
            <w:r>
              <w:fldChar w:fldCharType="begin"/>
            </w:r>
            <w:r>
              <w:instrText xml:space="preserve"> PAGEREF _Toc227651670 \h </w:instrText>
            </w:r>
            <w:r/>
            <w:r>
              <w:fldChar w:fldCharType="separate"/>
            </w:r>
            <w:r>
              <w:t xml:space="preserve">18</w:t>
            </w:r>
            <w:r>
              <w:fldChar w:fldCharType="end"/>
            </w:r>
          </w:hyperlink>
          <w:r/>
          <w:r>
            <w:rPr>
              <w:rFonts w:asciiTheme="minorHAnsi" w:hAnsiTheme="minorHAnsi" w:eastAsiaTheme="minorEastAsia" w:cstheme="minorBidi"/>
            </w:rPr>
          </w:r>
        </w:p>
        <w:p w14:paraId="5467F7B8" w14:textId="26C8C3DA">
          <w:pPr>
            <w:pStyle w:val="876"/>
            <w:pBdr/>
            <w:tabs>
              <w:tab w:val="left" w:leader="none" w:pos="440"/>
              <w:tab w:val="right" w:leader="dot" w:pos="8777"/>
            </w:tabs>
            <w:spacing/>
            <w:ind/>
            <w:rPr>
              <w:rFonts w:asciiTheme="minorHAnsi" w:hAnsiTheme="minorHAnsi" w:eastAsiaTheme="minorEastAsia" w:cstheme="minorBidi"/>
            </w:rPr>
          </w:pPr>
          <w:r/>
          <w:hyperlink w:tooltip="#_Toc227651671" w:anchor="_Toc227651671" w:history="1">
            <w:r>
              <w:rPr>
                <w:rStyle w:val="872"/>
                <w:rFonts w:ascii="Arial" w:hAnsi="Arial" w:eastAsia="Tahoma" w:cs="Arial"/>
                <w:b/>
              </w:rPr>
              <w:t xml:space="preserve">8.</w:t>
            </w:r>
            <w:r>
              <w:rPr>
                <w:rFonts w:asciiTheme="minorHAnsi" w:hAnsiTheme="minorHAnsi" w:eastAsiaTheme="minorEastAsia" w:cstheme="minorBidi"/>
              </w:rPr>
              <w:tab/>
            </w:r>
            <w:r>
              <w:rPr>
                <w:rStyle w:val="872"/>
                <w:rFonts w:ascii="Arial" w:hAnsi="Arial" w:eastAsia="Tahoma" w:cs="Arial"/>
                <w:b/>
              </w:rPr>
              <w:t xml:space="preserve">CONTINUIDAD DE ESTUDIOS</w:t>
            </w:r>
            <w:r>
              <w:tab/>
            </w:r>
            <w:r>
              <w:fldChar w:fldCharType="begin"/>
            </w:r>
            <w:r>
              <w:instrText xml:space="preserve"> PAGEREF _Toc227651671 \h </w:instrText>
            </w:r>
            <w:r/>
            <w:r>
              <w:fldChar w:fldCharType="separate"/>
            </w:r>
            <w:r>
              <w:t xml:space="preserve">19</w:t>
            </w:r>
            <w:r>
              <w:fldChar w:fldCharType="end"/>
            </w:r>
          </w:hyperlink>
          <w:r/>
          <w:r>
            <w:rPr>
              <w:rFonts w:asciiTheme="minorHAnsi" w:hAnsiTheme="minorHAnsi" w:eastAsiaTheme="minorEastAsia" w:cstheme="minorBidi"/>
            </w:rPr>
          </w:r>
        </w:p>
        <w:p w14:paraId="33972536" w14:textId="093C7A33">
          <w:pPr>
            <w:pStyle w:val="876"/>
            <w:pBdr/>
            <w:tabs>
              <w:tab w:val="left" w:leader="none" w:pos="660"/>
              <w:tab w:val="right" w:leader="dot" w:pos="8777"/>
            </w:tabs>
            <w:spacing/>
            <w:ind/>
            <w:rPr>
              <w:rFonts w:asciiTheme="minorHAnsi" w:hAnsiTheme="minorHAnsi" w:eastAsiaTheme="minorEastAsia" w:cstheme="minorBidi"/>
            </w:rPr>
          </w:pPr>
          <w:r/>
          <w:hyperlink w:tooltip="#_Toc227651672" w:anchor="_Toc227651672" w:history="1">
            <w:r>
              <w:rPr>
                <w:rStyle w:val="872"/>
                <w:rFonts w:ascii="Arial" w:hAnsi="Arial" w:eastAsia="Tahoma" w:cs="Arial"/>
                <w:b/>
              </w:rPr>
              <w:t xml:space="preserve">8.1.</w:t>
            </w:r>
            <w:r>
              <w:rPr>
                <w:rFonts w:asciiTheme="minorHAnsi" w:hAnsiTheme="minorHAnsi" w:eastAsiaTheme="minorEastAsia" w:cstheme="minorBidi"/>
              </w:rPr>
              <w:tab/>
            </w:r>
            <w:r>
              <w:rPr>
                <w:rStyle w:val="872"/>
                <w:rFonts w:ascii="Arial" w:hAnsi="Arial" w:eastAsia="Tahoma" w:cs="Arial"/>
                <w:b/>
              </w:rPr>
              <w:t xml:space="preserve">Estudios realizados posterior a la graduación</w:t>
            </w:r>
            <w:r>
              <w:tab/>
            </w:r>
            <w:r>
              <w:fldChar w:fldCharType="begin"/>
            </w:r>
            <w:r>
              <w:instrText xml:space="preserve"> PAGEREF _Toc227651672 \h </w:instrText>
            </w:r>
            <w:r/>
            <w:r>
              <w:fldChar w:fldCharType="separate"/>
            </w:r>
            <w:r>
              <w:t xml:space="preserve">19</w:t>
            </w:r>
            <w:r>
              <w:fldChar w:fldCharType="end"/>
            </w:r>
          </w:hyperlink>
          <w:r/>
          <w:r>
            <w:rPr>
              <w:rFonts w:asciiTheme="minorHAnsi" w:hAnsiTheme="minorHAnsi" w:eastAsiaTheme="minorEastAsia" w:cstheme="minorBidi"/>
            </w:rPr>
          </w:r>
        </w:p>
        <w:p w14:paraId="487B5A83" w14:textId="7AF9BE07">
          <w:pPr>
            <w:pStyle w:val="876"/>
            <w:pBdr/>
            <w:tabs>
              <w:tab w:val="left" w:leader="none" w:pos="660"/>
              <w:tab w:val="right" w:leader="dot" w:pos="8777"/>
            </w:tabs>
            <w:spacing/>
            <w:ind/>
            <w:rPr>
              <w:rFonts w:asciiTheme="minorHAnsi" w:hAnsiTheme="minorHAnsi" w:eastAsiaTheme="minorEastAsia" w:cstheme="minorBidi"/>
            </w:rPr>
          </w:pPr>
          <w:r/>
          <w:hyperlink w:tooltip="#_Toc227651673" w:anchor="_Toc227651673" w:history="1">
            <w:r>
              <w:rPr>
                <w:rStyle w:val="872"/>
                <w:rFonts w:ascii="Arial" w:hAnsi="Arial" w:eastAsia="Tahoma" w:cs="Arial"/>
                <w:b/>
              </w:rPr>
              <w:t xml:space="preserve">8.2.</w:t>
            </w:r>
            <w:r>
              <w:rPr>
                <w:rFonts w:asciiTheme="minorHAnsi" w:hAnsiTheme="minorHAnsi" w:eastAsiaTheme="minorEastAsia" w:cstheme="minorBidi"/>
              </w:rPr>
              <w:tab/>
            </w:r>
            <w:r>
              <w:rPr>
                <w:rStyle w:val="872"/>
                <w:rFonts w:ascii="Arial" w:hAnsi="Arial" w:eastAsia="Tahoma" w:cs="Arial"/>
                <w:b/>
              </w:rPr>
              <w:t xml:space="preserve">País de Estudio</w:t>
            </w:r>
            <w:r>
              <w:tab/>
            </w:r>
            <w:r>
              <w:fldChar w:fldCharType="begin"/>
            </w:r>
            <w:r>
              <w:instrText xml:space="preserve"> PAGEREF _Toc227651673 \h </w:instrText>
            </w:r>
            <w:r/>
            <w:r>
              <w:fldChar w:fldCharType="separate"/>
            </w:r>
            <w:r>
              <w:t xml:space="preserve">19</w:t>
            </w:r>
            <w:r>
              <w:fldChar w:fldCharType="end"/>
            </w:r>
          </w:hyperlink>
          <w:r/>
          <w:r>
            <w:rPr>
              <w:rFonts w:asciiTheme="minorHAnsi" w:hAnsiTheme="minorHAnsi" w:eastAsiaTheme="minorEastAsia" w:cstheme="minorBidi"/>
            </w:rPr>
          </w:r>
        </w:p>
        <w:p w14:paraId="3F4C41E2" w14:textId="10A087F4">
          <w:pPr>
            <w:pStyle w:val="876"/>
            <w:pBdr/>
            <w:tabs>
              <w:tab w:val="left" w:leader="none" w:pos="660"/>
              <w:tab w:val="right" w:leader="dot" w:pos="8777"/>
            </w:tabs>
            <w:spacing/>
            <w:ind/>
            <w:rPr>
              <w:rFonts w:asciiTheme="minorHAnsi" w:hAnsiTheme="minorHAnsi" w:eastAsiaTheme="minorEastAsia" w:cstheme="minorBidi"/>
            </w:rPr>
          </w:pPr>
          <w:r/>
          <w:hyperlink w:tooltip="#_Toc227651674" w:anchor="_Toc227651674" w:history="1">
            <w:r>
              <w:rPr>
                <w:rStyle w:val="872"/>
                <w:rFonts w:ascii="Arial" w:hAnsi="Arial" w:eastAsia="Tahoma" w:cs="Arial"/>
                <w:b/>
                <w:highlight w:val="yellow"/>
              </w:rPr>
              <w:t xml:space="preserve">8.3.</w:t>
            </w:r>
            <w:r>
              <w:rPr>
                <w:rFonts w:asciiTheme="minorHAnsi" w:hAnsiTheme="minorHAnsi" w:eastAsiaTheme="minorEastAsia" w:cstheme="minorBidi"/>
              </w:rPr>
              <w:tab/>
            </w:r>
            <w:r>
              <w:rPr>
                <w:rStyle w:val="872"/>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_Toc227651674 \h </w:instrText>
            </w:r>
            <w:r/>
            <w:r>
              <w:fldChar w:fldCharType="separate"/>
            </w:r>
            <w:r>
              <w:t xml:space="preserve">19</w:t>
            </w:r>
            <w:r>
              <w:fldChar w:fldCharType="end"/>
            </w:r>
          </w:hyperlink>
          <w:r/>
          <w:r>
            <w:rPr>
              <w:rFonts w:asciiTheme="minorHAnsi" w:hAnsiTheme="minorHAnsi" w:eastAsiaTheme="minorEastAsia" w:cstheme="minorBidi"/>
            </w:rPr>
          </w:r>
        </w:p>
        <w:p w14:paraId="6B886353" w14:textId="221D77F5">
          <w:pPr>
            <w:pStyle w:val="876"/>
            <w:pBdr/>
            <w:tabs>
              <w:tab w:val="left" w:leader="none" w:pos="660"/>
              <w:tab w:val="right" w:leader="dot" w:pos="8777"/>
            </w:tabs>
            <w:spacing/>
            <w:ind/>
            <w:rPr>
              <w:rFonts w:asciiTheme="minorHAnsi" w:hAnsiTheme="minorHAnsi" w:eastAsiaTheme="minorEastAsia" w:cstheme="minorBidi"/>
            </w:rPr>
          </w:pPr>
          <w:r/>
          <w:hyperlink w:tooltip="#_Toc227651675" w:anchor="_Toc227651675" w:history="1">
            <w:r>
              <w:rPr>
                <w:rStyle w:val="872"/>
                <w:rFonts w:ascii="Arial" w:hAnsi="Arial" w:eastAsia="Tahoma" w:cs="Arial"/>
                <w:b/>
              </w:rPr>
              <w:t xml:space="preserve">8.4.</w:t>
            </w:r>
            <w:r>
              <w:rPr>
                <w:rFonts w:asciiTheme="minorHAnsi" w:hAnsiTheme="minorHAnsi" w:eastAsiaTheme="minorEastAsia" w:cstheme="minorBidi"/>
              </w:rPr>
              <w:tab/>
            </w:r>
            <w:r>
              <w:rPr>
                <w:rStyle w:val="872"/>
                <w:rFonts w:ascii="Arial" w:hAnsi="Arial" w:eastAsia="Tahoma" w:cs="Arial"/>
                <w:b/>
              </w:rPr>
              <w:t xml:space="preserve">Apoyo Institucional para estudios de posgrado</w:t>
            </w:r>
            <w:r>
              <w:tab/>
            </w:r>
            <w:r>
              <w:fldChar w:fldCharType="begin"/>
            </w:r>
            <w:r>
              <w:instrText xml:space="preserve"> PAGEREF _Toc227651675 \h </w:instrText>
            </w:r>
            <w:r/>
            <w:r>
              <w:fldChar w:fldCharType="separate"/>
            </w:r>
            <w:r>
              <w:t xml:space="preserve">20</w:t>
            </w:r>
            <w:r>
              <w:fldChar w:fldCharType="end"/>
            </w:r>
          </w:hyperlink>
          <w:r/>
          <w:r>
            <w:rPr>
              <w:rFonts w:asciiTheme="minorHAnsi" w:hAnsiTheme="minorHAnsi" w:eastAsiaTheme="minorEastAsia" w:cstheme="minorBidi"/>
            </w:rPr>
          </w:r>
        </w:p>
        <w:p w14:paraId="6A575A64" w14:textId="68007FE8">
          <w:pPr>
            <w:pStyle w:val="876"/>
            <w:pBdr/>
            <w:tabs>
              <w:tab w:val="left" w:leader="none" w:pos="660"/>
              <w:tab w:val="right" w:leader="dot" w:pos="8777"/>
            </w:tabs>
            <w:spacing/>
            <w:ind/>
            <w:rPr>
              <w:rFonts w:asciiTheme="minorHAnsi" w:hAnsiTheme="minorHAnsi" w:eastAsiaTheme="minorEastAsia" w:cstheme="minorBidi"/>
            </w:rPr>
          </w:pPr>
          <w:r/>
          <w:hyperlink w:tooltip="#_Toc227651676" w:anchor="_Toc227651676" w:history="1">
            <w:r>
              <w:rPr>
                <w:rStyle w:val="872"/>
                <w:rFonts w:ascii="Arial" w:hAnsi="Arial" w:eastAsia="Tahoma" w:cs="Arial"/>
                <w:b/>
              </w:rPr>
              <w:t xml:space="preserve">8.5.</w:t>
            </w:r>
            <w:r>
              <w:rPr>
                <w:rFonts w:asciiTheme="minorHAnsi" w:hAnsiTheme="minorHAnsi" w:eastAsiaTheme="minorEastAsia" w:cstheme="minorBidi"/>
              </w:rPr>
              <w:tab/>
            </w:r>
            <w:r>
              <w:rPr>
                <w:rStyle w:val="872"/>
                <w:rFonts w:ascii="Arial" w:hAnsi="Arial" w:eastAsia="Tahoma" w:cs="Arial"/>
                <w:b/>
              </w:rPr>
              <w:t xml:space="preserve">¿En qué conocimientos y/o habilidades requeriría mayor capacitación o actualización el graduado para mejorar su desempeño profesional? (</w:t>
            </w:r>
            <w:r>
              <w:rPr>
                <w:rStyle w:val="872"/>
                <w:rFonts w:ascii="Arial" w:hAnsi="Arial" w:eastAsia="Tahoma" w:cs="Arial"/>
                <w:b/>
                <w:highlight w:val="magenta"/>
              </w:rPr>
              <w:t xml:space="preserve">Encuesta de empleadores – Pregunta E1</w:t>
            </w:r>
            <w:r>
              <w:rPr>
                <w:rStyle w:val="872"/>
                <w:rFonts w:ascii="Arial" w:hAnsi="Arial" w:eastAsia="Tahoma" w:cs="Arial"/>
                <w:b/>
              </w:rPr>
              <w:t xml:space="preserve">)</w:t>
            </w:r>
            <w:r>
              <w:tab/>
            </w:r>
            <w:r>
              <w:fldChar w:fldCharType="begin"/>
            </w:r>
            <w:r>
              <w:instrText xml:space="preserve"> PAGEREF _Toc227651676 \h </w:instrText>
            </w:r>
            <w:r/>
            <w:r>
              <w:fldChar w:fldCharType="separate"/>
            </w:r>
            <w:r>
              <w:t xml:space="preserve">20</w:t>
            </w:r>
            <w:r>
              <w:fldChar w:fldCharType="end"/>
            </w:r>
          </w:hyperlink>
          <w:r/>
          <w:r>
            <w:rPr>
              <w:rFonts w:asciiTheme="minorHAnsi" w:hAnsiTheme="minorHAnsi" w:eastAsiaTheme="minorEastAsia" w:cstheme="minorBidi"/>
            </w:rPr>
          </w:r>
        </w:p>
        <w:p w14:paraId="34339641" w14:textId="2FE177A2">
          <w:pPr>
            <w:pStyle w:val="876"/>
            <w:pBdr/>
            <w:tabs>
              <w:tab w:val="left" w:leader="none" w:pos="440"/>
              <w:tab w:val="right" w:leader="dot" w:pos="8777"/>
            </w:tabs>
            <w:spacing/>
            <w:ind/>
            <w:rPr>
              <w:rFonts w:asciiTheme="minorHAnsi" w:hAnsiTheme="minorHAnsi" w:eastAsiaTheme="minorEastAsia" w:cstheme="minorBidi"/>
            </w:rPr>
          </w:pPr>
          <w:r/>
          <w:hyperlink w:tooltip="#_Toc227651677" w:anchor="_Toc227651677" w:history="1">
            <w:r>
              <w:rPr>
                <w:rStyle w:val="872"/>
                <w:rFonts w:ascii="Arial" w:hAnsi="Arial" w:eastAsia="Tahoma" w:cs="Arial"/>
                <w:b/>
              </w:rPr>
              <w:t xml:space="preserve">9.</w:t>
            </w:r>
            <w:r>
              <w:rPr>
                <w:rFonts w:asciiTheme="minorHAnsi" w:hAnsiTheme="minorHAnsi" w:eastAsiaTheme="minorEastAsia" w:cstheme="minorBidi"/>
              </w:rPr>
              <w:tab/>
            </w:r>
            <w:r>
              <w:rPr>
                <w:rStyle w:val="872"/>
                <w:rFonts w:ascii="Arial" w:hAnsi="Arial" w:eastAsia="Tahoma" w:cs="Arial"/>
                <w:b/>
              </w:rPr>
              <w:t xml:space="preserve">VALORACIÓN DE LA DEMANDA DE PROFESIONALES</w:t>
            </w:r>
            <w:r>
              <w:tab/>
            </w:r>
            <w:r>
              <w:fldChar w:fldCharType="begin"/>
            </w:r>
            <w:r>
              <w:instrText xml:space="preserve"> PAGEREF _Toc227651677 \h </w:instrText>
            </w:r>
            <w:r/>
            <w:r>
              <w:fldChar w:fldCharType="separate"/>
            </w:r>
            <w:r>
              <w:t xml:space="preserve">21</w:t>
            </w:r>
            <w:r>
              <w:fldChar w:fldCharType="end"/>
            </w:r>
          </w:hyperlink>
          <w:r/>
          <w:r>
            <w:rPr>
              <w:rFonts w:asciiTheme="minorHAnsi" w:hAnsiTheme="minorHAnsi" w:eastAsiaTheme="minorEastAsia" w:cstheme="minorBidi"/>
            </w:rPr>
          </w:r>
        </w:p>
        <w:p w14:paraId="3A1812FB" w14:textId="39F53FC3">
          <w:pPr>
            <w:pStyle w:val="876"/>
            <w:pBdr/>
            <w:tabs>
              <w:tab w:val="left" w:leader="none" w:pos="660"/>
              <w:tab w:val="right" w:leader="dot" w:pos="8777"/>
            </w:tabs>
            <w:spacing/>
            <w:ind/>
            <w:rPr>
              <w:rFonts w:asciiTheme="minorHAnsi" w:hAnsiTheme="minorHAnsi" w:eastAsiaTheme="minorEastAsia" w:cstheme="minorBidi"/>
            </w:rPr>
          </w:pPr>
          <w:r/>
          <w:hyperlink w:tooltip="#_Toc227651678" w:anchor="_Toc227651678" w:history="1">
            <w:r>
              <w:rPr>
                <w:rStyle w:val="872"/>
                <w:rFonts w:ascii="Arial" w:hAnsi="Arial" w:eastAsia="Tahoma" w:cs="Arial"/>
                <w:b/>
              </w:rPr>
              <w:t xml:space="preserve">9.1.</w:t>
            </w:r>
            <w:r>
              <w:rPr>
                <w:rFonts w:asciiTheme="minorHAnsi" w:hAnsiTheme="minorHAnsi" w:eastAsiaTheme="minorEastAsia" w:cstheme="minorBidi"/>
              </w:rPr>
              <w:tab/>
            </w:r>
            <w:r>
              <w:rPr>
                <w:rStyle w:val="872"/>
                <w:rFonts w:ascii="Arial" w:hAnsi="Arial" w:eastAsia="Tahoma" w:cs="Arial"/>
                <w:b/>
              </w:rPr>
              <w:t xml:space="preserve">Percepción de los Graduados sobre la demanda</w:t>
            </w:r>
            <w:r>
              <w:tab/>
            </w:r>
            <w:r>
              <w:fldChar w:fldCharType="begin"/>
            </w:r>
            <w:r>
              <w:instrText xml:space="preserve"> PAGEREF _Toc227651678 \h </w:instrText>
            </w:r>
            <w:r/>
            <w:r>
              <w:fldChar w:fldCharType="separate"/>
            </w:r>
            <w:r>
              <w:t xml:space="preserve">21</w:t>
            </w:r>
            <w:r>
              <w:fldChar w:fldCharType="end"/>
            </w:r>
          </w:hyperlink>
          <w:r/>
          <w:r>
            <w:rPr>
              <w:rFonts w:asciiTheme="minorHAnsi" w:hAnsiTheme="minorHAnsi" w:eastAsiaTheme="minorEastAsia" w:cstheme="minorBidi"/>
            </w:rPr>
          </w:r>
        </w:p>
        <w:p w14:paraId="489CF914" w14:textId="0F6AE466">
          <w:pPr>
            <w:pStyle w:val="876"/>
            <w:pBdr/>
            <w:tabs>
              <w:tab w:val="left" w:leader="none" w:pos="660"/>
              <w:tab w:val="right" w:leader="dot" w:pos="8777"/>
            </w:tabs>
            <w:spacing/>
            <w:ind/>
            <w:rPr>
              <w:rFonts w:asciiTheme="minorHAnsi" w:hAnsiTheme="minorHAnsi" w:eastAsiaTheme="minorEastAsia" w:cstheme="minorBidi"/>
            </w:rPr>
          </w:pPr>
          <w:r/>
          <w:hyperlink w:tooltip="#_Toc227651679" w:anchor="_Toc227651679" w:history="1">
            <w:r>
              <w:rPr>
                <w:rStyle w:val="872"/>
                <w:rFonts w:ascii="Arial" w:hAnsi="Arial" w:eastAsia="Tahoma" w:cs="Arial"/>
                <w:b/>
              </w:rPr>
              <w:t xml:space="preserve">9.2.</w:t>
            </w:r>
            <w:r>
              <w:rPr>
                <w:rFonts w:asciiTheme="minorHAnsi" w:hAnsiTheme="minorHAnsi" w:eastAsiaTheme="minorEastAsia" w:cstheme="minorBidi"/>
              </w:rPr>
              <w:tab/>
            </w:r>
            <w:r>
              <w:rPr>
                <w:rStyle w:val="872"/>
                <w:rFonts w:ascii="Arial" w:hAnsi="Arial" w:eastAsia="Tahoma" w:cs="Arial"/>
                <w:b/>
              </w:rPr>
              <w:t xml:space="preserve">Percepción de los Empleadores sobre la demanda</w:t>
            </w:r>
            <w:r>
              <w:tab/>
            </w:r>
            <w:r>
              <w:fldChar w:fldCharType="begin"/>
            </w:r>
            <w:r>
              <w:instrText xml:space="preserve"> PAGEREF _Toc227651679 \h </w:instrText>
            </w:r>
            <w:r/>
            <w:r>
              <w:fldChar w:fldCharType="separate"/>
            </w:r>
            <w:r>
              <w:t xml:space="preserve">21</w:t>
            </w:r>
            <w:r>
              <w:fldChar w:fldCharType="end"/>
            </w:r>
          </w:hyperlink>
          <w:r/>
          <w:r>
            <w:rPr>
              <w:rFonts w:asciiTheme="minorHAnsi" w:hAnsiTheme="minorHAnsi" w:eastAsiaTheme="minorEastAsia" w:cstheme="minorBidi"/>
            </w:rPr>
          </w:r>
        </w:p>
        <w:p w14:paraId="490C628F" w14:textId="2A19C45A">
          <w:pPr>
            <w:pStyle w:val="876"/>
            <w:pBdr/>
            <w:tabs>
              <w:tab w:val="left" w:leader="none" w:pos="660"/>
              <w:tab w:val="right" w:leader="dot" w:pos="8777"/>
            </w:tabs>
            <w:spacing/>
            <w:ind/>
            <w:rPr>
              <w:rFonts w:asciiTheme="minorHAnsi" w:hAnsiTheme="minorHAnsi" w:eastAsiaTheme="minorEastAsia" w:cstheme="minorBidi"/>
            </w:rPr>
          </w:pPr>
          <w:r/>
          <w:hyperlink w:tooltip="#_Toc227651680" w:anchor="_Toc227651680" w:history="1">
            <w:r>
              <w:rPr>
                <w:rStyle w:val="872"/>
                <w:rFonts w:ascii="Arial" w:hAnsi="Arial" w:eastAsia="Tahoma" w:cs="Arial"/>
                <w:b/>
              </w:rPr>
              <w:t xml:space="preserve">10.</w:t>
            </w:r>
            <w:r>
              <w:rPr>
                <w:rFonts w:asciiTheme="minorHAnsi" w:hAnsiTheme="minorHAnsi" w:eastAsiaTheme="minorEastAsia" w:cstheme="minorBidi"/>
              </w:rPr>
              <w:tab/>
            </w:r>
            <w:r>
              <w:rPr>
                <w:rStyle w:val="872"/>
                <w:rFonts w:ascii="Arial" w:hAnsi="Arial" w:eastAsia="Tahoma" w:cs="Arial"/>
                <w:b/>
              </w:rPr>
              <w:t xml:space="preserve">CONCLUSIONES</w:t>
            </w:r>
            <w:r>
              <w:tab/>
            </w:r>
            <w:r>
              <w:fldChar w:fldCharType="begin"/>
            </w:r>
            <w:r>
              <w:instrText xml:space="preserve"> PAGEREF _Toc227651680 \h </w:instrText>
            </w:r>
            <w:r/>
            <w:r>
              <w:fldChar w:fldCharType="separate"/>
            </w:r>
            <w:r>
              <w:t xml:space="preserve">22</w:t>
            </w:r>
            <w:r>
              <w:fldChar w:fldCharType="end"/>
            </w:r>
          </w:hyperlink>
          <w:r/>
          <w:r>
            <w:rPr>
              <w:rFonts w:asciiTheme="minorHAnsi" w:hAnsiTheme="minorHAnsi" w:eastAsiaTheme="minorEastAsia" w:cstheme="minorBidi"/>
            </w:rPr>
          </w:r>
        </w:p>
        <w:p w14:paraId="7B2DF02C" w14:textId="2B78F937">
          <w:pPr>
            <w:pStyle w:val="876"/>
            <w:pBdr/>
            <w:tabs>
              <w:tab w:val="left" w:leader="none" w:pos="660"/>
              <w:tab w:val="right" w:leader="dot" w:pos="8777"/>
            </w:tabs>
            <w:spacing/>
            <w:ind/>
            <w:rPr>
              <w:rFonts w:asciiTheme="minorHAnsi" w:hAnsiTheme="minorHAnsi" w:eastAsiaTheme="minorEastAsia" w:cstheme="minorBidi"/>
            </w:rPr>
          </w:pPr>
          <w:r/>
          <w:hyperlink w:tooltip="#_Toc227651681" w:anchor="_Toc227651681" w:history="1">
            <w:r>
              <w:rPr>
                <w:rStyle w:val="872"/>
                <w:rFonts w:ascii="Arial" w:hAnsi="Arial" w:eastAsia="Tahoma" w:cs="Arial"/>
                <w:b/>
              </w:rPr>
              <w:t xml:space="preserve">11.</w:t>
            </w:r>
            <w:r>
              <w:rPr>
                <w:rFonts w:asciiTheme="minorHAnsi" w:hAnsiTheme="minorHAnsi" w:eastAsiaTheme="minorEastAsia" w:cstheme="minorBidi"/>
              </w:rPr>
              <w:tab/>
            </w:r>
            <w:r>
              <w:rPr>
                <w:rStyle w:val="872"/>
                <w:rFonts w:ascii="Arial" w:hAnsi="Arial" w:eastAsia="Tahoma" w:cs="Arial"/>
                <w:b/>
              </w:rPr>
              <w:t xml:space="preserve">RECOMENDACIONES</w:t>
            </w:r>
            <w:r>
              <w:tab/>
            </w:r>
            <w:r>
              <w:fldChar w:fldCharType="begin"/>
            </w:r>
            <w:r>
              <w:instrText xml:space="preserve"> PAGEREF _Toc227651681 \h </w:instrText>
            </w:r>
            <w:r/>
            <w:r>
              <w:fldChar w:fldCharType="separate"/>
            </w:r>
            <w:r>
              <w:t xml:space="preserve">23</w:t>
            </w:r>
            <w:r>
              <w:fldChar w:fldCharType="end"/>
            </w:r>
          </w:hyperlink>
          <w:r/>
          <w:r>
            <w:rPr>
              <w:rFonts w:asciiTheme="minorHAnsi" w:hAnsiTheme="minorHAnsi" w:eastAsiaTheme="minorEastAsia" w:cstheme="minorBidi"/>
            </w:rPr>
          </w:r>
        </w:p>
        <w:p w14:paraId="2C63BB3A" w14:textId="5A91F442">
          <w:pPr>
            <w:pStyle w:val="876"/>
            <w:pBdr/>
            <w:tabs>
              <w:tab w:val="left" w:leader="none" w:pos="660"/>
              <w:tab w:val="right" w:leader="dot" w:pos="8777"/>
            </w:tabs>
            <w:spacing/>
            <w:ind/>
            <w:rPr>
              <w:rFonts w:asciiTheme="minorHAnsi" w:hAnsiTheme="minorHAnsi" w:eastAsiaTheme="minorEastAsia" w:cstheme="minorBidi"/>
            </w:rPr>
          </w:pPr>
          <w:r/>
          <w:hyperlink w:tooltip="#_Toc227651682" w:anchor="_Toc227651682" w:history="1">
            <w:r>
              <w:rPr>
                <w:rStyle w:val="872"/>
                <w:rFonts w:ascii="Arial" w:hAnsi="Arial" w:eastAsia="Tahoma" w:cs="Arial"/>
                <w:b/>
              </w:rPr>
              <w:t xml:space="preserve">12.</w:t>
            </w:r>
            <w:r>
              <w:rPr>
                <w:rFonts w:asciiTheme="minorHAnsi" w:hAnsiTheme="minorHAnsi" w:eastAsiaTheme="minorEastAsia" w:cstheme="minorBidi"/>
              </w:rPr>
              <w:tab/>
            </w:r>
            <w:r>
              <w:rPr>
                <w:rStyle w:val="872"/>
                <w:rFonts w:ascii="Arial" w:hAnsi="Arial" w:eastAsia="Tahoma" w:cs="Arial"/>
                <w:b/>
              </w:rPr>
              <w:t xml:space="preserve">PLAN DE MEJORAS</w:t>
            </w:r>
            <w:r>
              <w:tab/>
            </w:r>
            <w:r>
              <w:fldChar w:fldCharType="begin"/>
            </w:r>
            <w:r>
              <w:instrText xml:space="preserve"> PAGEREF _Toc227651682 \h </w:instrText>
            </w:r>
            <w:r/>
            <w:r>
              <w:fldChar w:fldCharType="separate"/>
            </w:r>
            <w:r>
              <w:t xml:space="preserve">24</w:t>
            </w:r>
            <w:r>
              <w:fldChar w:fldCharType="end"/>
            </w:r>
          </w:hyperlink>
          <w:r/>
          <w:r>
            <w:rPr>
              <w:rFonts w:asciiTheme="minorHAnsi" w:hAnsiTheme="minorHAnsi" w:eastAsiaTheme="minorEastAsia" w:cstheme="minorBidi"/>
            </w:rPr>
          </w:r>
        </w:p>
        <w:p w14:paraId="091261A3" w14:textId="04A5AB84">
          <w:pPr>
            <w:pStyle w:val="876"/>
            <w:pBdr/>
            <w:tabs>
              <w:tab w:val="left" w:leader="none" w:pos="880"/>
              <w:tab w:val="right" w:leader="dot" w:pos="8777"/>
            </w:tabs>
            <w:spacing/>
            <w:ind/>
            <w:rPr>
              <w:rFonts w:asciiTheme="minorHAnsi" w:hAnsiTheme="minorHAnsi" w:eastAsiaTheme="minorEastAsia" w:cstheme="minorBidi"/>
            </w:rPr>
          </w:pPr>
          <w:r/>
          <w:hyperlink w:tooltip="#_Toc227651683" w:anchor="_Toc227651683" w:history="1">
            <w:r>
              <w:rPr>
                <w:rStyle w:val="872"/>
                <w:rFonts w:ascii="Arial" w:hAnsi="Arial" w:eastAsia="Tahoma" w:cs="Arial"/>
                <w:b/>
              </w:rPr>
              <w:t xml:space="preserve">12.1.</w:t>
            </w:r>
            <w:r>
              <w:rPr>
                <w:rFonts w:asciiTheme="minorHAnsi" w:hAnsiTheme="minorHAnsi" w:eastAsiaTheme="minorEastAsia" w:cstheme="minorBidi"/>
              </w:rPr>
              <w:tab/>
            </w:r>
            <w:r>
              <w:rPr>
                <w:rStyle w:val="872"/>
                <w:rFonts w:ascii="Arial" w:hAnsi="Arial" w:eastAsia="Tahoma" w:cs="Arial"/>
                <w:b/>
              </w:rPr>
              <w:t xml:space="preserve">Matriz del plan de mejoras</w:t>
            </w:r>
            <w:r>
              <w:tab/>
            </w:r>
            <w:r>
              <w:fldChar w:fldCharType="begin"/>
            </w:r>
            <w:r>
              <w:instrText xml:space="preserve"> PAGEREF _Toc227651683 \h </w:instrText>
            </w:r>
            <w:r/>
            <w:r>
              <w:fldChar w:fldCharType="separate"/>
            </w:r>
            <w:r>
              <w:t xml:space="preserve">24</w:t>
            </w:r>
            <w:r>
              <w:fldChar w:fldCharType="end"/>
            </w:r>
          </w:hyperlink>
          <w:r/>
          <w:r>
            <w:rPr>
              <w:rFonts w:asciiTheme="minorHAnsi" w:hAnsiTheme="minorHAnsi" w:eastAsiaTheme="minorEastAsia" w:cstheme="minorBidi"/>
            </w:rPr>
          </w:r>
        </w:p>
        <w:p w14:paraId="21385B38" w14:textId="13E5D063">
          <w:pPr>
            <w:pStyle w:val="876"/>
            <w:pBdr/>
            <w:tabs>
              <w:tab w:val="left" w:leader="none" w:pos="660"/>
              <w:tab w:val="right" w:leader="dot" w:pos="8777"/>
            </w:tabs>
            <w:spacing/>
            <w:ind/>
            <w:rPr>
              <w:rFonts w:asciiTheme="minorHAnsi" w:hAnsiTheme="minorHAnsi" w:eastAsiaTheme="minorEastAsia" w:cstheme="minorBidi"/>
            </w:rPr>
          </w:pPr>
          <w:r/>
          <w:hyperlink w:tooltip="#_Toc227651684" w:anchor="_Toc227651684" w:history="1">
            <w:r>
              <w:rPr>
                <w:rStyle w:val="872"/>
                <w:rFonts w:ascii="Arial" w:hAnsi="Arial" w:eastAsia="Tahoma" w:cs="Arial"/>
                <w:b/>
              </w:rPr>
              <w:t xml:space="preserve">13.</w:t>
            </w:r>
            <w:r>
              <w:rPr>
                <w:rFonts w:asciiTheme="minorHAnsi" w:hAnsiTheme="minorHAnsi" w:eastAsiaTheme="minorEastAsia" w:cstheme="minorBidi"/>
              </w:rPr>
              <w:tab/>
            </w:r>
            <w:r>
              <w:rPr>
                <w:rStyle w:val="872"/>
                <w:rFonts w:ascii="Arial" w:hAnsi="Arial" w:eastAsia="Tahoma" w:cs="Arial"/>
                <w:b/>
              </w:rPr>
              <w:t xml:space="preserve">ANEXOS</w:t>
            </w:r>
            <w:r>
              <w:tab/>
            </w:r>
            <w:r>
              <w:fldChar w:fldCharType="begin"/>
            </w:r>
            <w:r>
              <w:instrText xml:space="preserve"> PAGEREF _Toc227651684 \h </w:instrText>
            </w:r>
            <w:r/>
            <w:r>
              <w:fldChar w:fldCharType="separate"/>
            </w:r>
            <w:r>
              <w:t xml:space="preserve">26</w:t>
            </w:r>
            <w:r>
              <w:fldChar w:fldCharType="end"/>
            </w:r>
          </w:hyperlink>
          <w:r/>
          <w:r>
            <w:rPr>
              <w:rFonts w:asciiTheme="minorHAnsi" w:hAnsiTheme="minorHAnsi" w:eastAsiaTheme="minorEastAsia" w:cstheme="minorBidi"/>
            </w:rPr>
          </w:r>
        </w:p>
        <w:p w14:paraId="0A10453E" w14:textId="7F501D06">
          <w:pPr>
            <w:pStyle w:val="876"/>
            <w:pBdr/>
            <w:tabs>
              <w:tab w:val="left" w:leader="none" w:pos="880"/>
              <w:tab w:val="right" w:leader="dot" w:pos="8777"/>
            </w:tabs>
            <w:spacing/>
            <w:ind/>
            <w:rPr>
              <w:rFonts w:asciiTheme="minorHAnsi" w:hAnsiTheme="minorHAnsi" w:eastAsiaTheme="minorEastAsia" w:cstheme="minorBidi"/>
            </w:rPr>
          </w:pPr>
          <w:r/>
          <w:hyperlink w:tooltip="#_Toc227651685" w:anchor="_Toc227651685" w:history="1">
            <w:r>
              <w:rPr>
                <w:rStyle w:val="872"/>
                <w:rFonts w:ascii="Arial" w:hAnsi="Arial" w:eastAsia="Tahoma" w:cs="Arial"/>
                <w:b/>
              </w:rPr>
              <w:t xml:space="preserve">13.1.</w:t>
            </w:r>
            <w:r>
              <w:rPr>
                <w:rFonts w:asciiTheme="minorHAnsi" w:hAnsiTheme="minorHAnsi" w:eastAsiaTheme="minorEastAsia" w:cstheme="minorBidi"/>
              </w:rPr>
              <w:tab/>
            </w:r>
            <w:r>
              <w:rPr>
                <w:rStyle w:val="872"/>
                <w:rFonts w:ascii="Arial" w:hAnsi="Arial" w:eastAsia="Tahoma" w:cs="Arial"/>
                <w:b/>
              </w:rPr>
              <w:t xml:space="preserve">Evidencias de la socialización del “Informe de Seguimiento a Graduados y Empleabilidad, 2025”</w:t>
            </w:r>
            <w:r>
              <w:tab/>
            </w:r>
            <w:r>
              <w:fldChar w:fldCharType="begin"/>
            </w:r>
            <w:r>
              <w:instrText xml:space="preserve"> PAGEREF _Toc227651685 \h </w:instrText>
            </w:r>
            <w:r/>
            <w:r>
              <w:fldChar w:fldCharType="separate"/>
            </w:r>
            <w:r>
              <w:t xml:space="preserve">26</w:t>
            </w:r>
            <w:r>
              <w:fldChar w:fldCharType="end"/>
            </w:r>
          </w:hyperlink>
          <w:r/>
          <w:r>
            <w:rPr>
              <w:rFonts w:asciiTheme="minorHAnsi" w:hAnsiTheme="minorHAnsi" w:eastAsiaTheme="minorEastAsia" w:cstheme="minorBidi"/>
            </w:rPr>
          </w:r>
        </w:p>
        <w:p w14:paraId="2D3D2375" w14:textId="3108DEC1">
          <w:pPr>
            <w:pStyle w:val="876"/>
            <w:pBdr/>
            <w:tabs>
              <w:tab w:val="left" w:leader="none" w:pos="880"/>
              <w:tab w:val="right" w:leader="dot" w:pos="8777"/>
            </w:tabs>
            <w:spacing/>
            <w:ind/>
            <w:rPr>
              <w:rFonts w:asciiTheme="minorHAnsi" w:hAnsiTheme="minorHAnsi" w:eastAsiaTheme="minorEastAsia" w:cstheme="minorBidi"/>
            </w:rPr>
          </w:pPr>
          <w:r/>
          <w:hyperlink w:tooltip="#_Toc227651686" w:anchor="_Toc227651686" w:history="1">
            <w:r>
              <w:rPr>
                <w:rStyle w:val="872"/>
                <w:rFonts w:ascii="Arial" w:hAnsi="Arial" w:eastAsia="Tahoma" w:cs="Arial"/>
                <w:b/>
              </w:rPr>
              <w:t xml:space="preserve">13.2.</w:t>
            </w:r>
            <w:r>
              <w:rPr>
                <w:rFonts w:asciiTheme="minorHAnsi" w:hAnsiTheme="minorHAnsi" w:eastAsiaTheme="minorEastAsia" w:cstheme="minorBidi"/>
              </w:rPr>
              <w:tab/>
            </w:r>
            <w:r>
              <w:rPr>
                <w:rStyle w:val="872"/>
                <w:rFonts w:ascii="Arial" w:hAnsi="Arial" w:eastAsia="Tahoma" w:cs="Arial"/>
                <w:b/>
              </w:rPr>
              <w:t xml:space="preserve">Evidencias de la aprobación del Plan de mejoras ante el Consejo Consultivo Académico de Carrera.</w:t>
            </w:r>
            <w:r>
              <w:tab/>
            </w:r>
            <w:r>
              <w:fldChar w:fldCharType="begin"/>
            </w:r>
            <w:r>
              <w:instrText xml:space="preserve"> PAGEREF _Toc227651686 \h </w:instrText>
            </w:r>
            <w:r/>
            <w:r>
              <w:fldChar w:fldCharType="separate"/>
            </w:r>
            <w:r>
              <w:t xml:space="preserve">26</w:t>
            </w:r>
            <w:r>
              <w:fldChar w:fldCharType="end"/>
            </w:r>
          </w:hyperlink>
          <w:r/>
          <w:r>
            <w:rPr>
              <w:rFonts w:asciiTheme="minorHAnsi" w:hAnsiTheme="minorHAnsi" w:eastAsiaTheme="minorEastAsia" w:cstheme="minorBidi"/>
            </w:rPr>
          </w:r>
        </w:p>
        <w:p w14:paraId="05237872" w14:textId="226CF890">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5"/>
        <w:numPr>
          <w:ilvl w:val="0"/>
          <w:numId w:val="3"/>
        </w:numPr>
        <w:pBdr/>
        <w:shd w:val="clear" w:color="auto" w:fill="ffffff"/>
        <w:spacing/>
        <w:ind/>
        <w:jc w:val="both"/>
        <w:rPr>
          <w:rFonts w:ascii="Arial" w:hAnsi="Arial" w:eastAsia="Tahoma" w:cs="Arial"/>
          <w:b/>
          <w:color w:val="1959b7"/>
          <w:sz w:val="22"/>
          <w:szCs w:val="22"/>
        </w:rPr>
      </w:pPr>
      <w:r>
        <w:rPr/>
      </w:r>
      <w:bookmarkStart w:id="0" w:name="_Toc227651623"/>
      <w:r>
        <w:rPr>
          <w:rFonts w:ascii="Arial" w:hAnsi="Arial" w:eastAsia="Tahoma" w:cs="Arial"/>
          <w:b/>
          <w:color w:val="1959b7"/>
          <w:sz w:val="22"/>
          <w:szCs w:val="22"/>
        </w:rPr>
        <w:t xml:space="preserve">INFORMACIÓN GENERAL</w:t>
      </w:r>
      <w:bookmarkEnd w:id="0"/>
      <w:r>
        <w:rPr/>
      </w:r>
      <w:r>
        <w:rPr>
          <w:rFonts w:ascii="Arial" w:hAnsi="Arial" w:eastAsia="Tahoma"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before="0" w:after="0"/>
              <w:ind/>
              <w:jc w:val="left"/>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41A0CCFA">
            <w:pPr>
              <w:pBdr/>
              <w:spacing w:before="0" w:after="0"/>
              <w:ind/>
              <w:jc w:val="left"/>
              <w:rPr>
                <w:rFonts w:ascii="Arial" w:hAnsi="Arial" w:eastAsia="Tahoma" w:cs="Arial"/>
                <w:b/>
                <w:color w:val="000000"/>
              </w:rPr>
            </w:pPr>
            <w:r>
              <w:rPr>
                <w:rFonts w:ascii="Arial" w:hAnsi="Arial" w:eastAsia="Tahoma" w:cs="Arial"/>
                <w:b/>
                <w:color w:val="000000"/>
              </w:rPr>
              <w:t xml:space="preserve">CONTABILIDAD Y AUDITORÍA</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before="0" w:after="0"/>
              <w:ind/>
              <w:jc w:val="left"/>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0" w:after="0"/>
              <w:ind/>
              <w:jc w:val="left"/>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before="0" w:after="0"/>
              <w:ind/>
              <w:jc w:val="left"/>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before="0" w:after="0"/>
              <w:ind/>
              <w:jc w:val="left"/>
              <w:rPr>
                <w:rFonts w:ascii="Arial" w:hAnsi="Arial" w:eastAsia="Tahoma" w:cs="Arial"/>
                <w:color w:val="000000"/>
                <w:highlight w:val="yellow"/>
              </w:rPr>
            </w:pPr>
            <w:r>
              <w:rPr>
                <w:rFonts w:ascii="Arial" w:hAnsi="Arial" w:eastAsia="Tahoma" w:cs="Arial"/>
                <w:color w:val="000000"/>
                <w:highlight w:val="yellow"/>
              </w:rPr>
              <w:t xml:space="preserve">0</w:t>
            </w:r>
            <w:r>
              <w:rPr>
                <w:rFonts w:ascii="Arial" w:hAnsi="Arial" w:eastAsia="Tahoma" w:cs="Arial"/>
                <w:color w:val="000000"/>
                <w:highlight w:val="yellow"/>
              </w:rPr>
              <w:t xml:space="preserve">7</w:t>
            </w:r>
            <w:r>
              <w:rPr>
                <w:rFonts w:ascii="Arial" w:hAnsi="Arial" w:eastAsia="Tahoma" w:cs="Arial"/>
                <w:color w:val="000000"/>
                <w:highlight w:val="yellow"/>
              </w:rPr>
              <w:t xml:space="preserve"> de agosto de 202</w:t>
            </w:r>
            <w:r>
              <w:rPr>
                <w:rFonts w:ascii="Arial" w:hAnsi="Arial" w:eastAsia="Tahoma" w:cs="Arial"/>
                <w:color w:val="000000"/>
                <w:highlight w:val="yellow"/>
              </w:rPr>
              <w:t xml:space="preserve">6</w:t>
            </w:r>
            <w:r>
              <w:rPr>
                <w:rFonts w:ascii="Arial" w:hAnsi="Arial" w:eastAsia="Tahoma" w:cs="Arial"/>
                <w:color w:val="000000"/>
                <w:highlight w:val="yellow"/>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before="0" w:after="0"/>
              <w:ind/>
              <w:jc w:val="left"/>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Total</w:t>
            </w:r>
            <w:r>
              <w:rPr>
                <w:rFonts w:ascii="Arial" w:hAnsi="Arial" w:eastAsia="Tahoma" w:cs="Arial"/>
                <w:color w:val="000000"/>
              </w:rPr>
              <w:t xml:space="preserve"> de graduados (Población):</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13</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Graduados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12</w:t>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before="0" w:after="0"/>
              <w:ind/>
              <w:jc w:val="lef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pPr>
              <w:spacing w:before="0" w:after="0"/>
              <w:jc w:val="center"/>
            </w:pPr>
            <w:r>
              <w:t>1</w:t>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6EEBCA22">
            <w:pPr>
              <w:pBdr/>
              <w:spacing w:before="0" w:after="0"/>
              <w:ind/>
              <w:jc w:val="left"/>
              <w:rPr>
                <w:rFonts w:ascii="Arial" w:hAnsi="Arial" w:eastAsia="Tahoma" w:cs="Arial"/>
                <w:color w:val="000000"/>
              </w:rPr>
            </w:pPr>
            <w:r>
              <w:rPr>
                <w:rFonts w:ascii="Arial" w:hAnsi="Arial" w:eastAsia="Tahoma" w:cs="Arial"/>
                <w:color w:val="000000"/>
              </w:rPr>
              <w:t xml:space="preserve">Mgtr. Paola Cabrera,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0" w:line="276" w:lineRule="auto" w:before="0"/>
              <w:ind/>
              <w:jc w:val="left"/>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before="0" w:after="0"/>
              <w:ind/>
              <w:jc w:val="left"/>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before="0" w:after="0"/>
              <w:ind/>
              <w:jc w:val="left"/>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0" w:line="276" w:lineRule="auto" w:before="0"/>
              <w:ind/>
              <w:jc w:val="left"/>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before="0" w:after="0"/>
              <w:ind/>
              <w:jc w:val="left"/>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47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7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474"/>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0" w:line="276" w:lineRule="auto" w:before="0"/>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0" w:line="276" w:lineRule="auto" w:before="0"/>
              <w:ind/>
              <w:jc w:val="left"/>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before="0" w:after="0"/>
              <w:ind/>
              <w:jc w:val="left"/>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0338C229">
      <w:pPr>
        <w:pStyle w:val="855"/>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rPr/>
      </w:r>
      <w:bookmarkStart w:id="1" w:name="_Toc227651624"/>
      <w:r>
        <w:rPr>
          <w:rFonts w:ascii="Arial" w:hAnsi="Arial" w:eastAsia="Tahoma" w:cs="Arial"/>
          <w:b/>
          <w:color w:val="1959b7"/>
          <w:sz w:val="28"/>
          <w:szCs w:val="22"/>
        </w:rPr>
        <w:t xml:space="preserve">INTRODUCCIÓN</w:t>
      </w:r>
      <w:bookmarkEnd w:id="1"/>
      <w:r>
        <w:rPr/>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rPr>
      </w:pPr>
      <w:r>
        <w:rPr/>
      </w:r>
      <w:bookmarkStart w:id="2"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202</w:t>
      </w:r>
      <w:r>
        <w:rPr>
          <w:rFonts w:ascii="Arial" w:hAnsi="Arial" w:eastAsia="Tahoma" w:cs="Arial"/>
          <w:color w:val="000000"/>
        </w:rPr>
        <w:t xml:space="preserve">7</w:t>
      </w:r>
      <w:r>
        <w:rPr>
          <w:rFonts w:ascii="Arial" w:hAnsi="Arial" w:eastAsia="Tahoma" w:cs="Arial"/>
          <w:color w:val="000000"/>
        </w:rPr>
        <w:t xml:space="preserve">.</w:t>
      </w:r>
      <w:r>
        <w:rPr>
          <w:rFonts w:ascii="Arial" w:hAnsi="Arial" w:eastAsia="Tahoma" w:cs="Arial"/>
          <w:color w:val="000000"/>
        </w:rPr>
      </w:r>
    </w:p>
    <w:p w14:paraId="6EF1ACF2" w14:textId="4538ABCC">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rPr>
        <w:t xml:space="preserve">En este marco, la Carrera de</w:t>
      </w:r>
      <w:r>
        <w:rPr>
          <w:rFonts w:ascii="Arial" w:hAnsi="Arial" w:eastAsia="Tahoma" w:cs="Arial"/>
          <w:color w:val="000000"/>
        </w:rPr>
        <w:t xml:space="preserve"> </w:t>
      </w:r>
      <w:r>
        <w:rPr>
          <w:rFonts w:ascii="Arial" w:hAnsi="Arial" w:eastAsia="Tahoma" w:cs="Arial"/>
          <w:color w:val="000000"/>
        </w:rPr>
        <w:t xml:space="preserve">Contabilidad y Auditoría</w:t>
      </w:r>
      <w:r>
        <w:rPr>
          <w:rFonts w:ascii="Arial" w:hAnsi="Arial" w:eastAsia="Tahoma" w:cs="Arial"/>
          <w:color w:val="000000"/>
        </w:rPr>
        <w:t xml:space="preserve">,</w:t>
      </w:r>
      <w:r>
        <w:rPr>
          <w:rFonts w:ascii="Arial" w:hAnsi="Arial" w:eastAsia="Tahoma" w:cs="Arial"/>
          <w:color w:val="000000"/>
        </w:rPr>
        <w:t xml:space="preserve"> </w:t>
      </w:r>
      <w:r>
        <w:rPr>
          <w:rFonts w:ascii="Arial" w:hAnsi="Arial" w:eastAsia="Tahoma" w:cs="Arial"/>
          <w:color w:val="000000"/>
        </w:rPr>
        <w:t xml:space="preserve">aplicó encuestas a graduados y empleadores entre </w:t>
      </w:r>
      <w:r>
        <w:rPr>
          <w:rFonts w:ascii="Arial" w:hAnsi="Arial" w:eastAsia="Tahoma" w:cs="Arial"/>
          <w:color w:val="000000"/>
        </w:rPr>
        <w:t xml:space="preserve">febrero</w:t>
      </w:r>
      <w:r>
        <w:rPr>
          <w:rFonts w:ascii="Arial" w:hAnsi="Arial" w:eastAsia="Tahoma" w:cs="Arial"/>
          <w:color w:val="000000"/>
        </w:rPr>
        <w:t xml:space="preserve"> y </w:t>
      </w:r>
      <w:r>
        <w:rPr>
          <w:rFonts w:ascii="Arial" w:hAnsi="Arial" w:eastAsia="Tahoma" w:cs="Arial"/>
          <w:color w:val="000000"/>
        </w:rPr>
        <w:t xml:space="preserve">mayo</w:t>
      </w:r>
      <w:r>
        <w:rPr>
          <w:rFonts w:ascii="Arial" w:hAnsi="Arial" w:eastAsia="Tahoma" w:cs="Arial"/>
          <w:color w:val="000000"/>
        </w:rPr>
        <w:t xml:space="preserve"> de 202</w:t>
      </w:r>
      <w:r>
        <w:rPr>
          <w:rFonts w:ascii="Arial" w:hAnsi="Arial" w:eastAsia="Tahoma" w:cs="Arial"/>
          <w:color w:val="000000"/>
        </w:rPr>
        <w:t xml:space="preserve">6</w:t>
      </w:r>
      <w:r>
        <w:rPr>
          <w:rFonts w:ascii="Arial" w:hAnsi="Arial" w:eastAsia="Tahoma" w:cs="Arial"/>
          <w:color w:val="000000"/>
        </w:rPr>
        <w:t xml:space="preserve">, con el objetivo de obtener información actualizada sobre </w:t>
      </w:r>
      <w:r>
        <w:rPr>
          <w:rFonts w:ascii="Arial" w:hAnsi="Arial" w:eastAsia="Tahoma" w:cs="Arial"/>
          <w:color w:val="000000"/>
        </w:rPr>
        <w:t xml:space="preserve">satisfacción, las necesidades de formación continua y </w:t>
      </w:r>
      <w:r>
        <w:rPr>
          <w:rFonts w:ascii="Arial" w:hAnsi="Arial" w:eastAsia="Tahoma" w:cs="Arial"/>
          <w:color w:val="000000"/>
        </w:rPr>
        <w:t xml:space="preserve">empleabilidad, El informe resultante </w:t>
      </w:r>
      <w:r>
        <w:rPr>
          <w:rFonts w:ascii="Arial" w:hAnsi="Arial" w:eastAsia="Tahoma" w:cs="Arial"/>
          <w:color w:val="000000"/>
        </w:rPr>
        <w:t xml:space="preserve">evalúa su nivel de satisfacción con la formación recibida, </w:t>
      </w:r>
      <w:r>
        <w:rPr>
          <w:rFonts w:ascii="Arial" w:hAnsi="Arial" w:eastAsia="Tahoma" w:cs="Arial"/>
          <w:color w:val="000000"/>
        </w:rPr>
        <w:t xml:space="preserve">analiza la situación laboral, el emprendimiento y la continuidad de estudios de los graduados, e identifica acciones de mejora. El documento incluye introducción, metodología, resultados, conclusiones, recomendaciones, plan de mejoras y anexos</w:t>
      </w:r>
      <w:bookmarkEnd w:id="2"/>
      <w:r>
        <w:rPr>
          <w:rFonts w:ascii="Arial" w:hAnsi="Arial" w:eastAsia="Tahoma" w:cs="Arial"/>
          <w:color w:val="000000"/>
        </w:rPr>
        <w:t xml:space="preserve">.</w:t>
      </w:r>
      <w:r>
        <w:rPr>
          <w:rFonts w:ascii="Arial" w:hAnsi="Arial" w:eastAsia="Tahoma" w:cs="Arial"/>
          <w:color w:val="000000"/>
        </w:rPr>
      </w:r>
    </w:p>
    <w:p w14:paraId="6EF1ACF3" w14:textId="3D9C0DBC">
      <w:pPr>
        <w:pStyle w:val="855"/>
        <w:numPr>
          <w:ilvl w:val="0"/>
          <w:numId w:val="3"/>
        </w:numPr>
        <w:pBdr/>
        <w:shd w:val="clear" w:color="auto" w:fill="ffffff"/>
        <w:spacing/>
        <w:ind/>
        <w:jc w:val="both"/>
        <w:rPr>
          <w:rFonts w:ascii="Arial" w:hAnsi="Arial" w:eastAsia="Tahoma" w:cs="Arial"/>
          <w:b/>
          <w:color w:val="1959b7"/>
          <w:sz w:val="28"/>
          <w:szCs w:val="22"/>
        </w:rPr>
      </w:pPr>
      <w:r>
        <w:rPr/>
      </w:r>
      <w:bookmarkStart w:id="3" w:name="_Toc227651625"/>
      <w:r>
        <w:rPr>
          <w:rFonts w:ascii="Arial" w:hAnsi="Arial" w:eastAsia="Tahoma" w:cs="Arial"/>
          <w:b/>
          <w:color w:val="1959b7"/>
          <w:sz w:val="28"/>
          <w:szCs w:val="22"/>
        </w:rPr>
        <w:t xml:space="preserve">METODOLOGÍA</w:t>
      </w:r>
      <w:bookmarkEnd w:id="3"/>
      <w:r>
        <w:rPr/>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4" w:name="_Toc227651626"/>
      <w:r>
        <w:rPr>
          <w:rFonts w:ascii="Arial" w:hAnsi="Arial" w:eastAsia="Tahoma" w:cs="Arial"/>
          <w:b/>
          <w:color w:val="1959b7"/>
          <w:sz w:val="24"/>
          <w:szCs w:val="24"/>
        </w:rPr>
        <w:t xml:space="preserve">Método</w:t>
      </w:r>
      <w:bookmarkEnd w:id="4"/>
      <w:r>
        <w:rPr/>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5" w:name="_Toc227651627"/>
      <w:r>
        <w:rPr>
          <w:rFonts w:ascii="Arial" w:hAnsi="Arial" w:eastAsia="Tahoma" w:cs="Arial"/>
          <w:b/>
          <w:color w:val="1959b7"/>
          <w:sz w:val="24"/>
          <w:szCs w:val="24"/>
        </w:rPr>
        <w:t xml:space="preserve">Procedimiento</w:t>
      </w:r>
      <w:bookmarkEnd w:id="5"/>
      <w:r>
        <w:rPr/>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rPr/>
      </w:r>
      <w:bookmarkStart w:id="6"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6"/>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
      <w:bookmarkStart w:id="7"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7"/>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8" w:name="_Toc227651628"/>
      <w:r>
        <w:rPr>
          <w:rFonts w:ascii="Arial" w:hAnsi="Arial" w:eastAsia="Tahoma" w:cs="Arial"/>
          <w:b/>
          <w:color w:val="1959b7"/>
          <w:sz w:val="24"/>
          <w:szCs w:val="24"/>
        </w:rPr>
        <w:t xml:space="preserve">Población y muestra</w:t>
      </w:r>
      <w:bookmarkEnd w:id="8"/>
      <w:r>
        <w:rPr/>
      </w:r>
      <w:r>
        <w:rPr>
          <w:rFonts w:ascii="Arial" w:hAnsi="Arial" w:eastAsia="Tahoma" w:cs="Arial"/>
          <w:b/>
          <w:color w:val="1959b7"/>
          <w:sz w:val="24"/>
          <w:szCs w:val="24"/>
        </w:rPr>
      </w:r>
    </w:p>
    <w:p w14:paraId="6EF1ACFF" w14:textId="1EB33613">
      <w:pPr>
        <w:pBdr/>
        <w:spacing w:after="240" w:before="240" w:line="240" w:lineRule="auto"/>
        <w:ind w:firstLine="567"/>
        <w:jc w:val="both"/>
        <w:rPr>
          <w:rFonts w:ascii="Arial" w:hAnsi="Arial" w:eastAsia="Tahoma" w:cs="Arial"/>
          <w:color w:val="000000"/>
        </w:rPr>
      </w:pPr>
      <w:r>
        <w:rPr/>
        <w:t>En la recolección de datos estadísticos para los estudios de seguimiento a graduados cohorte 2023 se tiene un total de 13.</w:t>
      </w:r>
    </w:p>
    <w:p w14:paraId="6EF1AD0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Para determinar la cantidad de graduados que se debe reunirse o encuestarse, se aplicado la técnica del muestreo por conglomerados.</w:t>
      </w:r>
      <w:r>
        <w:rPr>
          <w:rFonts w:ascii="Arial" w:hAnsi="Arial" w:eastAsia="Tahoma" w:cs="Arial"/>
          <w:color w:val="000000"/>
        </w:rPr>
      </w:r>
    </w:p>
    <w:p w14:paraId="6EF1AD01" w14:textId="14994E80">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La muestra para la carrera </w:t>
      </w:r>
      <w:r>
        <w:rPr>
          <w:rFonts w:ascii="Arial" w:hAnsi="Arial" w:eastAsia="Tahoma" w:cs="Arial"/>
          <w:color w:val="000000"/>
        </w:rPr>
        <w:t xml:space="preserve">de </w:t>
      </w:r>
      <w:r>
        <w:rPr>
          <w:rFonts w:ascii="Arial" w:hAnsi="Arial" w:eastAsia="Tahoma" w:cs="Arial"/>
          <w:color w:val="000000"/>
        </w:rPr>
        <w:t xml:space="preserve">Contabilidad y Auditoría</w:t>
      </w:r>
      <w:r>
        <w:rPr>
          <w:rFonts w:ascii="Arial" w:hAnsi="Arial" w:eastAsia="Tahoma" w:cs="Arial"/>
          <w:color w:val="000000"/>
        </w:rPr>
        <w:t xml:space="preserve"> fue de </w:t>
      </w:r>
      <w:r>
        <w:rPr>
          <w:rFonts w:ascii="Arial" w:hAnsi="Arial" w:eastAsia="Tahoma" w:cs="Arial"/>
          <w:b/>
          <w:color w:val="000000"/>
        </w:rPr>
        <w:t xml:space="preserve">1</w:t>
      </w:r>
      <w:r>
        <w:rPr>
          <w:rFonts w:ascii="Arial" w:hAnsi="Arial" w:eastAsia="Tahoma" w:cs="Arial"/>
          <w:b/>
          <w:color w:val="000000"/>
        </w:rPr>
        <w:t xml:space="preserve">2</w:t>
      </w:r>
      <w:r>
        <w:rPr>
          <w:rFonts w:ascii="Arial" w:hAnsi="Arial" w:eastAsia="Tahoma" w:cs="Arial"/>
          <w:color w:val="000000"/>
        </w:rPr>
        <w:t xml:space="preserve">, misma que cumple con las características descritas por (Gutiérrez González &amp; </w:t>
      </w:r>
      <w:r>
        <w:rPr>
          <w:rFonts w:ascii="Arial" w:hAnsi="Arial" w:eastAsia="Tahoma" w:cs="Arial"/>
          <w:color w:val="000000"/>
        </w:rPr>
        <w:t xml:space="preserve">Panteleeva</w:t>
      </w:r>
      <w:r>
        <w:rPr>
          <w:rFonts w:ascii="Arial" w:hAnsi="Arial" w:eastAsia="Tahoma" w:cs="Arial"/>
          <w:color w:val="000000"/>
        </w:rPr>
        <w:t xml:space="preserve">)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w:t>
      </w:r>
      <w:r>
        <w:rPr>
          <w:rFonts w:ascii="Arial" w:hAnsi="Arial" w:eastAsia="Tahoma" w:cs="Arial"/>
          <w:color w:val="000000"/>
        </w:rPr>
        <w:t xml:space="preserve">continuación</w:t>
      </w:r>
      <w:r>
        <w:rPr>
          <w:rFonts w:ascii="Arial" w:hAnsi="Arial" w:eastAsia="Tahoma" w:cs="Arial"/>
          <w:color w:val="000000"/>
        </w:rPr>
        <w:t xml:space="preserve"> se adjunta la fórmula empleada:</w:t>
      </w:r>
      <w:r>
        <w:rPr>
          <w:rFonts w:ascii="Arial" w:hAnsi="Arial" w:eastAsia="Tahoma"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before="0" w:after="0"/>
              <w:ind/>
              <w:jc w:val="left"/>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1365EF6F">
            <w:pPr>
              <w:pBdr/>
              <w:spacing w:after="0" w:before="0"/>
              <w:ind/>
              <w:jc w:val="left"/>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0,5*0,5*13</m:t>
                  </m:r>
                </m:num>
                <m:den>
                  <m:d>
                    <m:dPr>
                      <m:ctrlPr>
                        <w:rPr>
                          <w:rFonts w:ascii="Cambria Math" w:hAnsi="Cambria Math" w:eastAsia="Cambria Math" w:cs="Arial"/>
                        </w:rPr>
                      </m:ctrlPr>
                    </m:dPr>
                    <m:e>
                      <m:r>
                        <w:rPr>
                          <w:rFonts w:ascii="Cambria Math" w:hAnsi="Cambria Math" w:eastAsia="Cambria Math" w:cs="Arial"/>
                        </w:rPr>
                        <m:rPr/>
                        <m:t>13-1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0" w:before="0"/>
              <w:ind/>
              <w:jc w:val="left"/>
              <w:rPr>
                <w:rFonts w:ascii="Arial" w:hAnsi="Arial" w:eastAsia="Arial" w:cs="Arial"/>
                <w:b/>
              </w:rPr>
            </w:pPr>
            <w:r>
              <w:rPr>
                <w:rFonts w:ascii="Arial" w:hAnsi="Arial" w:eastAsia="Arial" w:cs="Arial"/>
                <w:b/>
              </w:rPr>
            </w:r>
            <w:r>
              <w:rPr>
                <w:rFonts w:ascii="Arial" w:hAnsi="Arial" w:eastAsia="Arial" w:cs="Arial"/>
                <w:b/>
              </w:rPr>
            </w:r>
          </w:p>
          <w:p w14:paraId="6EF1AD06" w14:textId="5BC226C6">
            <w:pPr>
              <w:pBdr/>
              <w:spacing w:after="0" w:before="0"/>
              <w:ind/>
              <w:jc w:val="left"/>
              <w:rPr>
                <w:rFonts w:ascii="Arial" w:hAnsi="Arial" w:eastAsia="Tahoma" w:cs="Arial"/>
                <w:color w:val="000000"/>
              </w:rPr>
            </w:pPr>
            <w:r>
              <w:rPr>
                <w:rFonts w:ascii="Arial" w:hAnsi="Arial" w:eastAsia="Arial" w:cs="Arial"/>
                <w:b/>
                <w:i/>
              </w:rPr>
              <w:t xml:space="preserve">n</w:t>
            </w:r>
            <w:r>
              <w:rPr>
                <w:rFonts w:ascii="Arial" w:hAnsi="Arial" w:eastAsia="Arial" w:cs="Arial"/>
              </w:rPr>
              <w:t xml:space="preserve"> =</w:t>
            </w:r>
            <w:r>
              <w:rPr>
                <w:rFonts w:ascii="Arial" w:hAnsi="Arial" w:eastAsia="Arial" w:cs="Arial"/>
                <w:highlight w:val="yellow"/>
              </w:rPr>
              <w:t xml:space="preserve">12</w:t>
            </w:r>
            <w:r>
              <w:rPr>
                <w:rFonts w:ascii="Arial" w:hAnsi="Arial" w:eastAsia="Tahoma" w:cs="Arial"/>
                <w:color w:val="000000"/>
              </w:rPr>
            </w:r>
          </w:p>
        </w:tc>
        <w:tc>
          <w:tcPr>
            <w:tcBorders/>
            <w:tcMar>
              <w:left w:w="108" w:type="dxa"/>
              <w:top w:w="0" w:type="dxa"/>
              <w:right w:w="108" w:type="dxa"/>
              <w:bottom w:w="0" w:type="dxa"/>
            </w:tcMar>
            <w:tcW w:w="4420" w:type="dxa"/>
          </w:tcPr>
          <w:p w14:paraId="6EF1AD07" w14:textId="77777777">
            <w:pPr>
              <w:pBdr/>
              <w:spacing w:after="0" w:line="240" w:lineRule="auto" w:before="0"/>
              <w:ind w:right="-6"/>
              <w:jc w:val="left"/>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before="0"/>
              <w:ind w:right="-6"/>
              <w:jc w:val="left"/>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before="0"/>
              <w:ind w:right="-6"/>
              <w:jc w:val="left"/>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w:t>
            </w:r>
            <w:r>
              <w:rPr>
                <w:rFonts w:ascii="Arial" w:hAnsi="Arial" w:eastAsia="Tahoma" w:cs="Arial"/>
                <w:color w:val="000000"/>
              </w:rPr>
              <w:t xml:space="preserve">que</w:t>
            </w:r>
            <w:r>
              <w:rPr>
                <w:rFonts w:ascii="Arial" w:hAnsi="Arial" w:eastAsia="Tahoma" w:cs="Arial"/>
                <w:color w:val="000000"/>
              </w:rPr>
              <w:t xml:space="preserv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76AFF45C">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rPr>
      </w:pPr>
      <w:r>
        <w:rPr>
          <w:rFonts w:ascii="Arial" w:hAnsi="Arial" w:eastAsia="Tahoma" w:cs="Arial"/>
          <w:color w:val="000000"/>
        </w:rPr>
        <w:t xml:space="preserve">El número total de encuestas realizadas por la carrera fue de </w:t>
      </w:r>
      <w:r>
        <w:rPr>
          <w:rFonts w:ascii="Arial" w:hAnsi="Arial" w:eastAsia="Tahoma" w:cs="Arial"/>
          <w:b/>
          <w:color w:val="000000"/>
        </w:rPr>
        <w:t xml:space="preserve">1</w:t>
      </w:r>
      <w:r>
        <w:rPr>
          <w:rFonts w:ascii="Arial" w:hAnsi="Arial" w:eastAsia="Tahoma" w:cs="Arial"/>
          <w:b/>
          <w:color w:val="000000"/>
        </w:rPr>
        <w:t xml:space="preserve">2</w:t>
      </w:r>
      <w:r>
        <w:rPr>
          <w:rFonts w:ascii="Arial" w:hAnsi="Arial" w:eastAsia="Tahoma" w:cs="Arial"/>
          <w:b/>
          <w:color w:val="000000"/>
        </w:rPr>
        <w:t xml:space="preserve">.</w:t>
      </w:r>
      <w:r>
        <w:rPr>
          <w:rFonts w:ascii="Arial" w:hAnsi="Arial" w:eastAsia="Tahoma" w:cs="Arial"/>
          <w:b/>
          <w:color w:val="000000"/>
        </w:rPr>
      </w:r>
    </w:p>
    <w:p w14:paraId="6EF1AD17" w14:textId="77777777">
      <w:pPr>
        <w:pBdr/>
        <w:spacing w:after="240" w:before="240" w:line="240" w:lineRule="auto"/>
        <w:ind w:firstLine="360"/>
        <w:jc w:val="both"/>
        <w:rPr>
          <w:rFonts w:ascii="Arial" w:hAnsi="Arial" w:eastAsia="Tahoma" w:cs="Arial"/>
          <w:color w:val="000000"/>
          <w:u w:val="single"/>
        </w:rPr>
      </w:pPr>
      <w:r>
        <w:rPr>
          <w:rFonts w:ascii="Arial" w:hAnsi="Arial" w:eastAsia="Tahoma" w:cs="Arial"/>
          <w:color w:val="000000"/>
        </w:rPr>
        <w:t xml:space="preserve">Para mayor detalle, se puede revisar el cálculo de la muestra en el siguiente reporte: </w:t>
      </w:r>
      <w:hyperlink r:id="rId14" w:tooltip="https://bit.ly/40fJ63s" w:history="1">
        <w:r>
          <w:rPr>
            <w:rFonts w:ascii="Arial" w:hAnsi="Arial" w:eastAsia="Tahoma" w:cs="Arial"/>
            <w:color w:val="000000"/>
            <w:u w:val="single"/>
          </w:rPr>
          <w:t xml:space="preserve">https://bit.ly/40fJ63s</w:t>
        </w:r>
      </w:hyperlink>
      <w:r>
        <w:rPr/>
      </w:r>
      <w:r>
        <w:rPr>
          <w:rFonts w:ascii="Arial" w:hAnsi="Arial" w:eastAsia="Tahoma" w:cs="Arial"/>
          <w:color w:val="000000"/>
          <w:u w:val="single"/>
        </w:rPr>
      </w:r>
    </w:p>
    <w:p w14:paraId="6EF1AD18"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9" w:name="_Toc227651629"/>
      <w:r>
        <w:rPr>
          <w:rFonts w:ascii="Arial" w:hAnsi="Arial" w:eastAsia="Tahoma" w:cs="Arial"/>
          <w:b/>
          <w:color w:val="1959b7"/>
          <w:sz w:val="24"/>
          <w:szCs w:val="24"/>
        </w:rPr>
        <w:t xml:space="preserve">Escala de valoración de variables</w:t>
      </w:r>
      <w:bookmarkEnd w:id="9"/>
      <w:r>
        <w:rPr/>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before="0" w:after="0"/>
              <w:ind/>
              <w:jc w:val="left"/>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before="0" w:after="0"/>
              <w:ind/>
              <w:jc w:val="left"/>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before="0" w:after="0"/>
              <w:ind w:left="743"/>
              <w:jc w:val="left"/>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before="0" w:after="0"/>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before="0" w:after="0"/>
              <w:ind w:left="743"/>
              <w:jc w:val="left"/>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before="0" w:after="0"/>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before="0" w:after="0"/>
              <w:ind w:left="743"/>
              <w:jc w:val="left"/>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before="0" w:after="0"/>
              <w:ind/>
              <w:jc w:val="left"/>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before="0" w:after="0"/>
              <w:ind w:left="743"/>
              <w:jc w:val="left"/>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before="0" w:after="0"/>
              <w:ind/>
              <w:jc w:val="left"/>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before="0" w:after="0"/>
              <w:ind w:left="743"/>
              <w:jc w:val="left"/>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before="0" w:after="0"/>
              <w:ind/>
              <w:jc w:val="left"/>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rPr/>
      </w:r>
      <w:bookmarkStart w:id="10" w:name="_heading=h.jj0blmkyqv52"/>
      <w:r>
        <w:rPr/>
      </w:r>
      <w:bookmarkEnd w:id="10"/>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5"/>
        <w:numPr>
          <w:ilvl w:val="1"/>
          <w:numId w:val="3"/>
        </w:numPr>
        <w:pBdr/>
        <w:shd w:val="clear" w:color="auto" w:fill="ffffff"/>
        <w:spacing/>
        <w:ind w:left="426"/>
        <w:jc w:val="both"/>
        <w:rPr>
          <w:rFonts w:ascii="Arial" w:hAnsi="Arial" w:eastAsia="Tahoma" w:cs="Arial"/>
          <w:b/>
          <w:color w:val="1959b7"/>
          <w:sz w:val="24"/>
          <w:szCs w:val="24"/>
        </w:rPr>
      </w:pPr>
      <w:r>
        <w:rPr/>
      </w:r>
      <w:bookmarkStart w:id="11" w:name="_Toc227651630"/>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1"/>
      <w:r>
        <w:rPr/>
      </w:r>
      <w:r>
        <w:rPr>
          <w:rFonts w:ascii="Arial" w:hAnsi="Arial" w:eastAsia="Tahoma" w:cs="Arial"/>
          <w:b/>
          <w:color w:val="1959b7"/>
          <w:sz w:val="24"/>
          <w:szCs w:val="24"/>
        </w:rPr>
      </w:r>
    </w:p>
    <w:p w14:paraId="3EB3B6FC" w14:textId="77777777">
      <w:pPr>
        <w:pBdr/>
        <w:spacing w:after="240" w:before="240" w:line="240" w:lineRule="auto"/>
        <w:ind w:firstLine="0"/>
        <w:jc w:val="both"/>
        <w:rPr>
          <w:rFonts w:ascii="Arial" w:hAnsi="Arial" w:cs="Arial"/>
          <w:color w:val="000000"/>
        </w:rPr>
      </w:pPr>
      <w:r>
        <w:rPr/>
        <w:t>La cohorte está integrada por 12 graduados, con una marcada predominancia femenina (75.00%) frente a un 25.00% de hombres. El 33.33% son solteros y los rangos de edad predominantes se sitúan entre los 26 y 35 años (50.00% en total).</w:t>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0F7FB6D2"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31953E8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12</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3B7B202A"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7D8DCE03"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4425325D"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6209FB91"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3609CDE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12D3338"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pPr>
              <w:spacing w:before="0" w:after="0"/>
              <w:jc w:val="center"/>
            </w:pPr>
            <w:r>
              <w:t>3</w:t>
            </w:r>
          </w:p>
        </w:tc>
        <w:tc>
          <w:tcPr>
            <w:tcBorders/>
            <w:tcW w:w="945" w:type="pct"/>
            <w:noWrap/>
          </w:tcPr>
          <w:p>
            <w:pPr>
              <w:spacing w:before="0" w:after="0"/>
              <w:jc w:val="center"/>
            </w:pPr>
            <w:r>
              <w:t>25,00%</w:t>
            </w:r>
          </w:p>
        </w:tc>
      </w:tr>
      <w:tr>
        <w:trPr>
          <w:trHeight w:val="204"/>
        </w:trPr>
        <w:tc>
          <w:tcPr>
            <w:tcBorders>
              <w:bottom w:val="single" w:color="b4c6e7" w:themeColor="accent1" w:themeTint="66" w:sz="4" w:space="0"/>
            </w:tcBorders>
            <w:tcW w:w="1016" w:type="pct"/>
            <w:vMerge w:val="continue"/>
          </w:tcPr>
          <w:p w14:paraId="7B6D236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4F3229F"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pPr>
              <w:spacing w:before="0" w:after="0"/>
              <w:jc w:val="center"/>
            </w:pPr>
            <w:r>
              <w:t>9</w:t>
            </w:r>
          </w:p>
        </w:tc>
        <w:tc>
          <w:tcPr>
            <w:tcBorders/>
            <w:tcW w:w="945" w:type="pct"/>
            <w:noWrap/>
          </w:tcPr>
          <w:p>
            <w:pPr>
              <w:spacing w:before="0" w:after="0"/>
              <w:jc w:val="center"/>
            </w:pPr>
            <w:r>
              <w:t>75,00%</w:t>
            </w:r>
          </w:p>
        </w:tc>
      </w:tr>
      <w:tr>
        <w:trPr>
          <w:trHeight w:val="408"/>
        </w:trPr>
        <w:tc>
          <w:tcPr>
            <w:tcBorders>
              <w:bottom w:val="single" w:color="b4c6e7" w:themeColor="accent1" w:themeTint="66" w:sz="4" w:space="0"/>
            </w:tcBorders>
            <w:tcW w:w="1016" w:type="pct"/>
            <w:vMerge w:val="continue"/>
          </w:tcPr>
          <w:p w14:paraId="3DB6DD4B"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B546C3A"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60C8A8B6"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0CFD3E70"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4267E4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26B36838"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33,33%</w:t>
            </w:r>
          </w:p>
        </w:tc>
      </w:tr>
      <w:tr>
        <w:trPr>
          <w:trHeight w:val="204"/>
        </w:trPr>
        <w:tc>
          <w:tcPr>
            <w:tcBorders>
              <w:bottom w:val="single" w:color="b4c6e7" w:themeColor="accent1" w:themeTint="66" w:sz="4" w:space="0"/>
            </w:tcBorders>
            <w:tcW w:w="1016" w:type="pct"/>
            <w:vMerge w:val="continue"/>
          </w:tcPr>
          <w:p w14:paraId="37E7B4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F01FFDB"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pPr>
              <w:spacing w:before="0" w:after="0"/>
              <w:jc w:val="center"/>
            </w:pPr>
            <w:r>
              <w:t>6</w:t>
            </w:r>
          </w:p>
        </w:tc>
        <w:tc>
          <w:tcPr>
            <w:tcBorders/>
            <w:tcW w:w="945" w:type="pct"/>
            <w:noWrap/>
          </w:tcPr>
          <w:p>
            <w:pPr>
              <w:spacing w:before="0" w:after="0"/>
              <w:jc w:val="center"/>
            </w:pPr>
            <w:r>
              <w:t>50,00%</w:t>
            </w:r>
          </w:p>
        </w:tc>
      </w:tr>
      <w:tr>
        <w:trPr>
          <w:trHeight w:val="204"/>
        </w:trPr>
        <w:tc>
          <w:tcPr>
            <w:tcBorders>
              <w:bottom w:val="single" w:color="b4c6e7" w:themeColor="accent1" w:themeTint="66" w:sz="4" w:space="0"/>
            </w:tcBorders>
            <w:tcW w:w="1016" w:type="pct"/>
            <w:vMerge w:val="continue"/>
          </w:tcPr>
          <w:p w14:paraId="6011141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A3BE151"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16,67%</w:t>
            </w:r>
          </w:p>
        </w:tc>
      </w:tr>
      <w:tr>
        <w:trPr>
          <w:trHeight w:val="204"/>
        </w:trPr>
        <w:tc>
          <w:tcPr>
            <w:tcBorders>
              <w:bottom w:val="single" w:color="b4c6e7" w:themeColor="accent1" w:themeTint="66" w:sz="4" w:space="0"/>
            </w:tcBorders>
            <w:tcW w:w="1016" w:type="pct"/>
            <w:vMerge w:val="continue"/>
          </w:tcPr>
          <w:p w14:paraId="3A9E964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0F82BB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204"/>
        </w:trPr>
        <w:tc>
          <w:tcPr>
            <w:tcBorders>
              <w:bottom w:val="single" w:color="b4c6e7" w:themeColor="accent1" w:themeTint="66" w:sz="4" w:space="0"/>
            </w:tcBorders>
            <w:tcW w:w="1016" w:type="pct"/>
            <w:vMerge w:val="continue"/>
          </w:tcPr>
          <w:p w14:paraId="35A5E6B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89115CF"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r>
        <w:trPr>
          <w:trHeight w:val="408"/>
        </w:trPr>
        <w:tc>
          <w:tcPr>
            <w:tcBorders>
              <w:bottom w:val="single" w:color="b4c6e7" w:themeColor="accent1" w:themeTint="66" w:sz="4" w:space="0"/>
            </w:tcBorders>
            <w:tcW w:w="1016" w:type="pct"/>
            <w:vMerge w:val="continue"/>
          </w:tcPr>
          <w:p w14:paraId="185DEC2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66392925"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39EC6B40"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3DDB44ED" w14:textId="77777777">
            <w:pPr>
              <w:pBdr/>
              <w:spacing w:before="0" w:after="0"/>
              <w:ind/>
              <w:contextualSpacing w:val="true"/>
              <w:jc w:val="left"/>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5654C83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D9215D7"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8,33%</w:t>
            </w:r>
          </w:p>
        </w:tc>
      </w:tr>
      <w:tr>
        <w:trPr>
          <w:trHeight w:val="204"/>
        </w:trPr>
        <w:tc>
          <w:tcPr>
            <w:tcBorders>
              <w:bottom w:val="single" w:color="b4c6e7" w:themeColor="accent1" w:themeTint="66" w:sz="4" w:space="0"/>
            </w:tcBorders>
            <w:tcW w:w="1016" w:type="pct"/>
            <w:vMerge w:val="continue"/>
          </w:tcPr>
          <w:p w14:paraId="250532C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378CB03"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pPr>
              <w:spacing w:before="0" w:after="0"/>
              <w:jc w:val="center"/>
            </w:pPr>
            <w:r>
              <w:t>2</w:t>
            </w:r>
          </w:p>
        </w:tc>
        <w:tc>
          <w:tcPr>
            <w:tcBorders/>
            <w:tcW w:w="945" w:type="pct"/>
            <w:noWrap/>
          </w:tcPr>
          <w:p>
            <w:pPr>
              <w:spacing w:before="0" w:after="0"/>
              <w:jc w:val="center"/>
            </w:pPr>
            <w:r>
              <w:t>16,67%</w:t>
            </w:r>
          </w:p>
        </w:tc>
      </w:tr>
      <w:tr>
        <w:trPr>
          <w:trHeight w:val="204"/>
        </w:trPr>
        <w:tc>
          <w:tcPr>
            <w:tcBorders>
              <w:bottom w:val="single" w:color="b4c6e7" w:themeColor="accent1" w:themeTint="66" w:sz="4" w:space="0"/>
            </w:tcBorders>
            <w:tcW w:w="1016" w:type="pct"/>
            <w:vMerge w:val="continue"/>
          </w:tcPr>
          <w:p w14:paraId="035C9FF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3727106"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33,33%</w:t>
            </w:r>
          </w:p>
        </w:tc>
      </w:tr>
      <w:tr>
        <w:trPr>
          <w:trHeight w:val="204"/>
        </w:trPr>
        <w:tc>
          <w:tcPr>
            <w:tcBorders>
              <w:bottom w:val="single" w:color="b4c6e7" w:themeColor="accent1" w:themeTint="66" w:sz="4" w:space="0"/>
            </w:tcBorders>
            <w:tcW w:w="1016" w:type="pct"/>
            <w:vMerge w:val="continue"/>
          </w:tcPr>
          <w:p w14:paraId="4AD79870"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4BFFE9E3"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pPr>
              <w:spacing w:before="0" w:after="0"/>
              <w:jc w:val="center"/>
            </w:pPr>
            <w:r>
              <w:t>4</w:t>
            </w:r>
          </w:p>
        </w:tc>
        <w:tc>
          <w:tcPr>
            <w:tcBorders/>
            <w:tcW w:w="945" w:type="pct"/>
            <w:noWrap/>
          </w:tcPr>
          <w:p>
            <w:pPr>
              <w:spacing w:before="0" w:after="0"/>
              <w:jc w:val="center"/>
            </w:pPr>
            <w:r>
              <w:t>33,33%</w:t>
            </w:r>
          </w:p>
        </w:tc>
      </w:tr>
      <w:tr>
        <w:trPr>
          <w:trHeight w:val="204"/>
        </w:trPr>
        <w:tc>
          <w:tcPr>
            <w:tcBorders>
              <w:bottom w:val="single" w:color="b4c6e7" w:themeColor="accent1" w:themeTint="66" w:sz="4" w:space="0"/>
            </w:tcBorders>
            <w:tcW w:w="1016" w:type="pct"/>
            <w:vMerge w:val="continue"/>
          </w:tcPr>
          <w:p w14:paraId="284E7E8F"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6659FBCE"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pPr>
              <w:spacing w:before="0" w:after="0"/>
              <w:jc w:val="center"/>
            </w:pPr>
            <w:r>
              <w:t>1</w:t>
            </w:r>
          </w:p>
        </w:tc>
        <w:tc>
          <w:tcPr>
            <w:tcBorders/>
            <w:tcW w:w="945" w:type="pct"/>
            <w:noWrap/>
          </w:tcPr>
          <w:p>
            <w:pPr>
              <w:spacing w:before="0" w:after="0"/>
              <w:jc w:val="center"/>
            </w:pPr>
            <w:r>
              <w:t>8,33%</w:t>
            </w:r>
          </w:p>
        </w:tc>
      </w:tr>
      <w:tr>
        <w:trPr>
          <w:trHeight w:val="204"/>
        </w:trPr>
        <w:tc>
          <w:tcPr>
            <w:tcBorders>
              <w:bottom w:val="single" w:color="b4c6e7" w:themeColor="accent1" w:themeTint="66" w:sz="4" w:space="0"/>
            </w:tcBorders>
            <w:tcW w:w="1016" w:type="pct"/>
            <w:vMerge w:val="continue"/>
          </w:tcPr>
          <w:p w14:paraId="42DBEE0E"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0A48578C" w14:textId="77777777">
            <w:pPr>
              <w:pBdr/>
              <w:spacing w:before="0" w:after="0"/>
              <w:ind/>
              <w:contextualSpacing w:val="true"/>
              <w:jc w:val="left"/>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pPr>
              <w:spacing w:before="0" w:after="0"/>
              <w:jc w:val="center"/>
            </w:pPr>
            <w:r>
              <w:t>0</w:t>
            </w:r>
          </w:p>
        </w:tc>
        <w:tc>
          <w:tcPr>
            <w:tcBorders/>
            <w:tcW w:w="945" w:type="pct"/>
            <w:noWrap/>
          </w:tcPr>
          <w:p>
            <w:pPr>
              <w:spacing w:before="0" w:after="0"/>
              <w:jc w:val="center"/>
            </w:pPr>
            <w:r>
              <w:t>0,00%</w:t>
            </w:r>
          </w:p>
        </w:tc>
      </w:tr>
    </w:tbl>
    <w:p w14:paraId="72062594"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83" w14:textId="31D0511C">
      <w:pPr>
        <w:pStyle w:val="855"/>
        <w:numPr>
          <w:ilvl w:val="0"/>
          <w:numId w:val="3"/>
        </w:numPr>
        <w:pBdr/>
        <w:shd w:val="clear" w:color="auto" w:fill="ffffff"/>
        <w:spacing/>
        <w:ind/>
        <w:jc w:val="both"/>
        <w:rPr>
          <w:rFonts w:ascii="Arial" w:hAnsi="Arial" w:eastAsia="Tahoma" w:cs="Arial"/>
          <w:b/>
          <w:color w:val="1959b7"/>
          <w:sz w:val="28"/>
          <w:szCs w:val="28"/>
        </w:rPr>
      </w:pPr>
      <w:r>
        <w:rPr/>
      </w:r>
      <w:bookmarkStart w:id="12" w:name="_Toc227651631"/>
      <w:r>
        <w:rPr>
          <w:rFonts w:ascii="Arial" w:hAnsi="Arial" w:eastAsia="Tahoma" w:cs="Arial"/>
          <w:b/>
          <w:color w:val="1959b7"/>
          <w:sz w:val="28"/>
          <w:szCs w:val="28"/>
        </w:rPr>
        <w:t xml:space="preserve">SEGUIMIENTO A GRADUADOS</w:t>
      </w:r>
      <w:bookmarkEnd w:id="12"/>
      <w:r>
        <w:rPr/>
      </w:r>
      <w:r>
        <w:rPr>
          <w:rFonts w:ascii="Arial" w:hAnsi="Arial" w:eastAsia="Tahoma"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3" w:name="_Toc227651632"/>
      <w:r>
        <w:rPr>
          <w:rFonts w:ascii="Arial" w:hAnsi="Arial" w:eastAsia="Arial" w:cs="Arial"/>
          <w:b/>
          <w:color w:val="1959b7"/>
          <w:sz w:val="24"/>
          <w:szCs w:val="24"/>
        </w:rPr>
        <w:t xml:space="preserve">Caracterización de la carrera (objeto, campo de estudio y perfil de egreso)</w:t>
      </w:r>
      <w:bookmarkEnd w:id="13"/>
      <w:r>
        <w:rPr>
          <w:rFonts w:ascii="Arial" w:hAnsi="Arial" w:eastAsia="Arial" w:cs="Arial"/>
        </w:rPr>
      </w:r>
      <w:r>
        <w:rPr>
          <w:rFonts w:ascii="Arial" w:hAnsi="Arial" w:eastAsia="Arial"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r>
      <w:r>
        <w:rPr>
          <w:rFonts w:ascii="Arial" w:hAnsi="Arial" w:eastAsia="Arial"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El profesional de esta rama de estudio: </w:t>
      </w:r>
      <w:r>
        <w:rPr>
          <w:rFonts w:ascii="Arial" w:hAnsi="Arial" w:eastAsia="Arial" w:cs="Arial"/>
          <w:color w:val="000000"/>
        </w:rPr>
      </w:r>
    </w:p>
    <w:p w14:paraId="258A3D30"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Describe los procedimientos </w:t>
      </w:r>
      <w:r>
        <w:rPr>
          <w:rFonts w:ascii="Arial" w:hAnsi="Arial" w:eastAsia="Arial" w:cs="Arial"/>
          <w:color w:val="000000"/>
        </w:rPr>
        <w:t xml:space="preserve">metodológicos de la Contabilidad para diseñar, implementar, dirigir, ejecutar y asesorar en sistemas y procesos contables en las empresas privadas sobre la base de los principios y normas contables, mediante la utilización de las herramientas informáticas.</w:t>
      </w:r>
      <w:r>
        <w:rPr>
          <w:rFonts w:ascii="Arial" w:hAnsi="Arial" w:eastAsia="Arial" w:cs="Arial"/>
          <w:color w:val="000000"/>
        </w:rPr>
      </w:r>
    </w:p>
    <w:p w14:paraId="764F5C91" w14:textId="40591FAD">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Emplea conceptos, principios y teoremas a la Contabilidad y Legislación para promover competencias profesionales que generen soluciones a problemas contables, financieros y de auditoría.</w:t>
      </w:r>
      <w:r>
        <w:rPr>
          <w:rFonts w:ascii="Arial" w:hAnsi="Arial" w:eastAsia="Arial" w:cs="Arial"/>
          <w:color w:val="000000"/>
        </w:rPr>
      </w:r>
    </w:p>
    <w:p w14:paraId="62F4FC7B" w14:textId="05A975BD">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cs="Arial"/>
          <w:color w:val="000000"/>
        </w:rPr>
      </w:pPr>
      <w:r>
        <w:rPr>
          <w:rFonts w:ascii="Arial" w:hAnsi="Arial" w:eastAsia="Arial" w:cs="Arial"/>
          <w:color w:val="000000"/>
        </w:rPr>
        <w:t xml:space="preserve">Analiza los fundamentos teóricos, científicos, prácticos de Administración Financiera y campos relacionados con las TIC, p</w:t>
      </w:r>
      <w:r>
        <w:rPr>
          <w:rFonts w:ascii="Arial" w:hAnsi="Arial" w:eastAsia="Arial" w:cs="Arial"/>
          <w:color w:val="000000"/>
        </w:rPr>
        <w:t xml:space="preserve">ara evaluar y valorar la posición económica, financiera de empresas, organizaciones y proyectos en el marco de las políticas financieras de la empresa, sus decisiones financieras de inversión y financiamiento para la correcta toma de decisiones gerenciales</w:t>
      </w:r>
      <w:r>
        <w:rPr>
          <w:rFonts w:ascii="Arial" w:hAnsi="Arial" w:eastAsia="Arial" w:cs="Arial"/>
          <w:color w:val="000000"/>
        </w:rPr>
        <w:t xml:space="preserve">.</w:t>
      </w:r>
      <w:r>
        <w:rPr>
          <w:rFonts w:ascii="Arial" w:hAnsi="Arial" w:eastAsia="Arial" w:cs="Arial"/>
          <w:color w:val="000000"/>
        </w:rPr>
      </w:r>
    </w:p>
    <w:p w14:paraId="6EF1AD8A" w14:textId="4FBD5D58">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14" w:name="_Toc227651633"/>
      <w:r>
        <w:rPr>
          <w:rFonts w:ascii="Arial" w:hAnsi="Arial" w:eastAsia="Arial" w:cs="Arial"/>
          <w:b/>
          <w:color w:val="1959b7"/>
          <w:sz w:val="24"/>
          <w:szCs w:val="24"/>
        </w:rPr>
        <w:t xml:space="preserve">Valoración sobre las necesidades de formación</w:t>
      </w:r>
      <w:bookmarkEnd w:id="14"/>
      <w:r>
        <w:rPr>
          <w:rFonts w:ascii="Arial" w:hAnsi="Arial" w:eastAsia="Arial" w:cs="Arial"/>
        </w:rPr>
      </w:r>
      <w:r>
        <w:rPr>
          <w:rFonts w:ascii="Arial" w:hAnsi="Arial" w:eastAsia="Arial" w:cs="Arial"/>
          <w:b/>
          <w:color w:val="1959b7"/>
          <w:sz w:val="24"/>
          <w:szCs w:val="24"/>
        </w:rPr>
      </w:r>
    </w:p>
    <w:p w14:paraId="6EF1AD8B" w14:textId="77777777">
      <w:pPr>
        <w:pBdr/>
        <w:spacing/>
        <w:ind/>
        <w:rPr>
          <w:rFonts w:ascii="Arial" w:hAnsi="Arial" w:cs="Arial"/>
        </w:rPr>
      </w:pPr>
      <w:r>
        <w:rPr>
          <w:rFonts w:ascii="Arial" w:hAnsi="Arial" w:eastAsia="Arial" w:cs="Arial"/>
        </w:rPr>
      </w:r>
      <w:r>
        <w:rPr>
          <w:rFonts w:ascii="Arial" w:hAnsi="Arial" w:eastAsia="Arial" w:cs="Arial"/>
        </w:rPr>
      </w:r>
    </w:p>
    <w:p w14:paraId="7DDC5C58" w14:textId="77777777">
      <w:pPr>
        <w:pBdr/>
        <w:spacing w:after="80" w:before="80" w:line="276" w:lineRule="auto"/>
        <w:ind/>
        <w:jc w:val="both"/>
        <w:rPr>
          <w:rFonts w:ascii="Arial" w:hAnsi="Arial" w:cs="Arial"/>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rPr>
          <w:rFonts w:ascii="Arial" w:hAnsi="Arial" w:eastAsia="Arial" w:cs="Arial"/>
        </w:rPr>
      </w:r>
    </w:p>
    <w:p w14:paraId="09CFA9F6" w14:textId="77777777">
      <w:pPr>
        <w:pBdr/>
        <w:spacing w:after="60" w:before="60"/>
        <w:ind/>
        <w:rPr>
          <w:rFonts w:ascii="Arial" w:hAnsi="Arial" w:cs="Arial"/>
        </w:rPr>
      </w:pPr>
      <w:r>
        <w:rPr>
          <w:rFonts w:ascii="Arial" w:hAnsi="Arial" w:eastAsia="Arial" w:cs="Arial"/>
        </w:rPr>
      </w:r>
      <w:r>
        <w:rPr>
          <w:rFonts w:ascii="Arial" w:hAnsi="Arial" w:eastAsia="Arial" w:cs="Arial"/>
        </w:rPr>
      </w:r>
    </w:p>
    <w:p w14:paraId="7EB7FDEF" w14:textId="127D4B4F">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5" w:name="_Toc227651634"/>
      <w:r>
        <w:rPr>
          <w:rFonts w:ascii="Arial" w:hAnsi="Arial" w:eastAsia="Arial" w:cs="Arial"/>
          <w:b/>
          <w:color w:val="1959b7"/>
          <w:sz w:val="22"/>
          <w:szCs w:val="22"/>
        </w:rPr>
        <w:t xml:space="preserve">Interés por </w:t>
      </w:r>
      <w:r>
        <w:rPr>
          <w:rFonts w:ascii="Arial" w:hAnsi="Arial" w:eastAsia="Arial" w:cs="Arial"/>
          <w:b/>
          <w:color w:val="1959b7"/>
          <w:sz w:val="22"/>
          <w:szCs w:val="22"/>
        </w:rPr>
        <w:t xml:space="preserve">f</w:t>
      </w:r>
      <w:r>
        <w:rPr>
          <w:rFonts w:ascii="Arial" w:hAnsi="Arial" w:eastAsia="Arial" w:cs="Arial"/>
          <w:b/>
          <w:color w:val="1959b7"/>
          <w:sz w:val="22"/>
          <w:szCs w:val="22"/>
        </w:rPr>
        <w:t xml:space="preserve">ormarse y </w:t>
      </w:r>
      <w:r>
        <w:rPr>
          <w:rFonts w:ascii="Arial" w:hAnsi="Arial" w:eastAsia="Arial" w:cs="Arial"/>
          <w:b/>
          <w:color w:val="1959b7"/>
          <w:sz w:val="22"/>
          <w:szCs w:val="22"/>
        </w:rPr>
        <w:t xml:space="preserve">a</w:t>
      </w:r>
      <w:r>
        <w:rPr>
          <w:rFonts w:ascii="Arial" w:hAnsi="Arial" w:eastAsia="Arial" w:cs="Arial"/>
          <w:b/>
          <w:color w:val="1959b7"/>
          <w:sz w:val="22"/>
          <w:szCs w:val="22"/>
        </w:rPr>
        <w:t xml:space="preserve">ctualizarse</w:t>
      </w:r>
      <w:bookmarkEnd w:id="15"/>
      <w:r>
        <w:rPr>
          <w:rFonts w:ascii="Arial" w:hAnsi="Arial" w:eastAsia="Arial" w:cs="Arial"/>
        </w:rPr>
      </w:r>
      <w:r>
        <w:rPr>
          <w:rFonts w:ascii="Arial" w:hAnsi="Arial" w:eastAsia="Arial" w:cs="Arial"/>
          <w:b/>
          <w:color w:val="1959b7"/>
          <w:sz w:val="22"/>
          <w:szCs w:val="22"/>
        </w:rPr>
      </w:r>
    </w:p>
    <w:p w14:paraId="7395A32C" w14:textId="77777777">
      <w:pPr>
        <w:pBdr/>
        <w:spacing w:after="80" w:before="80" w:line="276" w:lineRule="auto"/>
        <w:ind/>
        <w:jc w:val="both"/>
        <w:rPr>
          <w:rFonts w:ascii="Arial" w:hAnsi="Arial" w:cs="Arial"/>
        </w:rPr>
      </w:pPr>
      <w:r>
        <w:rPr/>
        <w:t>El 66.67% de los graduados (8 personas) evidencia interés en formarse y actualizarse profesionalmente, mientras que el 33.33% restante (4 individuos) no manifiesta dicha intención. Esta proporción constata una inclinación mayoritaria hacia la capacitación continua, factor estructural para el fortalecimiento competitivo de su perfil en el mercado laboral.</w:t>
      </w:r>
    </w:p>
    <w:p w14:paraId="2D155E89" w14:textId="26D105DC">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commentRangeStart w:id="0"/>
      <w:r>
        <w:rPr>
          <w:rFonts w:ascii="Arial" w:hAnsi="Arial" w:eastAsia="Arial" w:cs="Arial"/>
        </w:rPr>
      </w:r>
      <w:bookmarkStart w:id="16" w:name="_Toc227651635"/>
      <w:r>
        <w:rPr>
          <w:rFonts w:ascii="Arial" w:hAnsi="Arial" w:eastAsia="Arial" w:cs="Arial"/>
          <w:b/>
          <w:color w:val="1959b7"/>
          <w:sz w:val="22"/>
          <w:szCs w:val="22"/>
        </w:rPr>
        <w:t xml:space="preserve">T</w:t>
      </w:r>
      <w:r>
        <w:rPr>
          <w:rFonts w:ascii="Arial" w:hAnsi="Arial" w:eastAsia="Arial" w:cs="Arial"/>
          <w:b/>
          <w:color w:val="1959b7"/>
          <w:sz w:val="22"/>
          <w:szCs w:val="22"/>
        </w:rPr>
        <w:t xml:space="preserve">ipo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 </w:t>
      </w:r>
      <w:r>
        <w:rPr>
          <w:rFonts w:ascii="Arial" w:hAnsi="Arial" w:eastAsia="Arial" w:cs="Arial"/>
          <w:b/>
          <w:color w:val="1959b7"/>
          <w:sz w:val="22"/>
          <w:szCs w:val="22"/>
        </w:rPr>
        <w:t xml:space="preserve">p</w:t>
      </w:r>
      <w:r>
        <w:rPr>
          <w:rFonts w:ascii="Arial" w:hAnsi="Arial" w:eastAsia="Arial" w:cs="Arial"/>
          <w:b/>
          <w:color w:val="1959b7"/>
          <w:sz w:val="22"/>
          <w:szCs w:val="22"/>
        </w:rPr>
        <w:t xml:space="preserve">referida</w:t>
      </w:r>
      <w:bookmarkEnd w:id="16"/>
      <w:r>
        <w:rPr>
          <w:rFonts w:ascii="Arial" w:hAnsi="Arial" w:eastAsia="Arial" w:cs="Arial"/>
          <w:b/>
          <w:color w:val="1959b7"/>
          <w:sz w:val="22"/>
          <w:szCs w:val="22"/>
        </w:rPr>
      </w:r>
      <w:commentRangeEnd w:id="0"/>
      <w:r>
        <w:rPr/>
        <w:commentReference w:id="0"/>
      </w:r>
      <w:r>
        <w:rPr>
          <w:rFonts w:ascii="Arial" w:hAnsi="Arial" w:eastAsia="Arial" w:cs="Arial"/>
        </w:rPr>
      </w:r>
      <w:r>
        <w:rPr>
          <w:rFonts w:ascii="Arial" w:hAnsi="Arial" w:eastAsia="Arial" w:cs="Arial"/>
          <w:b/>
          <w:color w:val="1959b7"/>
          <w:sz w:val="22"/>
          <w:szCs w:val="22"/>
        </w:rPr>
      </w:r>
    </w:p>
    <w:p w14:paraId="3708722B" w14:textId="4EC9CD1E">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maestría se posiciona como la opción más demandada, con el 58,33% de  los graduados (7 personas) manifestando preferencia por este nivel de  formación. Los cursos de certificación de competencias laborales y los  diplomados ocupan el segundo lugar con e</w:t>
      </w:r>
      <w:r>
        <w:rPr>
          <w:rFonts w:ascii="Arial" w:hAnsi="Arial" w:eastAsia="Arial" w:cs="Arial"/>
        </w:rPr>
        <w:t xml:space="preserve">l 16,67% cada uno (2 graduados),  mientras que los simposios, congresos y seminarios, los cursos  e-learning, las especializaciones y el doctorado registran igual  participación de 8,33% cada uno. Los cursos autoinstruccionales (MOOC)  no obtuvieron ningun</w:t>
      </w:r>
      <w:r>
        <w:rPr>
          <w:rFonts w:ascii="Arial" w:hAnsi="Arial" w:eastAsia="Arial" w:cs="Arial"/>
        </w:rPr>
        <w:t xml:space="preserve">a preferencia. La concentración en la maestría  reafirma una aspiración predominante hacia la formación de cuarto nivel,  lo que sostiene la necesidad de que la Universidad Nacional de Loja  consolide y amplíe su oferta de posgrado en el área de Contabilid</w:t>
      </w:r>
      <w:r>
        <w:rPr>
          <w:rFonts w:ascii="Arial" w:hAnsi="Arial" w:eastAsia="Arial" w:cs="Arial"/>
        </w:rPr>
        <w:t xml:space="preserve">ad y  Auditoría.</w:t>
      </w:r>
      <w:r>
        <w:rPr>
          <w:rFonts w:ascii="Arial" w:hAnsi="Arial" w:eastAsia="Arial" w:cs="Arial"/>
        </w:rPr>
      </w:r>
      <w:r>
        <w:rPr>
          <w:rFonts w:ascii="Arial" w:hAnsi="Arial" w:eastAsia="Arial" w:cs="Arial"/>
        </w:rPr>
      </w:r>
    </w:p>
    <w:p w14:paraId="5A1099F6"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Capacitación</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1479E860">
            <w:pPr>
              <w:pBdr/>
              <w:spacing w:after="0" w:line="240" w:lineRule="auto" w:before="0"/>
              <w:ind/>
              <w:contextualSpacing w:val="true"/>
              <w:jc w:val="left"/>
              <w:rPr>
                <w:rFonts w:ascii="Arial" w:hAnsi="Arial" w:cs="Arial"/>
              </w:rPr>
            </w:pPr>
            <w:r>
              <w:rPr>
                <w:rFonts w:ascii="Arial" w:hAnsi="Arial" w:eastAsia="Arial" w:cs="Arial"/>
                <w:color w:val="000000"/>
              </w:rPr>
              <w:t xml:space="preserve">Simposios, congresos, seminarios, talleres de actualización</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8,33%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2836DD36">
            <w:pPr>
              <w:pBdr/>
              <w:spacing w:after="0" w:line="240" w:lineRule="auto" w:before="0"/>
              <w:ind/>
              <w:contextualSpacing w:val="true"/>
              <w:jc w:val="left"/>
              <w:rPr>
                <w:rFonts w:ascii="Arial" w:hAnsi="Arial" w:cs="Arial"/>
              </w:rPr>
            </w:pPr>
            <w:r>
              <w:rPr>
                <w:rFonts w:ascii="Arial" w:hAnsi="Arial" w:eastAsia="Arial" w:cs="Arial"/>
                <w:color w:val="000000"/>
              </w:rPr>
              <w:t xml:space="preserve">Cursos de certificación de competencias laborales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16,67%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0253D7EC">
            <w:pPr>
              <w:pBdr/>
              <w:spacing w:after="0" w:line="240" w:lineRule="auto" w:before="0"/>
              <w:ind/>
              <w:contextualSpacing w:val="true"/>
              <w:jc w:val="left"/>
              <w:rPr>
                <w:rFonts w:ascii="Arial" w:hAnsi="Arial" w:cs="Arial"/>
              </w:rPr>
            </w:pPr>
            <w:r>
              <w:rPr>
                <w:rFonts w:ascii="Arial" w:hAnsi="Arial" w:eastAsia="Arial" w:cs="Arial"/>
                <w:color w:val="000000"/>
              </w:rPr>
              <w:t xml:space="preserve">Cursos </w:t>
            </w:r>
            <w:r>
              <w:rPr>
                <w:rFonts w:ascii="Arial" w:hAnsi="Arial" w:eastAsia="Arial" w:cs="Arial"/>
                <w:color w:val="000000"/>
              </w:rPr>
              <w:t xml:space="preserve">autoinstruccionales</w:t>
            </w:r>
            <w:r>
              <w:rPr>
                <w:rFonts w:ascii="Arial" w:hAnsi="Arial" w:eastAsia="Arial" w:cs="Arial"/>
                <w:color w:val="000000"/>
              </w:rPr>
              <w:t xml:space="preserve"> (MOOC)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3DEB2476">
            <w:pPr>
              <w:pBdr/>
              <w:spacing w:after="0" w:line="240" w:lineRule="auto" w:before="0"/>
              <w:ind/>
              <w:contextualSpacing w:val="true"/>
              <w:jc w:val="left"/>
              <w:rPr>
                <w:rFonts w:ascii="Arial" w:hAnsi="Arial" w:cs="Arial"/>
              </w:rPr>
            </w:pPr>
            <w:r>
              <w:rPr>
                <w:rFonts w:ascii="Arial" w:hAnsi="Arial" w:eastAsia="Arial" w:cs="Arial"/>
                <w:color w:val="000000"/>
              </w:rPr>
              <w:t xml:space="preserve">Cursos e-learning (con tutorías)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8,33%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0DA04017">
            <w:pPr>
              <w:pBdr/>
              <w:spacing w:after="0" w:line="240" w:lineRule="auto" w:before="0"/>
              <w:ind/>
              <w:contextualSpacing w:val="true"/>
              <w:jc w:val="left"/>
              <w:rPr>
                <w:rFonts w:ascii="Arial" w:hAnsi="Arial" w:cs="Arial"/>
              </w:rPr>
            </w:pPr>
            <w:r>
              <w:rPr>
                <w:rFonts w:ascii="Arial" w:hAnsi="Arial" w:eastAsia="Arial" w:cs="Arial"/>
                <w:color w:val="000000"/>
              </w:rPr>
              <w:t xml:space="preserve">Diplomados</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16,67%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1652C84C">
            <w:pPr>
              <w:pBdr/>
              <w:spacing w:after="0" w:line="240" w:lineRule="auto" w:before="0"/>
              <w:ind/>
              <w:contextualSpacing w:val="true"/>
              <w:jc w:val="left"/>
              <w:rPr>
                <w:rFonts w:ascii="Arial" w:hAnsi="Arial" w:cs="Arial"/>
              </w:rPr>
            </w:pPr>
            <w:r>
              <w:rPr>
                <w:rFonts w:ascii="Arial" w:hAnsi="Arial" w:eastAsia="Arial" w:cs="Arial"/>
                <w:color w:val="000000"/>
              </w:rPr>
              <w:t xml:space="preserve">Especializaciones</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8,33%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666AF7ED">
            <w:pPr>
              <w:pBdr/>
              <w:spacing w:after="0" w:line="240" w:lineRule="auto" w:before="0"/>
              <w:ind/>
              <w:contextualSpacing w:val="true"/>
              <w:jc w:val="left"/>
              <w:rPr>
                <w:rFonts w:ascii="Arial" w:hAnsi="Arial" w:cs="Arial"/>
              </w:rPr>
            </w:pPr>
            <w:r>
              <w:rPr>
                <w:rFonts w:ascii="Arial" w:hAnsi="Arial" w:eastAsia="Arial" w:cs="Arial"/>
                <w:color w:val="000000"/>
              </w:rPr>
              <w:t xml:space="preserve">Maestría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7</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58,33%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55C4E25D">
            <w:pPr>
              <w:pBdr/>
              <w:spacing w:after="0" w:line="240" w:lineRule="auto" w:before="0"/>
              <w:ind/>
              <w:contextualSpacing w:val="true"/>
              <w:jc w:val="left"/>
              <w:rPr>
                <w:rFonts w:ascii="Arial" w:hAnsi="Arial" w:cs="Arial"/>
              </w:rPr>
            </w:pPr>
            <w:r>
              <w:rPr>
                <w:rFonts w:ascii="Arial" w:hAnsi="Arial" w:eastAsia="Arial" w:cs="Arial"/>
                <w:color w:val="000000"/>
              </w:rPr>
              <w:t xml:space="preserve">Doctorado (Ph.D.)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8,33%</w:t>
            </w:r>
          </w:p>
        </w:tc>
      </w:tr>
    </w:tbl>
    <w:p w14:paraId="401D83BE" w14:textId="77777777">
      <w:pPr>
        <w:pBdr/>
        <w:spacing w:after="60" w:before="60"/>
        <w:ind/>
        <w:rPr>
          <w:rFonts w:ascii="Arial" w:hAnsi="Arial" w:cs="Arial"/>
        </w:rPr>
      </w:pPr>
      <w:r>
        <w:rPr>
          <w:rFonts w:ascii="Arial" w:hAnsi="Arial" w:eastAsia="Arial" w:cs="Arial"/>
        </w:rPr>
      </w:r>
      <w:r>
        <w:rPr>
          <w:rFonts w:ascii="Arial" w:hAnsi="Arial" w:eastAsia="Arial" w:cs="Arial"/>
        </w:rPr>
      </w:r>
    </w:p>
    <w:p w14:paraId="4753F2B4" w14:textId="4941D6F3">
      <w:pPr>
        <w:pStyle w:val="855"/>
        <w:numPr>
          <w:ilvl w:val="2"/>
          <w:numId w:val="3"/>
        </w:numPr>
        <w:pBdr/>
        <w:shd w:val="clear" w:color="auto" w:fill="ffffff"/>
        <w:spacing/>
        <w:ind/>
        <w:jc w:val="both"/>
        <w:rPr>
          <w:rFonts w:ascii="Arial" w:hAnsi="Arial" w:cs="Arial"/>
          <w:b/>
          <w:color w:val="1959b7"/>
          <w:sz w:val="22"/>
          <w:szCs w:val="22"/>
        </w:rPr>
      </w:pPr>
      <w:r>
        <w:rPr>
          <w:rFonts w:ascii="Arial" w:hAnsi="Arial" w:eastAsia="Arial" w:cs="Arial"/>
        </w:rPr>
      </w:r>
      <w:bookmarkStart w:id="17" w:name="_Toc227651636"/>
      <w:r>
        <w:rPr>
          <w:rFonts w:ascii="Arial" w:hAnsi="Arial" w:eastAsia="Arial" w:cs="Arial"/>
          <w:b/>
          <w:color w:val="1959b7"/>
          <w:sz w:val="22"/>
          <w:szCs w:val="22"/>
        </w:rPr>
        <w:t xml:space="preserve">Modalidad de </w:t>
      </w:r>
      <w:r>
        <w:rPr>
          <w:rFonts w:ascii="Arial" w:hAnsi="Arial" w:eastAsia="Arial" w:cs="Arial"/>
          <w:b/>
          <w:color w:val="1959b7"/>
          <w:sz w:val="22"/>
          <w:szCs w:val="22"/>
        </w:rPr>
        <w:t xml:space="preserve">c</w:t>
      </w:r>
      <w:r>
        <w:rPr>
          <w:rFonts w:ascii="Arial" w:hAnsi="Arial" w:eastAsia="Arial" w:cs="Arial"/>
          <w:b/>
          <w:color w:val="1959b7"/>
          <w:sz w:val="22"/>
          <w:szCs w:val="22"/>
        </w:rPr>
        <w:t xml:space="preserve">apacitación</w:t>
      </w:r>
      <w:bookmarkEnd w:id="17"/>
      <w:r>
        <w:rPr>
          <w:rFonts w:ascii="Arial" w:hAnsi="Arial" w:eastAsia="Arial" w:cs="Arial"/>
        </w:rPr>
      </w:r>
      <w:r>
        <w:rPr>
          <w:rFonts w:ascii="Arial" w:hAnsi="Arial" w:eastAsia="Arial" w:cs="Arial"/>
          <w:b/>
          <w:color w:val="1959b7"/>
          <w:sz w:val="22"/>
          <w:szCs w:val="22"/>
        </w:rPr>
      </w:r>
    </w:p>
    <w:p w14:paraId="53FF6F73">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La modalidad en línea concentra la mayor preferencia con el 50,00% de los graduados (6 personas), seguida por la modalidad a distancia con el 16,67% (2 graduados). El 33,33% restante no expresó una preferencia concreta, y ningún graduado seleccionó las mod</w:t>
      </w:r>
      <w:r>
        <w:rPr>
          <w:rFonts w:ascii="Arial" w:hAnsi="Arial" w:eastAsia="Arial" w:cs="Arial"/>
          <w:color w:val="000000"/>
          <w:sz w:val="24"/>
        </w:rPr>
        <w:t xml:space="preserve">alidades presencial ni semipresencial. Este resultado indica una inclinación clara hacia esquemas virtuales que ofrecen flexibilidad horaria y geográfica, lo cual es coherente con el perfil de una cohorte madura, mayoritariamente casada y con probables res</w:t>
      </w:r>
      <w:r>
        <w:rPr>
          <w:rFonts w:ascii="Arial" w:hAnsi="Arial" w:eastAsia="Arial" w:cs="Arial"/>
          <w:color w:val="000000"/>
          <w:sz w:val="24"/>
        </w:rPr>
        <w:t xml:space="preserve">ponsabilidades laborales y familiares simultáneas.</w:t>
      </w:r>
      <w:r>
        <w:rPr>
          <w:rFonts w:ascii="Arial" w:hAnsi="Arial" w:eastAsia="Arial" w:cs="Arial"/>
        </w:rPr>
      </w:r>
      <w:r>
        <w:rPr>
          <w:rFonts w:ascii="Arial" w:hAnsi="Arial" w:eastAsia="Arial" w:cs="Arial"/>
          <w:sz w:val="24"/>
        </w:rPr>
      </w:r>
    </w:p>
    <w:p w14:paraId="606BE7BB" w14:textId="7AB30F5C">
      <w:pPr>
        <w:pStyle w:val="855"/>
        <w:numPr>
          <w:ilvl w:val="2"/>
          <w:numId w:val="3"/>
        </w:numPr>
        <w:pBdr/>
        <w:shd w:val="clear" w:color="auto" w:fill="ffffff"/>
        <w:spacing/>
        <w:ind/>
        <w:jc w:val="both"/>
        <w:rPr>
          <w:rFonts w:ascii="Arial" w:hAnsi="Arial" w:eastAsia="Tahoma" w:cs="Arial"/>
          <w:b/>
          <w:color w:val="1959b7"/>
          <w:sz w:val="22"/>
          <w:szCs w:val="22"/>
          <w:highlight w:val="yellow"/>
        </w:rPr>
      </w:pPr>
      <w:r>
        <w:rPr/>
      </w:r>
      <w:bookmarkStart w:id="18" w:name="_Toc227651637"/>
      <w:r>
        <w:rPr>
          <w:rFonts w:ascii="Arial" w:hAnsi="Arial" w:eastAsia="Tahoma" w:cs="Arial"/>
          <w:b/>
          <w:color w:val="1959b7"/>
          <w:sz w:val="22"/>
          <w:szCs w:val="22"/>
        </w:rPr>
        <w:t xml:space="preserve">¿Qué temáticas específicas de capacitación o actualización le gustaría recibir?</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F6</w:t>
      </w:r>
      <w:bookmarkEnd w:id="18"/>
      <w:r>
        <w:rPr/>
      </w:r>
      <w:r>
        <w:rPr>
          <w:rFonts w:ascii="Arial" w:hAnsi="Arial" w:eastAsia="Tahoma" w:cs="Arial"/>
          <w:b/>
          <w:color w:val="1959b7"/>
          <w:sz w:val="22"/>
          <w:szCs w:val="22"/>
        </w:rPr>
      </w:r>
    </w:p>
    <w:p w14:paraId="62A44476">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graduados de la carrera de Contabilidad y Auditoría muestran interés en las siguientes temáticas:</w:t>
      </w:r>
      <w:r>
        <w:rPr>
          <w:rFonts w:ascii="Arial" w:hAnsi="Arial" w:eastAsia="Arial" w:cs="Arial"/>
          <w:sz w:val="20"/>
          <w:szCs w:val="20"/>
        </w:rPr>
      </w:r>
    </w:p>
    <w:p w14:paraId="396FBE24">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Tributación y actualización tributaria</w:t>
      </w:r>
      <w:r>
        <w:rPr>
          <w:rFonts w:ascii="Arial" w:hAnsi="Arial" w:eastAsia="Arial" w:cs="Arial"/>
          <w:sz w:val="20"/>
          <w:szCs w:val="20"/>
        </w:rPr>
      </w:r>
    </w:p>
    <w:p w14:paraId="2EEDDE0C">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Normas Internacionales de Información Financiera (NIIF)</w:t>
      </w:r>
      <w:r>
        <w:rPr>
          <w:rFonts w:ascii="Arial" w:hAnsi="Arial" w:eastAsia="Arial" w:cs="Arial"/>
          <w:sz w:val="20"/>
          <w:szCs w:val="20"/>
        </w:rPr>
      </w:r>
    </w:p>
    <w:p w14:paraId="462CABF2">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Auditoría</w:t>
      </w:r>
      <w:r>
        <w:rPr>
          <w:rFonts w:ascii="Arial" w:hAnsi="Arial" w:eastAsia="Arial" w:cs="Arial"/>
          <w:sz w:val="20"/>
          <w:szCs w:val="20"/>
        </w:rPr>
      </w:r>
    </w:p>
    <w:p w14:paraId="79BD2122">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Contabilidad general</w:t>
      </w:r>
      <w:r>
        <w:rPr>
          <w:rFonts w:ascii="Arial" w:hAnsi="Arial" w:eastAsia="Arial" w:cs="Arial"/>
          <w:sz w:val="20"/>
          <w:szCs w:val="20"/>
        </w:rPr>
      </w:r>
    </w:p>
    <w:p w14:paraId="582781CF">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Compras públicas</w:t>
      </w:r>
      <w:r>
        <w:rPr>
          <w:rFonts w:ascii="Arial" w:hAnsi="Arial" w:eastAsia="Arial" w:cs="Arial"/>
          <w:sz w:val="20"/>
          <w:szCs w:val="20"/>
        </w:rPr>
      </w:r>
    </w:p>
    <w:p w14:paraId="5CD9B1FA">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Manejo del sistema de la Superintendencia de Compañías (SUPERCIAS) y creación de empresas</w:t>
      </w:r>
      <w:r>
        <w:rPr>
          <w:rFonts w:ascii="Arial" w:hAnsi="Arial" w:eastAsia="Arial" w:cs="Arial"/>
          <w:sz w:val="20"/>
          <w:szCs w:val="20"/>
        </w:rPr>
      </w:r>
    </w:p>
    <w:p w14:paraId="1FE78E36">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Formación de posgrado (maestrías)</w:t>
      </w:r>
      <w:r>
        <w:rPr>
          <w:rFonts w:ascii="Arial" w:hAnsi="Arial" w:eastAsia="Arial" w:cs="Arial"/>
          <w:sz w:val="20"/>
          <w:szCs w:val="20"/>
        </w:rPr>
      </w:r>
    </w:p>
    <w:p w14:paraId="55C0472D">
      <w:pPr>
        <w:pStyle w:val="890"/>
        <w:numPr>
          <w:ilvl w:val="0"/>
          <w:numId w:val="29"/>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Manejo de mercado y educación</w:t>
      </w:r>
      <w:r>
        <w:rPr>
          <w:rFonts w:ascii="Arial" w:hAnsi="Arial" w:eastAsia="Arial" w:cs="Arial"/>
          <w:sz w:val="20"/>
          <w:szCs w:val="20"/>
        </w:rPr>
      </w:r>
    </w:p>
    <w:p w14:paraId="0642C69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Los graduados de la carrera de Contabilidad y Auditoría priorizan temáticas directamente vinculadas al ejercicio profesional cotidiano. La tributación, mencionada de forma recurrente en distintas formulaciones, emerge como el área de mayor demanda, seguida</w:t>
      </w:r>
      <w:r>
        <w:rPr>
          <w:rFonts w:ascii="Arial" w:hAnsi="Arial" w:eastAsia="Arial" w:cs="Arial"/>
          <w:color w:val="000000"/>
          <w:sz w:val="22"/>
          <w:szCs w:val="20"/>
        </w:rPr>
        <w:t xml:space="preserve"> por las NIIF y la auditoría, disciplinas centrales del perfil de egreso. El interés en el sistema de la SUPERCIAS y la creación de empresas refleja una orientación hacia la consultoría y el emprendimiento, mientras que la mención explícita de maestrías re</w:t>
      </w:r>
      <w:r>
        <w:rPr>
          <w:rFonts w:ascii="Arial" w:hAnsi="Arial" w:eastAsia="Arial" w:cs="Arial"/>
          <w:color w:val="000000"/>
          <w:sz w:val="22"/>
          <w:szCs w:val="20"/>
        </w:rPr>
        <w:t xml:space="preserve">fuerza la aspiración de formación de cuarto nivel identificada en la sección anterior. En conjunto, las temáticas señaladas apuntan a una demanda de capacitación técnica, aplicada y alineada con el entorno regulatorio y empresarial ecuatoriano.</w:t>
      </w:r>
      <w:r>
        <w:rPr>
          <w:rFonts w:ascii="Arial" w:hAnsi="Arial" w:eastAsia="Arial" w:cs="Arial"/>
          <w:color w:val="000000"/>
          <w:sz w:val="20"/>
          <w:szCs w:val="20"/>
        </w:rPr>
      </w:r>
      <w:r>
        <w:rPr>
          <w:rFonts w:ascii="Arial" w:hAnsi="Arial" w:eastAsia="Arial" w:cs="Arial"/>
          <w:sz w:val="22"/>
          <w:szCs w:val="20"/>
        </w:rPr>
      </w:r>
    </w:p>
    <w:p w14:paraId="79AA67FD" w14:textId="77777777">
      <w:pPr>
        <w:pStyle w:val="855"/>
        <w:numPr>
          <w:ilvl w:val="2"/>
          <w:numId w:val="3"/>
        </w:numPr>
        <w:pBdr/>
        <w:shd w:val="clear" w:color="auto" w:fill="ffffff"/>
        <w:spacing/>
        <w:ind/>
        <w:jc w:val="both"/>
        <w:rPr>
          <w:rFonts w:ascii="Arial" w:hAnsi="Arial" w:eastAsia="Tahoma" w:cs="Arial"/>
          <w:b/>
          <w:color w:val="1959b7"/>
          <w:sz w:val="22"/>
          <w:szCs w:val="22"/>
          <w:highlight w:val="magenta"/>
        </w:rPr>
      </w:pPr>
      <w:r>
        <w:rPr/>
      </w:r>
      <w:bookmarkStart w:id="20" w:name="_Toc227651638"/>
      <w:r>
        <w:rPr/>
      </w:r>
      <w:bookmarkEnd w:id="19"/>
      <w:r>
        <w:rPr>
          <w:rFonts w:ascii="Arial" w:hAnsi="Arial" w:eastAsia="Tahoma" w:cs="Arial"/>
          <w:b/>
          <w:color w:val="1959b7"/>
          <w:sz w:val="22"/>
          <w:szCs w:val="22"/>
        </w:rPr>
        <w:t xml:space="preserve">¿En qué conocimientos y/o habilidades requeriría mayor capacitación o actualización el graduado para mejorar su desempeño profesional? (Encuesta a empleadores)</w:t>
      </w:r>
      <w:bookmarkEnd w:id="20"/>
      <w:r>
        <w:rPr/>
      </w:r>
      <w:r>
        <w:rPr>
          <w:rFonts w:ascii="Arial" w:hAnsi="Arial" w:eastAsia="Tahoma" w:cs="Arial"/>
          <w:b/>
          <w:color w:val="1959b7"/>
          <w:sz w:val="22"/>
          <w:szCs w:val="22"/>
        </w:rPr>
      </w:r>
    </w:p>
    <w:p w14:paraId="19645C75" w14:textId="77777777">
      <w:pPr>
        <w:pBdr>
          <w:top w:val="none" w:color="000000" w:sz="4" w:space="0"/>
          <w:left w:val="none" w:color="000000" w:sz="4" w:space="0"/>
          <w:bottom w:val="none" w:color="000000" w:sz="4" w:space="0"/>
          <w:right w:val="none" w:color="000000" w:sz="4" w:space="0"/>
          <w:between w:val="none" w:color="000000" w:sz="4" w:space="0"/>
        </w:pBdr>
        <w:spacing w:after="0" w:before="240" w:line="240" w:lineRule="auto"/>
        <w:jc w:val="both"/>
        <w:rPr>
          <w:rFonts w:ascii="Arial" w:hAnsi="Arial" w:eastAsia="Tahoma" w:cs="Arial"/>
          <w:highlight w:val="magenta"/>
        </w:rPr>
      </w:pPr>
      <w:r>
        <w:rPr/>
        <w:t>Los empleadores consultados sugirieron las siguientes temáticas clave de capacitación y actualización profesional:</w:t>
      </w:r>
    </w:p>
    <w:p>
      <w:pPr>
        <w:spacing w:after="40" w:before="40"/>
        <w:ind w:left="360"/>
      </w:pPr>
      <w:r>
        <w:rPr>
          <w:rFonts w:ascii="Calibri" w:hAnsi="Calibri"/>
          <w:sz w:val="22"/>
        </w:rPr>
        <w:t>• Tributarios</w:t>
      </w:r>
    </w:p>
    <w:p>
      <w:pPr>
        <w:spacing w:after="40" w:before="40"/>
        <w:ind w:left="360"/>
      </w:pPr>
      <w:r>
        <w:rPr>
          <w:rFonts w:ascii="Calibri" w:hAnsi="Calibri"/>
          <w:sz w:val="22"/>
        </w:rPr>
        <w:t>• Leyes</w:t>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rPr>
      </w:r>
      <w:r>
        <w:rPr>
          <w:rFonts w:ascii="Arial" w:hAnsi="Arial" w:eastAsia="Tahoma" w:cs="Arial"/>
          <w:b/>
          <w:color w:val="000000"/>
        </w:rPr>
      </w:r>
    </w:p>
    <w:p w14:paraId="6BD96CEA" w14:textId="3F2619A3">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22" w:name="_Toc227651639"/>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2"/>
      <w:r>
        <w:rPr/>
      </w:r>
      <w:r>
        <w:rPr>
          <w:rFonts w:ascii="Arial" w:hAnsi="Arial" w:eastAsia="Tahoma" w:cs="Arial"/>
          <w:b/>
          <w:color w:val="1959b7"/>
          <w:sz w:val="24"/>
          <w:szCs w:val="24"/>
        </w:rPr>
      </w:r>
    </w:p>
    <w:p w14:paraId="646BE366" w14:textId="20A5859B">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50,00% de los graduados (6 personas) considera necesaria la formación  en un idioma extranjero para su desarrollo profesional, mientras que el  otro 50,00% no lo estima prioritario. Esta distribución equitativa  contrasta con la alta valoración registra</w:t>
      </w:r>
      <w:r>
        <w:rPr>
          <w:rFonts w:ascii="Arial" w:hAnsi="Arial" w:eastAsia="Arial" w:cs="Arial"/>
        </w:rPr>
        <w:t xml:space="preserve">da en la cohorte de referencia y  sugiere una percepción dividida respecto a las exigencias lingüísticas  del entorno laboral. En cuanto al idioma de preferencia, el inglés  concentra la totalidad de las respuestas afirmativas con el 50,00% (6  graduados),</w:t>
      </w:r>
      <w:r>
        <w:rPr>
          <w:rFonts w:ascii="Arial" w:hAnsi="Arial" w:eastAsia="Arial" w:cs="Arial"/>
        </w:rPr>
        <w:t xml:space="preserve"> sin registros de preferencia por francés, alemán, chino  mandarín, quichua, portugués u otra lengua. La ausencia de  diversificación idiomática indica que, entre quienes reconocen la  necesidad, el inglés se mantiene como el único referente de formación  </w:t>
      </w:r>
      <w:r>
        <w:rPr>
          <w:rFonts w:ascii="Arial" w:hAnsi="Arial" w:eastAsia="Arial" w:cs="Arial"/>
        </w:rPr>
        <w:t xml:space="preserve">lingüística profesional.</w:t>
      </w:r>
      <w:r>
        <w:rPr>
          <w:rFonts w:ascii="Arial" w:hAnsi="Arial" w:eastAsia="Arial" w:cs="Arial"/>
        </w:rPr>
      </w:r>
      <w:r>
        <w:rPr>
          <w:rFonts w:ascii="Arial" w:hAnsi="Arial" w:eastAsia="Arial" w:cs="Arial"/>
        </w:rPr>
      </w:r>
    </w:p>
    <w:p w14:paraId="38F7280A" w14:textId="4CBB390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23" w:name="_Toc227651640"/>
      <w:r>
        <w:rPr>
          <w:rFonts w:ascii="Arial" w:hAnsi="Arial" w:eastAsia="Arial" w:cs="Arial"/>
          <w:b/>
          <w:color w:val="1959b7"/>
          <w:sz w:val="24"/>
          <w:szCs w:val="24"/>
        </w:rPr>
        <w:t xml:space="preserve">Participación en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ctividades UNL y </w:t>
      </w:r>
      <w:r>
        <w:rPr>
          <w:rFonts w:ascii="Arial" w:hAnsi="Arial" w:eastAsia="Arial" w:cs="Arial"/>
          <w:b/>
          <w:color w:val="1959b7"/>
          <w:sz w:val="24"/>
          <w:szCs w:val="24"/>
        </w:rPr>
        <w:t xml:space="preserve">a</w:t>
      </w:r>
      <w:r>
        <w:rPr>
          <w:rFonts w:ascii="Arial" w:hAnsi="Arial" w:eastAsia="Arial" w:cs="Arial"/>
          <w:b/>
          <w:color w:val="1959b7"/>
          <w:sz w:val="24"/>
          <w:szCs w:val="24"/>
        </w:rPr>
        <w:t xml:space="preserve">filiación a </w:t>
      </w:r>
      <w:r>
        <w:rPr>
          <w:rFonts w:ascii="Arial" w:hAnsi="Arial" w:eastAsia="Arial" w:cs="Arial"/>
          <w:b/>
          <w:color w:val="1959b7"/>
          <w:sz w:val="24"/>
          <w:szCs w:val="24"/>
        </w:rPr>
        <w:t xml:space="preserve">r</w:t>
      </w:r>
      <w:r>
        <w:rPr>
          <w:rFonts w:ascii="Arial" w:hAnsi="Arial" w:eastAsia="Arial" w:cs="Arial"/>
          <w:b/>
          <w:color w:val="1959b7"/>
          <w:sz w:val="24"/>
          <w:szCs w:val="24"/>
        </w:rPr>
        <w:t xml:space="preserve">edes</w:t>
      </w:r>
      <w:bookmarkEnd w:id="23"/>
      <w:r>
        <w:rPr>
          <w:rFonts w:ascii="Arial" w:hAnsi="Arial" w:eastAsia="Arial" w:cs="Arial"/>
        </w:rPr>
      </w:r>
      <w:r>
        <w:rPr>
          <w:rFonts w:ascii="Arial" w:hAnsi="Arial" w:eastAsia="Arial" w:cs="Arial"/>
          <w:b/>
          <w:color w:val="1959b7"/>
          <w:sz w:val="24"/>
          <w:szCs w:val="24"/>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cs="Arial"/>
          <w:b/>
          <w:color w:val="000000"/>
          <w:highlight w:val="none"/>
        </w:rPr>
      </w:pPr>
      <w:r>
        <w:rPr>
          <w:rFonts w:ascii="Arial" w:hAnsi="Arial" w:eastAsia="Arial" w:cs="Arial"/>
        </w:rPr>
      </w:r>
      <w:r>
        <w:rPr>
          <w:rFonts w:ascii="Arial" w:hAnsi="Arial" w:eastAsia="Arial" w:cs="Arial"/>
        </w:rPr>
        <w:t xml:space="preserve">El 50,00% de los graduados (6 personas) expresó interés en participar en  actividades o proyectos impulsados por la Universidad Nacional de Loja,  mientras que el otro 50,00% no manifestó dicho interés. Entre quienes  sí mostraron disposición, las activida</w:t>
      </w:r>
      <w:r>
        <w:rPr>
          <w:rFonts w:ascii="Arial" w:hAnsi="Arial" w:eastAsia="Arial" w:cs="Arial"/>
        </w:rPr>
        <w:t xml:space="preserve">des académicas y las de  vinculación, innovación y transferencia concentran igual proporción con  el 25,00% cada una (3 graduados), sin registros de interés en  actividades investigativas. El 50,00% restante no especificó preferencia  alguna. A pesar del i</w:t>
      </w:r>
      <w:r>
        <w:rPr>
          <w:rFonts w:ascii="Arial" w:hAnsi="Arial" w:eastAsia="Arial" w:cs="Arial"/>
        </w:rPr>
        <w:t xml:space="preserve">nterés declarado por la mitad de la cohorte, el  100% de los graduados indicó no pertenecer actualmente a ninguna red de  conocimiento e innovación. Este contraste entre la disposición parcial a  participar y la nula integración a redes científicas o profe</w:t>
      </w:r>
      <w:r>
        <w:rPr>
          <w:rFonts w:ascii="Arial" w:hAnsi="Arial" w:eastAsia="Arial" w:cs="Arial"/>
        </w:rPr>
        <w:t xml:space="preserve">sionales  señala una desconexión estructural que la carrera debería atender  mediante mecanismos concretos de articulación y vinculación con </w:t>
      </w:r>
      <w:r>
        <w:rPr>
          <w:rFonts w:ascii="Arial" w:hAnsi="Arial" w:eastAsia="Arial" w:cs="Arial"/>
        </w:rPr>
        <w:t xml:space="preserve">sus  egresados.</w:t>
      </w:r>
      <w:r>
        <w:rPr>
          <w:rFonts w:ascii="Arial" w:hAnsi="Arial" w:eastAsia="Arial" w:cs="Arial"/>
        </w:rPr>
      </w:r>
      <w:r>
        <w:rPr>
          <w:rFonts w:ascii="Arial" w:hAnsi="Arial" w:eastAsia="Arial" w:cs="Arial"/>
          <w:b/>
          <w:color w:val="000000"/>
        </w:rPr>
      </w:r>
    </w:p>
    <w:p w14:paraId="6EF1AE3A" w14:textId="76C6246C">
      <w:pPr>
        <w:pStyle w:val="855"/>
        <w:numPr>
          <w:ilvl w:val="2"/>
          <w:numId w:val="3"/>
        </w:numPr>
        <w:pBdr/>
        <w:shd w:val="clear" w:color="auto" w:fill="ffffff"/>
        <w:spacing/>
        <w:ind/>
        <w:jc w:val="both"/>
        <w:rPr>
          <w:rFonts w:ascii="Arial" w:hAnsi="Arial" w:eastAsia="Tahoma" w:cs="Arial"/>
          <w:b/>
          <w:color w:val="1959b7"/>
          <w:sz w:val="22"/>
          <w:szCs w:val="22"/>
          <w:highlight w:val="none"/>
        </w:rPr>
      </w:pPr>
      <w:r>
        <w:rPr/>
      </w:r>
      <w:bookmarkStart w:id="24" w:name="_Toc227651641"/>
      <w:r>
        <w:rPr>
          <w:rFonts w:ascii="Arial" w:hAnsi="Arial" w:eastAsia="Tahoma" w:cs="Arial"/>
          <w:b/>
          <w:color w:val="1959b7"/>
          <w:sz w:val="22"/>
          <w:szCs w:val="22"/>
        </w:rPr>
        <w:t xml:space="preserve">Indique el nombre de la red a la que pertenece</w:t>
      </w:r>
      <w:r>
        <w:rPr>
          <w:rFonts w:ascii="Arial" w:hAnsi="Arial" w:eastAsia="Tahoma" w:cs="Arial"/>
          <w:b/>
          <w:color w:val="1959b7"/>
          <w:sz w:val="22"/>
          <w:szCs w:val="22"/>
        </w:rPr>
        <w:t xml:space="preserve"> – </w:t>
      </w:r>
      <w:r>
        <w:rPr>
          <w:rFonts w:ascii="Arial" w:hAnsi="Arial" w:eastAsia="Tahoma" w:cs="Arial"/>
          <w:b/>
          <w:color w:val="1959b7"/>
          <w:sz w:val="22"/>
          <w:szCs w:val="22"/>
        </w:rPr>
        <w:t xml:space="preserve">Pregunta </w:t>
      </w:r>
      <w:r>
        <w:rPr>
          <w:rFonts w:ascii="Arial" w:hAnsi="Arial" w:eastAsia="Tahoma" w:cs="Arial"/>
          <w:b/>
          <w:color w:val="1959b7"/>
          <w:sz w:val="22"/>
          <w:szCs w:val="22"/>
        </w:rPr>
        <w:t xml:space="preserve">F13</w:t>
      </w:r>
      <w:bookmarkEnd w:id="24"/>
      <w:r>
        <w:rPr/>
      </w:r>
      <w:r>
        <w:rPr>
          <w:rFonts w:ascii="Arial" w:hAnsi="Arial" w:eastAsia="Tahoma" w:cs="Arial"/>
          <w:b/>
          <w:color w:val="1959b7"/>
          <w:sz w:val="22"/>
          <w:szCs w:val="22"/>
        </w:rPr>
      </w:r>
    </w:p>
    <w:p w14:paraId="7F2313CD" w14:textId="21383508">
      <w:pPr>
        <w:pBdr/>
        <w:spacing w:after="240" w:before="240" w:line="240" w:lineRule="auto"/>
        <w:ind/>
        <w:jc w:val="both"/>
        <w:rPr>
          <w:rFonts w:ascii="Arial" w:hAnsi="Arial" w:eastAsia="Tahoma" w:cs="Arial"/>
          <w:color w:val="000000"/>
          <w:highlight w:val="none"/>
        </w:rPr>
      </w:pPr>
      <w:r>
        <w:rPr>
          <w:rFonts w:ascii="Arial" w:hAnsi="Arial" w:eastAsia="Tahoma" w:cs="Arial"/>
          <w:color w:val="000000"/>
        </w:rPr>
        <w:t xml:space="preserve">La carrera de </w:t>
      </w:r>
      <w:r>
        <w:rPr>
          <w:rFonts w:ascii="Arial" w:hAnsi="Arial" w:eastAsia="Tahoma" w:cs="Arial"/>
          <w:color w:val="000000"/>
        </w:rPr>
        <w:t xml:space="preserve">Contabilidad y </w:t>
      </w:r>
      <w:r>
        <w:rPr>
          <w:rFonts w:ascii="Arial" w:hAnsi="Arial" w:eastAsia="Tahoma" w:cs="Arial"/>
          <w:color w:val="000000"/>
        </w:rPr>
        <w:t xml:space="preserve">Auditoría</w:t>
      </w:r>
      <w:r>
        <w:rPr>
          <w:rFonts w:ascii="Arial" w:hAnsi="Arial" w:eastAsia="Tahoma" w:cs="Arial"/>
          <w:color w:val="000000"/>
        </w:rPr>
        <w:t xml:space="preserve"> no tiene red de afiliación, todos los participantes no pertenecen a ninguna red.</w:t>
      </w:r>
      <w:r>
        <w:rPr>
          <w:rFonts w:ascii="Arial" w:hAnsi="Arial" w:eastAsia="Tahoma" w:cs="Arial"/>
          <w:color w:val="000000"/>
        </w:rPr>
      </w:r>
    </w:p>
    <w:p w14:paraId="6EF1AE3D"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25" w:name="_Toc227651642"/>
      <w:r>
        <w:rPr>
          <w:rFonts w:ascii="Arial" w:hAnsi="Arial" w:eastAsia="Tahoma" w:cs="Arial"/>
          <w:b/>
          <w:color w:val="1959b7"/>
          <w:sz w:val="24"/>
          <w:szCs w:val="24"/>
        </w:rPr>
        <w:t xml:space="preserve">Valoración sobre la calidad de su formación</w:t>
      </w:r>
      <w:bookmarkEnd w:id="25"/>
      <w:r>
        <w:rPr/>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4C3E8949">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rPr>
        <w:t xml:space="preserve">Contabilidad y Auditoría</w:t>
      </w:r>
      <w:r>
        <w:rPr>
          <w:rFonts w:ascii="Arial" w:hAnsi="Arial" w:eastAsia="Arial" w:cs="Arial"/>
        </w:rPr>
        <w:t xml:space="preserve"> de la UNL, considerando la pertinencia del currículo, los procesos de enseñanza-aprendizaje, el cumplimiento del perfil de egreso y la calidad de los servicios institucionales.</w:t>
      </w:r>
      <w:r>
        <w:rPr/>
      </w:r>
    </w:p>
    <w:p w14:paraId="3B5BE99D" w14:textId="0FE2B86D">
      <w:pPr>
        <w:pStyle w:val="855"/>
        <w:numPr>
          <w:ilvl w:val="2"/>
          <w:numId w:val="3"/>
        </w:numPr>
        <w:pBdr/>
        <w:shd w:val="clear" w:color="auto" w:fill="ffffff"/>
        <w:spacing/>
        <w:ind/>
        <w:jc w:val="both"/>
        <w:rPr>
          <w:rFonts w:ascii="Arial" w:hAnsi="Arial" w:eastAsia="Tahoma" w:cs="Arial"/>
          <w:b/>
          <w:color w:val="1959b7"/>
          <w:sz w:val="22"/>
          <w:szCs w:val="22"/>
        </w:rPr>
      </w:pPr>
      <w:r>
        <w:rPr/>
      </w:r>
      <w:bookmarkStart w:id="26" w:name="_Toc227651643"/>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6"/>
      <w:r>
        <w:rPr/>
      </w:r>
      <w:r>
        <w:rPr>
          <w:rFonts w:ascii="Arial" w:hAnsi="Arial" w:eastAsia="Tahoma" w:cs="Arial"/>
          <w:b/>
          <w:color w:val="1959b7"/>
          <w:sz w:val="22"/>
          <w:szCs w:val="22"/>
        </w:rPr>
      </w:r>
    </w:p>
    <w:p w14:paraId="2B9D6AFF" w14:textId="77777777">
      <w:pPr>
        <w:pBdr/>
        <w:spacing w:after="80" w:before="80" w:line="276" w:lineRule="auto"/>
        <w:ind/>
        <w:jc w:val="both"/>
        <w:rPr>
          <w:rFonts w:ascii="Arial" w:hAnsi="Arial" w:cs="Arial"/>
          <w:highlight w:val="none"/>
        </w:rPr>
      </w:pPr>
      <w:r>
        <w:rPr>
          <w:rFonts w:ascii="Arial" w:hAnsi="Arial" w:eastAsia="Arial" w:cs="Arial"/>
        </w:rPr>
      </w:r>
      <w:r>
        <w:rPr>
          <w:rFonts w:ascii="Arial" w:hAnsi="Arial" w:eastAsia="Arial" w:cs="Arial"/>
        </w:rPr>
        <w:t xml:space="preserve">El 91,67% de los graduados (11 personas) considera que el programa  curricular es pertinente para las demandas actuales del campo laboral,  mientras que únicamente el 8,33% (1 graduado) estima lo contrario. En  cuanto a los conocimientos adquiridos, el 83,</w:t>
      </w:r>
      <w:r>
        <w:rPr>
          <w:rFonts w:ascii="Arial" w:hAnsi="Arial" w:eastAsia="Arial" w:cs="Arial"/>
        </w:rPr>
        <w:t xml:space="preserve">33% (10 graduados) señaló  que la formación recibida responde adecuadamente a las necesidades de su  trabajo actual, frente al 16,67% que considera lo contrario. Estos  resultados configuran una valoración altamente favorable del diseño  curricular vigente</w:t>
      </w:r>
      <w:r>
        <w:rPr>
          <w:rFonts w:ascii="Arial" w:hAnsi="Arial" w:eastAsia="Arial" w:cs="Arial"/>
        </w:rPr>
        <w:t xml:space="preserve">, donde la gran mayoría de la cohorte encuentra  c</w:t>
      </w:r>
      <w:r>
        <w:rPr>
          <w:rFonts w:ascii="Arial" w:hAnsi="Arial" w:eastAsia="Arial" w:cs="Arial"/>
        </w:rPr>
        <w:t xml:space="preserve">orrespondencia entre su formación universitaria y las exigencias reales  del mercado laboral en el área de Contabilidad y Auditoría.</w:t>
      </w:r>
      <w:r>
        <w:rPr>
          <w:rFonts w:ascii="Arial" w:hAnsi="Arial" w:eastAsia="Arial" w:cs="Arial"/>
        </w:rPr>
      </w:r>
      <w:r>
        <w:rPr>
          <w:rFonts w:ascii="Arial" w:hAnsi="Arial" w:eastAsia="Arial" w:cs="Arial"/>
        </w:rPr>
      </w:r>
    </w:p>
    <w:p w14:paraId="6EF1AE5A" w14:textId="4F067FCC">
      <w:pPr>
        <w:pStyle w:val="855"/>
        <w:numPr>
          <w:ilvl w:val="2"/>
          <w:numId w:val="3"/>
        </w:numPr>
        <w:pBdr/>
        <w:shd w:val="clear" w:color="auto" w:fill="ffffff"/>
        <w:spacing/>
        <w:ind w:hanging="709" w:left="1418"/>
        <w:jc w:val="both"/>
        <w:rPr>
          <w:rFonts w:ascii="Arial" w:hAnsi="Arial" w:eastAsia="Tahoma" w:cs="Arial"/>
          <w:b/>
          <w:color w:val="1959b7"/>
          <w:sz w:val="22"/>
          <w:szCs w:val="22"/>
          <w:highlight w:val="none"/>
        </w:rPr>
      </w:pPr>
      <w:r>
        <w:rPr/>
      </w:r>
      <w:bookmarkStart w:id="27" w:name="_Toc227651644"/>
      <w:r>
        <w:rPr>
          <w:rFonts w:ascii="Arial" w:hAnsi="Arial" w:eastAsia="Tahoma" w:cs="Arial"/>
          <w:b/>
          <w:color w:val="1959b7"/>
          <w:sz w:val="22"/>
          <w:szCs w:val="22"/>
        </w:rPr>
        <w:t xml:space="preserve">¿Qué agregarías o cambiarías del programa curricular que cursaste, considerando que aporte al ámbito laboral?</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w:t>
      </w:r>
      <w:r>
        <w:rPr>
          <w:rFonts w:ascii="Arial" w:hAnsi="Arial" w:eastAsia="Tahoma" w:cs="Arial"/>
          <w:b/>
          <w:color w:val="1959b7"/>
          <w:sz w:val="22"/>
          <w:szCs w:val="22"/>
        </w:rPr>
        <w:t xml:space="preserve"> </w:t>
      </w:r>
      <w:r>
        <w:rPr>
          <w:rFonts w:ascii="Arial" w:hAnsi="Arial" w:eastAsia="Tahoma" w:cs="Arial"/>
          <w:b/>
          <w:color w:val="1959b7"/>
          <w:sz w:val="22"/>
          <w:szCs w:val="22"/>
        </w:rPr>
        <w:t xml:space="preserve">Pregunta E2</w:t>
      </w:r>
      <w:bookmarkEnd w:id="27"/>
      <w:r>
        <w:rPr/>
      </w:r>
      <w:r>
        <w:rPr>
          <w:rFonts w:ascii="Arial" w:hAnsi="Arial" w:eastAsia="Tahoma" w:cs="Arial"/>
          <w:b/>
          <w:color w:val="1959b7"/>
          <w:sz w:val="22"/>
          <w:szCs w:val="22"/>
        </w:rPr>
      </w:r>
    </w:p>
    <w:p w14:paraId="58675E5F" w14:textId="77777777">
      <w:pPr>
        <w:pBdr/>
        <w:spacing/>
        <w:ind/>
        <w:jc w:val="both"/>
        <w:rPr>
          <w:rFonts w:ascii="Arial" w:hAnsi="Arial" w:eastAsia="Tahoma" w:cs="Arial"/>
          <w:color w:val="000000"/>
          <w:highlight w:val="none"/>
        </w:rPr>
      </w:pPr>
      <w:r>
        <w:rPr>
          <w:rFonts w:ascii="Arial" w:hAnsi="Arial" w:eastAsia="Tahoma" w:cs="Arial"/>
          <w:color w:val="000000"/>
        </w:rPr>
      </w:r>
      <w:r>
        <w:rPr>
          <w:rFonts w:ascii="Arial" w:hAnsi="Arial" w:eastAsia="Tahoma" w:cs="Arial"/>
          <w:color w:val="000000"/>
        </w:rPr>
      </w:r>
    </w:p>
    <w:p w14:paraId="5A59265C">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highlight w:val="none"/>
        </w:rPr>
      </w:pPr>
      <w:r>
        <w:rPr>
          <w:rFonts w:ascii="Arial" w:hAnsi="Arial" w:eastAsia="Arial" w:cs="Arial"/>
          <w:color w:val="000000"/>
          <w:sz w:val="22"/>
          <w:szCs w:val="20"/>
        </w:rPr>
        <w:t xml:space="preserve">Los graduados de la carrera de Contabilidad y Auditoría sugieren los siguientes elementos para mejorar el programa curricular:</w:t>
      </w:r>
      <w:r>
        <w:rPr>
          <w:rFonts w:ascii="Arial" w:hAnsi="Arial" w:eastAsia="Arial" w:cs="Arial"/>
          <w:sz w:val="20"/>
          <w:szCs w:val="20"/>
        </w:rPr>
      </w:r>
    </w:p>
    <w:p w14:paraId="39D191CE">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highlight w:val="none"/>
        </w:rPr>
      </w:pPr>
      <w:r>
        <w:rPr>
          <w:rFonts w:ascii="Arial" w:hAnsi="Arial" w:eastAsia="Arial" w:cs="Arial"/>
          <w:color w:val="000000"/>
          <w:sz w:val="22"/>
          <w:szCs w:val="20"/>
        </w:rPr>
        <w:t xml:space="preserve">Mayor vinculación entre teoría y práctica con aplicación directa en el ámbito laboral</w:t>
      </w:r>
      <w:r>
        <w:rPr>
          <w:rFonts w:ascii="Arial" w:hAnsi="Arial" w:eastAsia="Arial" w:cs="Arial"/>
          <w:sz w:val="20"/>
          <w:szCs w:val="20"/>
        </w:rPr>
      </w:r>
    </w:p>
    <w:p w14:paraId="106D4790">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highlight w:val="none"/>
        </w:rPr>
      </w:pPr>
      <w:r>
        <w:rPr>
          <w:rFonts w:ascii="Arial" w:hAnsi="Arial" w:eastAsia="Arial" w:cs="Arial"/>
          <w:color w:val="000000"/>
          <w:sz w:val="22"/>
          <w:szCs w:val="20"/>
        </w:rPr>
        <w:t xml:space="preserve">Incremento de horas y espacios de práctica profesional</w:t>
      </w:r>
      <w:r>
        <w:rPr>
          <w:rFonts w:ascii="Arial" w:hAnsi="Arial" w:eastAsia="Arial" w:cs="Arial"/>
          <w:sz w:val="20"/>
          <w:szCs w:val="20"/>
        </w:rPr>
      </w:r>
    </w:p>
    <w:p w14:paraId="476A1E6D">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Prácticas en sistemas institucionales como el </w:t>
      </w:r>
      <w:r>
        <w:rPr>
          <w:rFonts w:ascii="Arial" w:hAnsi="Arial" w:eastAsia="Arial" w:cs="Arial"/>
          <w:color w:val="000000"/>
          <w:sz w:val="22"/>
          <w:szCs w:val="20"/>
        </w:rPr>
        <w:t xml:space="preserve">SRI y la SUPERCIAS</w:t>
      </w:r>
      <w:r>
        <w:rPr>
          <w:rFonts w:ascii="Arial" w:hAnsi="Arial" w:eastAsia="Arial" w:cs="Arial"/>
          <w:sz w:val="20"/>
          <w:szCs w:val="20"/>
        </w:rPr>
      </w:r>
    </w:p>
    <w:p w14:paraId="5060790E">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Incorporación de NIIF aplicadas y compras públicas como contenidos curriculares</w:t>
      </w:r>
      <w:r>
        <w:rPr>
          <w:rFonts w:ascii="Arial" w:hAnsi="Arial" w:eastAsia="Arial" w:cs="Arial"/>
          <w:sz w:val="20"/>
          <w:szCs w:val="20"/>
        </w:rPr>
      </w:r>
    </w:p>
    <w:p w14:paraId="025BD52A">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Fortalecimiento del componente legal y normativo</w:t>
      </w:r>
      <w:r>
        <w:rPr>
          <w:rFonts w:ascii="Arial" w:hAnsi="Arial" w:eastAsia="Arial" w:cs="Arial"/>
          <w:sz w:val="20"/>
          <w:szCs w:val="20"/>
        </w:rPr>
      </w:r>
    </w:p>
    <w:p w14:paraId="7785834B">
      <w:pPr>
        <w:pStyle w:val="890"/>
        <w:numPr>
          <w:ilvl w:val="0"/>
          <w:numId w:val="30"/>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Mejora de la plataforma virtual mediante actividades lúdicas interactivas (crucigramas, tests, juegos académicos) integradas al sistema de calificación y sin límite de intentos</w:t>
      </w:r>
      <w:r>
        <w:rPr>
          <w:rFonts w:ascii="Arial" w:hAnsi="Arial" w:eastAsia="Arial" w:cs="Arial"/>
          <w:sz w:val="20"/>
          <w:szCs w:val="20"/>
        </w:rPr>
      </w:r>
    </w:p>
    <w:p w14:paraId="636116D8">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La demanda transversal más recurrente apunta a reducir la brecha entre la formación teórica y la práctica operativa, particularmente en el manejo de herramientas y sistemas regulatorios que los graduados enfrentan directamente en sus puestos de trabajo. La</w:t>
      </w:r>
      <w:r>
        <w:rPr>
          <w:rFonts w:ascii="Arial" w:hAnsi="Arial" w:eastAsia="Arial" w:cs="Arial"/>
          <w:color w:val="000000"/>
          <w:sz w:val="22"/>
          <w:szCs w:val="20"/>
        </w:rPr>
        <w:t xml:space="preserve"> mención específica del SRI y la SUPERCIAS refuerza la necesidad de incorporar competencias técnicas aplicadas desde la etapa formativa, mientras que la propuesta sobre la plataforma virtual refleja una demanda de innovación pedagógica en entornos de educa</w:t>
      </w:r>
      <w:r>
        <w:rPr>
          <w:rFonts w:ascii="Arial" w:hAnsi="Arial" w:eastAsia="Arial" w:cs="Arial"/>
          <w:color w:val="000000"/>
          <w:sz w:val="22"/>
          <w:szCs w:val="20"/>
        </w:rPr>
        <w:t xml:space="preserve">ción a distancia.</w:t>
      </w:r>
      <w:r>
        <w:rPr>
          <w:rFonts w:ascii="Arial" w:hAnsi="Arial" w:eastAsia="Arial" w:cs="Arial"/>
          <w:color w:val="000000"/>
          <w:sz w:val="20"/>
          <w:szCs w:val="20"/>
        </w:rPr>
      </w:r>
      <w:r>
        <w:rPr>
          <w:rFonts w:ascii="Arial" w:hAnsi="Arial" w:eastAsia="Arial" w:cs="Arial"/>
          <w:sz w:val="22"/>
          <w:szCs w:val="20"/>
        </w:rPr>
      </w:r>
    </w:p>
    <w:p w14:paraId="2D42DCF1" w14:textId="5C3D8580">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8" w:name="_Toc227651645"/>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8"/>
      <w:r>
        <w:rPr/>
      </w:r>
      <w:r>
        <w:rPr>
          <w:rFonts w:ascii="Arial" w:hAnsi="Arial" w:eastAsia="Tahoma" w:cs="Arial"/>
          <w:b/>
          <w:color w:val="1959b7"/>
          <w:sz w:val="22"/>
          <w:szCs w:val="22"/>
        </w:rPr>
      </w:r>
    </w:p>
    <w:p w14:paraId="461097D3"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cohorte 2023 presenta una valoración ampliamente favorable del  proceso de enseñanza-aprendizaje. La totalidad de los graduados (100%)  calificó como pertinentes la secuencia y coherencia del plan de  estudios, la duración en horas de las asignaturas, l</w:t>
      </w:r>
      <w:r>
        <w:rPr>
          <w:rFonts w:ascii="Arial" w:hAnsi="Arial" w:eastAsia="Arial" w:cs="Arial"/>
        </w:rPr>
        <w:t xml:space="preserve">os contenidos  abordados, la actualización metodológica de los docentes, la calidad de  las prácticas pre-profesionales, el sistema de evaluación y los recursos  de enseñanza. La actualización científica de los docentes registró un  91,67% de valoración po</w:t>
      </w:r>
      <w:r>
        <w:rPr>
          <w:rFonts w:ascii="Arial" w:hAnsi="Arial" w:eastAsia="Arial" w:cs="Arial"/>
        </w:rPr>
        <w:t xml:space="preserve">sitiva y la calidad de las prácticas en aula un  83,33%, siendo la relación teoría-práctica el único aspecto con  observaciones críticas, donde el 25,00% de los graduados señaló  insatisfacción. En contraste con la cohorte de referencia, que reportaba  emp</w:t>
      </w:r>
      <w:r>
        <w:rPr>
          <w:rFonts w:ascii="Arial" w:hAnsi="Arial" w:eastAsia="Arial" w:cs="Arial"/>
        </w:rPr>
        <w:t xml:space="preserve">ates al 50% en varios componentes prácticos, esta cohorte muestra un  nivel de satisfacción notablemente superior en prácticamente todos los  indicadores evaluados.</w:t>
      </w:r>
      <w:r>
        <w:rPr>
          <w:rFonts w:ascii="Arial" w:hAnsi="Arial" w:eastAsia="Arial" w:cs="Arial"/>
        </w:rPr>
      </w:r>
      <w:r>
        <w:rPr>
          <w:rFonts w:ascii="Arial" w:hAnsi="Arial" w:eastAsia="Arial" w:cs="Arial"/>
        </w:rPr>
      </w:r>
    </w:p>
    <w:p w14:paraId="00C98CBE" w14:textId="787AC826">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bookmarkStart w:id="29" w:name="_Toc227651646"/>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29"/>
      <w:r>
        <w:rPr/>
      </w:r>
      <w:r>
        <w:rPr>
          <w:rFonts w:ascii="Arial" w:hAnsi="Arial" w:eastAsia="Tahoma" w:cs="Arial"/>
          <w:b/>
          <w:color w:val="1959b7"/>
          <w:sz w:val="22"/>
          <w:szCs w:val="22"/>
        </w:rPr>
      </w:r>
    </w:p>
    <w:p w14:paraId="71ED828E"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91,67% de los graduados (11 personas) calificó como buena la  pertinencia de los resultados de aprendizaje, mientras que el 8,33%  restante la valoró como regular, sin registros de calificación mala. En  cuanto al cumplimiento del perfil de egreso, el 8</w:t>
      </w:r>
      <w:r>
        <w:rPr>
          <w:rFonts w:ascii="Arial" w:hAnsi="Arial" w:eastAsia="Arial" w:cs="Arial"/>
        </w:rPr>
        <w:t xml:space="preserve">3,33% (10 graduados) lo  calificó como bueno y el 16,67% como regular, también sin valoraciones  negativas. Estos resultados contrastan marcadamente con la cohorte de  referencia, donde predominaban las calificaciones regulares y malas en  ambos indicadore</w:t>
      </w:r>
      <w:r>
        <w:rPr>
          <w:rFonts w:ascii="Arial" w:hAnsi="Arial" w:eastAsia="Arial" w:cs="Arial"/>
        </w:rPr>
        <w:t xml:space="preserve">s. La coherencia entre la alta valoración de los  resultados de aprendizaje y el cumplimiento del perfil de egreso sugiere  que esta cohorte percibe una correspondencia sólida entre los objetivos  formativos declarados por la carrera y su aplicación efecti</w:t>
      </w:r>
      <w:r>
        <w:rPr>
          <w:rFonts w:ascii="Arial" w:hAnsi="Arial" w:eastAsia="Arial" w:cs="Arial"/>
        </w:rPr>
        <w:t xml:space="preserve">va en el  ejercicio profesional.</w:t>
      </w:r>
      <w:r>
        <w:rPr>
          <w:rFonts w:ascii="Arial" w:hAnsi="Arial" w:eastAsia="Arial" w:cs="Arial"/>
        </w:rPr>
      </w:r>
      <w:r>
        <w:rPr>
          <w:rFonts w:ascii="Arial" w:hAnsi="Arial" w:eastAsia="Arial" w:cs="Arial"/>
        </w:rPr>
      </w:r>
    </w:p>
    <w:p w14:paraId="6AD7D687" w14:textId="7E3A0571">
      <w:pPr>
        <w:pStyle w:val="855"/>
        <w:numPr>
          <w:ilvl w:val="2"/>
          <w:numId w:val="3"/>
        </w:numPr>
        <w:pBdr/>
        <w:shd w:val="clear" w:color="auto" w:fill="ffffff"/>
        <w:spacing/>
        <w:ind w:hanging="709" w:left="1418"/>
        <w:jc w:val="both"/>
        <w:rPr>
          <w:rFonts w:ascii="Arial" w:hAnsi="Arial" w:eastAsia="Tahoma" w:cs="Arial"/>
          <w:b/>
          <w:color w:val="1959b7"/>
          <w:sz w:val="22"/>
          <w:szCs w:val="22"/>
        </w:rPr>
      </w:pPr>
      <w:r>
        <w:rPr/>
      </w:r>
      <w:commentRangeStart w:id="1"/>
      <w:r>
        <w:rPr/>
      </w:r>
      <w:bookmarkStart w:id="30" w:name="_Toc227651647"/>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0"/>
      <w:r>
        <w:rPr/>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rPr>
        <w:t xml:space="preserve">El análisis de correlación entre el nivel de competencias aportado por la carrera y el nivel requerido por el mercado laboral (</w:t>
      </w:r>
      <w:r>
        <w:rPr>
          <w:rFonts w:ascii="Arial" w:hAnsi="Arial" w:eastAsia="Arial" w:cs="Arial"/>
          <w:b/>
        </w:rPr>
        <w:t xml:space="preserve">desde la perspectiva de los graduados</w:t>
      </w:r>
      <w:r>
        <w:rPr>
          <w:rFonts w:ascii="Arial" w:hAnsi="Arial" w:eastAsia="Arial" w:cs="Arial"/>
        </w:rPr>
        <w:t xml:space="preserve">) muestra que la mayoría de las competencias evaluadas prese</w:t>
      </w:r>
      <w:r>
        <w:rPr>
          <w:rFonts w:ascii="Arial" w:hAnsi="Arial" w:eastAsia="Arial" w:cs="Arial"/>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r>
    </w:p>
    <w:p w14:paraId="3D1E4253" w14:textId="1E4856B2">
      <w:pPr>
        <w:pBdr/>
        <w:spacing w:after="80" w:before="80" w:line="276" w:lineRule="auto"/>
        <w:ind/>
        <w:jc w:val="both"/>
        <w:rPr>
          <w:highlight w:val="yellow"/>
        </w:rPr>
      </w:pPr>
      <w:r>
        <w:rPr>
          <w:rFonts w:ascii="Arial" w:hAnsi="Arial" w:eastAsia="Arial" w:cs="Arial"/>
        </w:rPr>
        <w:t xml:space="preserve">No obstante, la capacidad para presentar resultados en público (0,331)</w:t>
      </w:r>
      <w:r>
        <w:rPr>
          <w:rFonts w:ascii="Arial" w:hAnsi="Arial" w:eastAsia="Arial" w:cs="Arial"/>
        </w:rPr>
        <w:t xml:space="preserve">, </w:t>
      </w:r>
      <w:r>
        <w:rPr>
          <w:rFonts w:ascii="Arial" w:hAnsi="Arial" w:eastAsia="Arial" w:cs="Arial"/>
        </w:rPr>
        <w:t xml:space="preserve">el uso de herramientas especializadas de la profesión (0,384) </w:t>
      </w:r>
      <w:r>
        <w:rPr>
          <w:rFonts w:ascii="Arial" w:hAnsi="Arial" w:eastAsia="Arial" w:cs="Arial"/>
        </w:rPr>
        <w:t xml:space="preserve">y la capacidad para el emprendimiento (0,432) </w:t>
      </w:r>
      <w:r>
        <w:rPr>
          <w:rFonts w:ascii="Arial" w:hAnsi="Arial" w:eastAsia="Arial" w:cs="Arial"/>
        </w:rPr>
        <w:t xml:space="preserve">presentan correlaciones Bajas, lo que indica que la formación en estas competencias no está alcanzando el nivel de suficiencia requerido en el ejercicio profesional.</w:t>
      </w:r>
      <w:r>
        <w:rPr/>
      </w:r>
    </w:p>
    <w:p w14:paraId="4CE32D96" w14:textId="77777777">
      <w:pPr>
        <w:pBdr/>
        <w:spacing w:after="80" w:before="80" w:line="276" w:lineRule="auto"/>
        <w:ind/>
        <w:jc w:val="both"/>
        <w:rPr/>
      </w:pPr>
      <w:r>
        <w:rPr>
          <w:rFonts w:ascii="Arial" w:hAnsi="Arial" w:eastAsia="Arial" w:cs="Arial"/>
        </w:rPr>
        <w:t xml:space="preserve">Desde la </w:t>
      </w:r>
      <w:r>
        <w:rPr>
          <w:rFonts w:ascii="Arial" w:hAnsi="Arial" w:eastAsia="Arial" w:cs="Arial"/>
          <w:b/>
        </w:rPr>
        <w:t xml:space="preserve">perspectiva de los empleadores</w:t>
      </w:r>
      <w:r>
        <w:rPr>
          <w:rFonts w:ascii="Arial" w:hAnsi="Arial" w:eastAsia="Arial" w:cs="Arial"/>
        </w:rPr>
        <w:t xml:space="preserve">, todas las correlaciones evaluadas alcanzan niveles Muy Altos (por encima de 0,78), lo que indica que los empleadores que sí contratan graduados de esta carrera valoran altamente</w:t>
      </w:r>
      <w:r>
        <w:rPr>
          <w:rFonts w:ascii="Arial" w:hAnsi="Arial" w:eastAsia="Arial" w:cs="Arial"/>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rPr/>
      </w:r>
    </w:p>
    <w:p w14:paraId="4258BF9D"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before="0"/>
              <w:ind/>
              <w:contextualSpacing w:val="true"/>
              <w:jc w:val="left"/>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before="0"/>
              <w:ind/>
              <w:contextualSpacing w:val="true"/>
              <w:jc w:val="left"/>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before="0"/>
              <w:ind/>
              <w:contextualSpacing w:val="true"/>
              <w:jc w:val="left"/>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before="0"/>
              <w:ind/>
              <w:contextualSpacing w:val="true"/>
              <w:jc w:val="left"/>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before="0"/>
              <w:ind/>
              <w:contextualSpacing w:val="true"/>
              <w:jc w:val="left"/>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-0,11</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before="0"/>
              <w:ind/>
              <w:contextualSpacing w:val="true"/>
              <w:jc w:val="left"/>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0,74</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-0,11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before="0"/>
              <w:ind/>
              <w:contextualSpacing w:val="true"/>
              <w:jc w:val="left"/>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before="0"/>
              <w:ind/>
              <w:contextualSpacing w:val="true"/>
              <w:jc w:val="left"/>
              <w:rPr/>
            </w:pPr>
            <w:r>
              <w:rPr>
                <w:rFonts w:ascii="Arial" w:hAnsi="Arial" w:eastAsia="Arial" w:cs="Arial"/>
                <w:sz w:val="20"/>
                <w:szCs w:val="20"/>
              </w:rPr>
              <w:t xml:space="preserve">Búsqueda y sistematización de </w:t>
            </w:r>
            <w:r>
              <w:rPr>
                <w:rFonts w:ascii="Arial" w:hAnsi="Arial" w:eastAsia="Arial" w:cs="Arial"/>
                <w:sz w:val="20"/>
                <w:szCs w:val="20"/>
              </w:rPr>
              <w:t xml:space="preserve">info</w:t>
            </w:r>
            <w:r>
              <w:rPr>
                <w:rFonts w:ascii="Arial" w:hAnsi="Arial" w:eastAsia="Arial" w:cs="Arial"/>
                <w:sz w:val="20"/>
                <w:szCs w:val="20"/>
              </w:rPr>
              <w:t xml:space="preserv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0,85</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before="0"/>
              <w:ind/>
              <w:contextualSpacing w:val="true"/>
              <w:jc w:val="left"/>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0,94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before="0"/>
              <w:ind/>
              <w:contextualSpacing w:val="true"/>
              <w:jc w:val="left"/>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0,89</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before="0"/>
              <w:ind/>
              <w:contextualSpacing w:val="true"/>
              <w:jc w:val="left"/>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before="0"/>
              <w:ind/>
              <w:contextualSpacing w:val="true"/>
              <w:jc w:val="left"/>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0,86</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Muy Alta</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-0,11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Pequeña</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before="0"/>
              <w:ind/>
              <w:contextualSpacing w:val="true"/>
              <w:jc w:val="left"/>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pPr>
              <w:spacing w:before="0" w:after="0"/>
              <w:jc w:val="center"/>
            </w:pPr>
            <w:r>
              <w:t>0,77</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pPr>
              <w:spacing w:before="0" w:after="0"/>
              <w:jc w:val="left"/>
            </w:pPr>
            <w:r>
              <w:t>Alta</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pPr>
              <w:spacing w:before="0" w:after="0"/>
              <w:jc w:val="center"/>
            </w:pPr>
            <w:r>
              <w:t>1,00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pPr>
              <w:spacing w:before="0" w:after="0"/>
              <w:jc w:val="left"/>
            </w:pPr>
            <w:r>
              <w:t>Muy Alta</w:t>
            </w:r>
          </w:p>
        </w:tc>
      </w:tr>
    </w:tbl>
    <w:p w14:paraId="704B0619" w14:textId="01A9913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1" w:name="_Toc227651648"/>
      <w:r>
        <w:rPr>
          <w:rFonts w:ascii="Arial" w:hAnsi="Arial" w:eastAsia="Tahoma" w:cs="Arial"/>
          <w:b/>
          <w:color w:val="1959b7"/>
          <w:sz w:val="24"/>
          <w:szCs w:val="24"/>
        </w:rPr>
        <w:t xml:space="preserve">Calidad de los Servicios Institucionales</w:t>
      </w:r>
      <w:bookmarkEnd w:id="31"/>
      <w:r>
        <w:rPr/>
      </w:r>
      <w:r>
        <w:rPr>
          <w:rFonts w:ascii="Arial" w:hAnsi="Arial" w:eastAsia="Tahoma" w:cs="Arial"/>
          <w:b/>
          <w:color w:val="1959b7"/>
          <w:sz w:val="24"/>
          <w:szCs w:val="24"/>
        </w:rPr>
      </w:r>
    </w:p>
    <w:p w14:paraId="60AB88C1">
      <w:pPr>
        <w:pBdr/>
        <w:spacing w:after="80" w:before="80" w:line="276" w:lineRule="auto"/>
        <w:ind/>
        <w:jc w:val="both"/>
        <w:rPr>
          <w:rFonts w:ascii="Arial" w:hAnsi="Arial" w:cs="Arial"/>
          <w:bCs/>
          <w:i/>
          <w:color w:val="000000"/>
        </w:rPr>
      </w:pPr>
      <w:r>
        <w:rPr>
          <w:rFonts w:ascii="Arial" w:hAnsi="Arial" w:eastAsia="Arial" w:cs="Arial"/>
          <w:lang w:val="es-ES"/>
        </w:rPr>
        <w:t xml:space="preserve"> </w:t>
      </w:r>
      <w:r>
        <w:rPr>
          <w:rFonts w:ascii="Arial" w:hAnsi="Arial" w:eastAsia="Arial" w:cs="Arial"/>
        </w:rPr>
        <w:t xml:space="preserve">La cohorte 2023 presenta una valoración considerablemente más favorable  de los servicios institucionales que la cohorte de referencia. Las aulas  en las que se formaron los graduados obtienen la calificación más alta,  con el 75,00% de valoración buena y </w:t>
      </w:r>
      <w:r>
        <w:rPr>
          <w:rFonts w:ascii="Arial" w:hAnsi="Arial" w:eastAsia="Arial" w:cs="Arial"/>
        </w:rPr>
        <w:t xml:space="preserve">el 25,00% regular, sin registros  negativos. El proceso de graduación es calificado como bueno por el  58,33% de los graduados, regular por el 33,33% y malo por el 8,33%, lo  que invierte la tendencia crítica observada en la cohorte de referencia  donde es</w:t>
      </w:r>
      <w:r>
        <w:rPr>
          <w:rFonts w:ascii="Arial" w:hAnsi="Arial" w:eastAsia="Arial" w:cs="Arial"/>
        </w:rPr>
        <w:t xml:space="preserve">te mismo aspecto concentraba la mayor insatisfacción. Los  laboratorios y escenarios de prácticas alcanzan un 50,00% de valoración  buena, seguidos por la agilidad en trámites administrativos y los  servicios de bienestar estudiantil, ambos con 41,67% de c</w:t>
      </w:r>
      <w:r>
        <w:rPr>
          <w:rFonts w:ascii="Arial" w:hAnsi="Arial" w:eastAsia="Arial" w:cs="Arial"/>
        </w:rPr>
        <w:t xml:space="preserve">alificación  buena y porcentajes iguales de valoración regular. Los servicios de  bienestar estudiantil y la agilidad administrativa registran el mayor  porcentaje de valoración negativa dentro de la cohorte, con el 16,67%  cada uno. En conjunto, el perfil</w:t>
      </w:r>
      <w:r>
        <w:rPr>
          <w:rFonts w:ascii="Arial" w:hAnsi="Arial" w:eastAsia="Arial" w:cs="Arial"/>
        </w:rPr>
        <w:t xml:space="preserve"> de satisfacción de esta cohorte supera  ampliamente los promedios de referencia, aunque los trámites  administrativos y los servicios de bienestar estudiantil mantienen  margen de mejora al concentrar proporciones similares entre valoraciones  buenas y re</w:t>
      </w:r>
      <w:r>
        <w:rPr>
          <w:rFonts w:ascii="Arial" w:hAnsi="Arial" w:eastAsia="Arial" w:cs="Arial"/>
        </w:rPr>
        <w:t xml:space="preserve">gulares.</w:t>
      </w:r>
      <w:r>
        <w:rPr>
          <w:rFonts w:ascii="Arial" w:hAnsi="Arial" w:eastAsia="Arial" w:cs="Arial"/>
          <w:i/>
          <w:color w:val="000000"/>
        </w:rPr>
      </w:r>
      <w:r>
        <w:rPr>
          <w:rFonts w:ascii="Arial" w:hAnsi="Arial" w:eastAsia="Arial" w:cs="Arial"/>
        </w:rPr>
      </w:r>
    </w:p>
    <w:p w14:paraId="6EF1AFA0" w14:textId="10078CF1">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2" w:name="_Toc227651649"/>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rPr>
        <w:t xml:space="preserve">(perspectiva de empleadores</w:t>
      </w:r>
      <w:r>
        <w:rPr>
          <w:rFonts w:ascii="Arial" w:hAnsi="Arial" w:eastAsia="Tahoma" w:cs="Arial"/>
          <w:b/>
          <w:color w:val="1959b7"/>
          <w:sz w:val="24"/>
          <w:szCs w:val="24"/>
        </w:rPr>
        <w:t xml:space="preserve"> – Pregunta D1</w:t>
      </w:r>
      <w:r>
        <w:rPr>
          <w:rFonts w:ascii="Arial" w:hAnsi="Arial" w:eastAsia="Tahoma" w:cs="Arial"/>
          <w:b/>
          <w:color w:val="1959b7"/>
          <w:sz w:val="24"/>
          <w:szCs w:val="24"/>
        </w:rPr>
        <w:t xml:space="preserve">)</w:t>
      </w:r>
      <w:bookmarkEnd w:id="32"/>
      <w:r>
        <w:rPr/>
      </w:r>
      <w:r>
        <w:rPr>
          <w:rFonts w:ascii="Arial" w:hAnsi="Arial" w:eastAsia="Tahoma" w:cs="Arial"/>
          <w:b/>
          <w:color w:val="1959b7"/>
          <w:sz w:val="24"/>
          <w:szCs w:val="24"/>
        </w:rPr>
      </w:r>
    </w:p>
    <w:p w14:paraId="7E339630" w14:textId="1C15B1D1">
      <w:pPr>
        <w:pBdr/>
        <w:spacing/>
        <w:ind/>
        <w:rPr/>
      </w:pPr>
      <w:r>
        <w:rPr/>
      </w:r>
      <w:r>
        <w:rPr/>
      </w:r>
    </w:p>
    <w:p w14:paraId="07536B95" w14:textId="559BAE8E">
      <w:pPr>
        <w:pBdr/>
        <w:spacing/>
        <w:ind/>
        <w:rPr/>
      </w:pPr>
      <w:r>
        <w:rPr/>
        <w:t>El análisis de la valoración del desempeño profesional de los graduados, desde la perspectiva de los empleadores, revela un nivel de satisfacción destacado. En el desempeño profesional en general, el 100.00% de los empleadores califica al graduado como Muy Bueno, y el 0.00% como Bueno. Adicionalmente, el comportamiento ético y el compromiso institucional se destacan con un 100.00% y 100.00% de calificación Muy Bueno, respectivamente, consolidando una percepción altamente favorable.</w:t>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before="0"/>
              <w:ind/>
              <w:contextualSpacing w:val="true"/>
              <w:jc w:val="left"/>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before="0"/>
              <w:ind/>
              <w:contextualSpacing w:val="true"/>
              <w:jc w:val="left"/>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before="0"/>
              <w:ind/>
              <w:contextualSpacing w:val="true"/>
              <w:jc w:val="left"/>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before="0"/>
              <w:ind/>
              <w:contextualSpacing w:val="true"/>
              <w:jc w:val="left"/>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before="0"/>
              <w:ind/>
              <w:contextualSpacing w:val="true"/>
              <w:jc w:val="left"/>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before="0"/>
              <w:ind/>
              <w:contextualSpacing w:val="true"/>
              <w:jc w:val="left"/>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before="0"/>
              <w:ind/>
              <w:contextualSpacing w:val="true"/>
              <w:jc w:val="left"/>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before="0"/>
              <w:ind/>
              <w:contextualSpacing w:val="true"/>
              <w:jc w:val="left"/>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before="0"/>
              <w:ind/>
              <w:contextualSpacing w:val="true"/>
              <w:jc w:val="left"/>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before="0"/>
              <w:ind/>
              <w:contextualSpacing w:val="true"/>
              <w:jc w:val="left"/>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before="0"/>
              <w:ind/>
              <w:contextualSpacing w:val="true"/>
              <w:jc w:val="left"/>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before="0"/>
              <w:ind/>
              <w:contextualSpacing w:val="true"/>
              <w:jc w:val="left"/>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pPr>
              <w:spacing w:before="0" w:after="0"/>
              <w:jc w:val="center"/>
            </w:pPr>
            <w:r>
              <w:t>100,00%</w:t>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pPr>
              <w:spacing w:before="0" w:after="0"/>
              <w:jc w:val="center"/>
            </w:pPr>
            <w:r>
              <w:t>0,00%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pPr>
              <w:spacing w:before="0" w:after="0"/>
              <w:jc w:val="center"/>
            </w:pPr>
            <w:r>
              <w:t>0,00%</w:t>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rPr>
        <w:br w:type="page" w:clear="all"/>
      </w:r>
      <w:r>
        <w:rPr>
          <w:rFonts w:ascii="Arial" w:hAnsi="Arial" w:eastAsia="Tahoma" w:cs="Arial"/>
          <w:i/>
          <w:color w:val="000000"/>
        </w:rPr>
      </w:r>
    </w:p>
    <w:p w14:paraId="6EF1B037" w14:textId="34B1A285">
      <w:pPr>
        <w:pStyle w:val="855"/>
        <w:numPr>
          <w:ilvl w:val="0"/>
          <w:numId w:val="3"/>
        </w:numPr>
        <w:pBdr/>
        <w:shd w:val="clear" w:color="auto" w:fill="ffffff"/>
        <w:spacing/>
        <w:ind/>
        <w:jc w:val="both"/>
        <w:rPr>
          <w:rFonts w:ascii="Arial" w:hAnsi="Arial" w:eastAsia="Tahoma" w:cs="Arial"/>
          <w:b/>
          <w:color w:val="1959b7"/>
          <w:sz w:val="28"/>
          <w:szCs w:val="28"/>
        </w:rPr>
      </w:pPr>
      <w:r>
        <w:rPr/>
      </w:r>
      <w:bookmarkStart w:id="33" w:name="_Toc227651650"/>
      <w:r>
        <w:rPr>
          <w:rFonts w:ascii="Arial" w:hAnsi="Arial" w:eastAsia="Tahoma" w:cs="Arial"/>
          <w:b/>
          <w:color w:val="1959b7"/>
          <w:sz w:val="28"/>
          <w:szCs w:val="28"/>
        </w:rPr>
        <w:t xml:space="preserve">ESTUDIO DE EMPLEABILIDAD</w:t>
      </w:r>
      <w:bookmarkEnd w:id="33"/>
      <w:r>
        <w:rPr/>
      </w:r>
      <w:r>
        <w:rPr>
          <w:rFonts w:ascii="Arial" w:hAnsi="Arial" w:eastAsia="Tahoma" w:cs="Arial"/>
          <w:b/>
          <w:color w:val="1959b7"/>
          <w:sz w:val="28"/>
          <w:szCs w:val="28"/>
        </w:rPr>
      </w:r>
    </w:p>
    <w:p w14:paraId="4DC7EAC2" w14:textId="15CC0E30">
      <w:pPr>
        <w:pStyle w:val="890"/>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4" w:name="_Toc227651651"/>
      <w:r>
        <w:rPr>
          <w:rFonts w:ascii="Arial" w:hAnsi="Arial" w:eastAsia="Tahoma" w:cs="Arial"/>
          <w:b/>
          <w:color w:val="1959b7"/>
          <w:sz w:val="24"/>
          <w:szCs w:val="24"/>
        </w:rPr>
        <w:t xml:space="preserve">Situación laboral actual</w:t>
      </w:r>
      <w:bookmarkEnd w:id="34"/>
      <w:r>
        <w:rPr/>
      </w:r>
      <w:r>
        <w:rPr>
          <w:rFonts w:ascii="Arial" w:hAnsi="Arial" w:eastAsia="Tahoma" w:cs="Arial"/>
          <w:b/>
          <w:color w:val="1959b7"/>
          <w:sz w:val="24"/>
          <w:szCs w:val="24"/>
        </w:rPr>
      </w:r>
    </w:p>
    <w:p w14:paraId="395F72E3" w14:textId="77777777">
      <w:pPr>
        <w:pBdr/>
        <w:spacing w:after="80" w:before="80" w:line="276" w:lineRule="auto"/>
        <w:ind/>
        <w:jc w:val="both"/>
        <w:rPr>
          <w:rFonts w:ascii="Arial" w:hAnsi="Arial" w:cs="Arial"/>
        </w:rPr>
      </w:pPr>
      <w:r>
        <w:rPr/>
        <w:t>Los datos disponibles muestran que ningún graduado (0 personas) reportó haber recibido apoyo institucional completo o parcial para sus estudios de posgrado o capacitación, mientras que el 100.00% (1 personas) manifestó no haber contado con financiamiento o apoyo por parte de la institución, evidenciando una brecha en los mecanismos de apoyo.</w:t>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1EBB411F">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25,00%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62836597">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33,33%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720D0FE2">
            <w:pPr>
              <w:pBdr/>
              <w:spacing w:after="0" w:line="240" w:lineRule="auto" w:before="0"/>
              <w:ind/>
              <w:contextualSpacing w:val="true"/>
              <w:jc w:val="left"/>
              <w:rPr>
                <w:rFonts w:ascii="Arial" w:hAnsi="Arial" w:cs="Arial"/>
                <w:highlight w:val="none"/>
              </w:rPr>
            </w:pPr>
            <w:r>
              <w:rPr>
                <w:rFonts w:ascii="Arial" w:hAnsi="Arial" w:cs="Arial"/>
                <w:color w:val="000000"/>
                <w:highlight w:val="none"/>
              </w:rPr>
              <w:t xml:space="preserve">Libre ejercicio profesional (servicios profesionales, por facturación)</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16,67%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5058BB3D">
            <w:pPr>
              <w:pBdr/>
              <w:spacing w:after="0" w:line="240" w:lineRule="auto" w:before="0"/>
              <w:ind/>
              <w:contextualSpacing w:val="true"/>
              <w:jc w:val="left"/>
              <w:rPr>
                <w:rFonts w:ascii="Arial" w:hAnsi="Arial" w:cs="Arial"/>
                <w:highlight w:val="none"/>
              </w:rPr>
            </w:pPr>
            <w:r>
              <w:rPr>
                <w:rFonts w:ascii="Arial" w:hAnsi="Arial" w:cs="Arial"/>
                <w:color w:val="000000"/>
                <w:highlight w:val="none"/>
              </w:rPr>
              <w:t xml:space="preserve">Emprendedor autónomo con RUC o RIMPE activo</w:t>
            </w:r>
            <w:r>
              <w:rPr>
                <w:rFonts w:ascii="Arial" w:hAnsi="Arial" w:cs="Arial"/>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540498D3">
            <w:pPr>
              <w:pBdr/>
              <w:spacing w:after="0" w:line="240" w:lineRule="auto" w:before="0"/>
              <w:ind/>
              <w:contextualSpacing w:val="true"/>
              <w:jc w:val="left"/>
              <w:rPr>
                <w:rFonts w:ascii="Arial" w:hAnsi="Arial" w:cs="Arial"/>
                <w:highlight w:val="none"/>
              </w:rPr>
            </w:pPr>
            <w:r>
              <w:rPr>
                <w:rFonts w:ascii="Arial" w:hAnsi="Arial" w:cs="Arial"/>
                <w:color w:val="000000"/>
                <w:highlight w:val="none"/>
              </w:rPr>
              <w:t xml:space="preserve">Sin actividad laboral remunerada / Desempleo</w:t>
            </w:r>
            <w:r>
              <w:rPr>
                <w:rFonts w:ascii="Arial" w:hAnsi="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25,00%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before="0"/>
              <w:ind/>
              <w:contextualSpacing w:val="true"/>
              <w:jc w:val="left"/>
              <w:rPr>
                <w:highlight w:val="none"/>
              </w:rPr>
            </w:pPr>
            <w:r>
              <w:rPr>
                <w:rFonts w:ascii="Arial" w:hAnsi="Arial" w:eastAsia="Arial" w:cs="Arial"/>
                <w:sz w:val="20"/>
                <w:szCs w:val="20"/>
                <w:highlight w:val="none"/>
              </w:rPr>
              <w:t xml:space="preserve">Total</w:t>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w:t>
            </w:r>
            <w:r>
              <w:rPr>
                <w:rFonts w:ascii="Arial" w:hAnsi="Arial" w:eastAsia="Arial" w:cs="Arial"/>
                <w:sz w:val="20"/>
                <w:szCs w:val="20"/>
                <w:highlight w:val="none"/>
                <w:lang w:val="es-ES"/>
              </w:rPr>
              <w:t xml:space="preserve">2</w:t>
            </w:r>
            <w:r>
              <w:rPr>
                <w:highlight w:val="none"/>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before="0"/>
              <w:ind/>
              <w:contextualSpacing w:val="true"/>
              <w:jc w:val="center"/>
              <w:rPr>
                <w:highlight w:val="none"/>
              </w:rPr>
            </w:pPr>
            <w:r>
              <w:rPr>
                <w:rFonts w:ascii="Arial" w:hAnsi="Arial" w:eastAsia="Arial" w:cs="Arial"/>
                <w:sz w:val="20"/>
                <w:szCs w:val="20"/>
                <w:highlight w:val="none"/>
              </w:rPr>
              <w:t xml:space="preserve">100%</w:t>
            </w:r>
            <w:r>
              <w:rPr>
                <w:highlight w:val="none"/>
              </w:rPr>
            </w:r>
          </w:p>
        </w:tc>
      </w:tr>
    </w:tbl>
    <w:p w14:paraId="1696DBD5" w14:textId="77777777">
      <w:pPr>
        <w:pBdr/>
        <w:spacing w:after="60" w:before="60"/>
        <w:ind/>
        <w:rPr>
          <w:rFonts w:ascii="Arial" w:hAnsi="Arial" w:cs="Arial"/>
        </w:rPr>
      </w:pPr>
      <w:r>
        <w:rPr>
          <w:rFonts w:ascii="Arial" w:hAnsi="Arial" w:eastAsia="Arial" w:cs="Arial"/>
        </w:rPr>
      </w:r>
      <w:r>
        <w:rPr>
          <w:rFonts w:ascii="Arial" w:hAnsi="Arial" w:eastAsia="Arial" w:cs="Arial"/>
        </w:rPr>
      </w:r>
    </w:p>
    <w:p w14:paraId="347C289D" w14:textId="1E3BAC42">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5" w:name="_Toc227651652"/>
      <w:r>
        <w:rPr>
          <w:rFonts w:ascii="Arial" w:hAnsi="Arial" w:eastAsia="Arial" w:cs="Arial"/>
          <w:b/>
          <w:color w:val="1959b7"/>
          <w:sz w:val="24"/>
          <w:szCs w:val="24"/>
        </w:rPr>
        <w:t xml:space="preserve">Tipo de relación laboral y Tiempo de trabajo</w:t>
      </w:r>
      <w:bookmarkEnd w:id="35"/>
      <w:r>
        <w:rPr>
          <w:rFonts w:ascii="Arial" w:hAnsi="Arial" w:eastAsia="Arial" w:cs="Arial"/>
        </w:rPr>
      </w:r>
      <w:r>
        <w:rPr>
          <w:rFonts w:ascii="Arial" w:hAnsi="Arial" w:eastAsia="Arial" w:cs="Arial"/>
          <w:b/>
          <w:color w:val="1959b7"/>
          <w:sz w:val="24"/>
          <w:szCs w:val="24"/>
        </w:rPr>
      </w:r>
    </w:p>
    <w:p w14:paraId="110C84A1"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Entre los graduados que se encuentran empleados, el 33,33% (4 personas)  cuenta con contrato ocasional y el 25,00% con contrato indefinido, sin  registros de trabajo sin contrato ni bajo nombramiento. El 41,67% no  proporcionó información, coincidiendo con</w:t>
      </w:r>
      <w:r>
        <w:rPr>
          <w:rFonts w:ascii="Arial" w:hAnsi="Arial" w:eastAsia="Arial" w:cs="Arial"/>
        </w:rPr>
        <w:t xml:space="preserve"> el grupo sin situación laboral  activa. En cuanto al tiempo de trabajo, el 25,00% lleva entre uno y  tres años en su puesto actual, mientras que el 16,67% lleva menos de un  año y un porcentaje igual acumula más de seis años de antigüedad, sin  registros </w:t>
      </w:r>
      <w:r>
        <w:rPr>
          <w:rFonts w:ascii="Arial" w:hAnsi="Arial" w:eastAsia="Arial" w:cs="Arial"/>
        </w:rPr>
        <w:t xml:space="preserve">en el rango de cuatro a seis años. La ausencia del rango  intermedio sugiere una distribución polarizada entre empleos recientes,  posiblemente vinculados al proceso de graduación, y empleos de larga  data que preceden a la titulación.</w:t>
      </w:r>
      <w:r>
        <w:rPr>
          <w:rFonts w:ascii="Arial" w:hAnsi="Arial" w:eastAsia="Arial" w:cs="Arial"/>
        </w:rPr>
      </w:r>
      <w:r>
        <w:rPr>
          <w:rFonts w:ascii="Arial" w:hAnsi="Arial" w:eastAsia="Arial" w:cs="Arial"/>
        </w:rPr>
      </w:r>
    </w:p>
    <w:p w14:paraId="0B500ECA" w14:textId="2932EC6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6" w:name="_Toc227651653"/>
      <w:r>
        <w:rPr>
          <w:rFonts w:ascii="Arial" w:hAnsi="Arial" w:eastAsia="Arial" w:cs="Arial"/>
          <w:b/>
          <w:color w:val="1959b7"/>
          <w:sz w:val="24"/>
          <w:szCs w:val="24"/>
        </w:rPr>
        <w:t xml:space="preserve">Afiliación al </w:t>
      </w:r>
      <w:r>
        <w:rPr>
          <w:rFonts w:ascii="Arial" w:hAnsi="Arial" w:eastAsia="Arial" w:cs="Arial"/>
          <w:b/>
          <w:color w:val="1959b7"/>
          <w:sz w:val="24"/>
          <w:szCs w:val="24"/>
        </w:rPr>
        <w:t xml:space="preserve">S</w:t>
      </w:r>
      <w:r>
        <w:rPr>
          <w:rFonts w:ascii="Arial" w:hAnsi="Arial" w:eastAsia="Arial" w:cs="Arial"/>
          <w:b/>
          <w:color w:val="1959b7"/>
          <w:sz w:val="24"/>
          <w:szCs w:val="24"/>
        </w:rPr>
        <w:t xml:space="preserve">istema de Seguridad Social</w:t>
      </w:r>
      <w:bookmarkEnd w:id="36"/>
      <w:r>
        <w:rPr>
          <w:rFonts w:ascii="Arial" w:hAnsi="Arial" w:eastAsia="Arial" w:cs="Arial"/>
        </w:rPr>
      </w:r>
      <w:r>
        <w:rPr>
          <w:rFonts w:ascii="Arial" w:hAnsi="Arial" w:eastAsia="Arial" w:cs="Arial"/>
          <w:b/>
          <w:color w:val="1959b7"/>
          <w:sz w:val="24"/>
          <w:szCs w:val="24"/>
        </w:rPr>
      </w:r>
    </w:p>
    <w:p w14:paraId="6D0939B6">
      <w:pPr>
        <w:pBdr>
          <w:top w:val="none" w:color="000000" w:sz="4" w:space="0"/>
          <w:left w:val="none" w:color="000000" w:sz="4" w:space="0"/>
          <w:bottom w:val="none" w:color="000000" w:sz="4" w:space="0"/>
          <w:right w:val="none" w:color="000000" w:sz="4" w:space="0"/>
        </w:pBdr>
        <w:spacing/>
        <w:ind w:right="0" w:firstLine="0" w:left="0"/>
        <w:rPr>
          <w:rFonts w:ascii="Arial" w:hAnsi="Arial" w:cs="Arial"/>
        </w:rPr>
      </w:pPr>
      <w:r>
        <w:rPr>
          <w:rFonts w:ascii="Arial" w:hAnsi="Arial" w:eastAsia="Arial" w:cs="Arial"/>
          <w:color w:val="000000"/>
          <w:sz w:val="24"/>
        </w:rPr>
        <w:t xml:space="preserve">El 50,00% de los graduados (6 personas) se encuentra afiliado al IESS como empleado en relación de dependencia, lo que guarda coherencia con la proporción que reporta contrato formal. El 8,33% (1 graduado) cotiza como trabajador por cuenta propia, sin regi</w:t>
      </w:r>
      <w:r>
        <w:rPr>
          <w:rFonts w:ascii="Arial" w:hAnsi="Arial" w:eastAsia="Arial" w:cs="Arial"/>
          <w:color w:val="000000"/>
          <w:sz w:val="24"/>
        </w:rPr>
        <w:t xml:space="preserve">stros de afiliación voluntaria ni de no afiliación entre quienes respondieron. El 41,67% restante no proporcionó información, correspondiendo al grupo sin actividad laboral activa. La cobertura de seguridad social entre los graduados empleados es completa,</w:t>
      </w:r>
      <w:r>
        <w:rPr>
          <w:rFonts w:ascii="Arial" w:hAnsi="Arial" w:eastAsia="Arial" w:cs="Arial"/>
          <w:color w:val="000000"/>
          <w:sz w:val="24"/>
        </w:rPr>
        <w:t xml:space="preserve"> lo que representa una condición favorable respecto a la formalidad laboral de la cohorte.</w:t>
      </w:r>
      <w:r>
        <w:rPr>
          <w:rFonts w:ascii="Arial" w:hAnsi="Arial" w:eastAsia="Arial" w:cs="Arial"/>
        </w:rPr>
      </w:r>
      <w:r>
        <w:rPr>
          <w:rFonts w:ascii="Arial" w:hAnsi="Arial" w:eastAsia="Arial" w:cs="Arial"/>
          <w:sz w:val="24"/>
        </w:rPr>
      </w:r>
    </w:p>
    <w:p w14:paraId="416E7476" w14:textId="44B26F9A">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37" w:name="_Toc227651654"/>
      <w:r>
        <w:rPr>
          <w:rFonts w:ascii="Arial" w:hAnsi="Arial" w:eastAsia="Arial" w:cs="Arial"/>
          <w:b/>
          <w:color w:val="1959b7"/>
          <w:sz w:val="24"/>
          <w:szCs w:val="24"/>
        </w:rPr>
        <w:t xml:space="preserve">Niveles Remunerativos</w:t>
      </w:r>
      <w:bookmarkEnd w:id="37"/>
      <w:r>
        <w:rPr>
          <w:rFonts w:ascii="Arial" w:hAnsi="Arial" w:eastAsia="Arial" w:cs="Arial"/>
        </w:rPr>
      </w:r>
      <w:r>
        <w:rPr>
          <w:rFonts w:ascii="Arial" w:hAnsi="Arial" w:eastAsia="Arial" w:cs="Arial"/>
          <w:b/>
          <w:color w:val="1959b7"/>
          <w:sz w:val="24"/>
          <w:szCs w:val="24"/>
        </w:rPr>
      </w:r>
    </w:p>
    <w:p w14:paraId="4576BCF7" w14:textId="77777777">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50,00% de los graduados (6 personas) percibe ingresos mensuales entre  $501 y $1.000, mientras que el 16,67% reporta ingresos inferiores a  $500. Solo el 8,33% (1 graduado) se ubica en el rango de $1.501 a  $2.000, sin registros en rangos superiores. El</w:t>
      </w:r>
      <w:r>
        <w:rPr>
          <w:rFonts w:ascii="Arial" w:hAnsi="Arial" w:eastAsia="Arial" w:cs="Arial"/>
        </w:rPr>
        <w:t xml:space="preserve"> 25,00% no proporcionó  información salarial. La concentración mayoritaria en el rango de $501 a  $1.000 sitúa los ingresos de esta cohorte en torno al salario básico  unificado del Ecuador, lo que indica que la remuneración percibida aún  no refleja plena</w:t>
      </w:r>
      <w:r>
        <w:rPr>
          <w:rFonts w:ascii="Arial" w:hAnsi="Arial" w:eastAsia="Arial" w:cs="Arial"/>
        </w:rPr>
        <w:t xml:space="preserve">mente el nivel de formación de cuarto nivel al que  aspira la mayoría de los graduados, configurando una brecha entre las  expectativas de desarrollo profesional y las condiciones salariales  efectivas del mercado laboral local.</w:t>
      </w:r>
      <w:r>
        <w:rPr>
          <w:rFonts w:ascii="Arial" w:hAnsi="Arial" w:eastAsia="Arial" w:cs="Arial"/>
        </w:rPr>
      </w:r>
      <w:r>
        <w:rPr>
          <w:rFonts w:ascii="Arial" w:hAnsi="Arial" w:eastAsia="Arial" w:cs="Arial"/>
        </w:rPr>
      </w:r>
    </w:p>
    <w:p w14:paraId="5E35FE28" w14:textId="6C58442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38" w:name="_Toc227651655"/>
      <w:r>
        <w:rPr>
          <w:rFonts w:ascii="Arial" w:hAnsi="Arial" w:eastAsia="Tahoma" w:cs="Arial"/>
          <w:b/>
          <w:color w:val="1959b7"/>
          <w:sz w:val="24"/>
          <w:szCs w:val="24"/>
        </w:rPr>
        <w:t xml:space="preserve">Campos ocupacionales</w:t>
      </w:r>
      <w:bookmarkEnd w:id="38"/>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5"/>
        <w:numPr>
          <w:ilvl w:val="2"/>
          <w:numId w:val="3"/>
        </w:numPr>
        <w:pBdr/>
        <w:shd w:val="clear" w:color="auto" w:fill="ffffff"/>
        <w:spacing/>
        <w:ind/>
        <w:jc w:val="both"/>
        <w:rPr>
          <w:rFonts w:ascii="Arial" w:hAnsi="Arial" w:eastAsia="Tahoma" w:cs="Arial"/>
          <w:b/>
          <w:color w:val="1959b7"/>
          <w:sz w:val="24"/>
          <w:szCs w:val="24"/>
        </w:rPr>
      </w:pPr>
      <w:r>
        <w:rPr/>
      </w:r>
      <w:bookmarkStart w:id="39" w:name="_Toc227651656"/>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39"/>
      <w:r>
        <w:rPr/>
      </w:r>
      <w:r>
        <w:rPr>
          <w:rFonts w:ascii="Arial" w:hAnsi="Arial" w:eastAsia="Tahoma" w:cs="Arial"/>
          <w:b/>
          <w:color w:val="1959b7"/>
          <w:sz w:val="24"/>
          <w:szCs w:val="24"/>
        </w:rPr>
      </w:r>
    </w:p>
    <w:p w14:paraId="094AFF4A" w14:textId="210CDB11">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50,00% de los graduados empleados (6 personas) trabaja a nivel local,  el 16,67% a nivel nacional y el 8,33% a nivel regional, sin registros  de inserción laboral internacional. En cuanto a la actividad económica,  salud y bienestar concentra la mayor p</w:t>
      </w:r>
      <w:r>
        <w:rPr>
          <w:rFonts w:ascii="Arial" w:hAnsi="Arial" w:eastAsia="Arial" w:cs="Arial"/>
        </w:rPr>
        <w:t xml:space="preserve">roporción con el 25,00% (3  graduados), seguida por administración e ingeniería, industria y  construcción con el 16,67% cada una (2 graduados), y educación y  ciencias sociales con el 8,33% cada una. No se registran graduados en  tecnologías de la informa</w:t>
      </w:r>
      <w:r>
        <w:rPr>
          <w:rFonts w:ascii="Arial" w:hAnsi="Arial" w:eastAsia="Arial" w:cs="Arial"/>
        </w:rPr>
        <w:t xml:space="preserve">ción, ciencias naturales, artes, servicios ni  agricultura, silvicultura, pesca y veterinaria. El 25,00% no proporcionó  información. La concentración laboral en el ámbito local refleja las  limitaciones del mercado de trabajo regional, mientras que la dis</w:t>
      </w:r>
      <w:r>
        <w:rPr>
          <w:rFonts w:ascii="Arial" w:hAnsi="Arial" w:eastAsia="Arial" w:cs="Arial"/>
        </w:rPr>
        <w:t xml:space="preserve">persión  hacia sectores como salud, ingeniería y ciencias sociales evidencia que  los graduados aplican sus competencias contables y de auditoría en  entornos sectoriales diversos, más allá del campo productivo tradicional  de la carrera.</w:t>
      </w:r>
      <w:r>
        <w:rPr>
          <w:rFonts w:ascii="Arial" w:hAnsi="Arial" w:eastAsia="Arial" w:cs="Arial"/>
        </w:rPr>
      </w:r>
      <w:r>
        <w:rPr>
          <w:rFonts w:ascii="Arial" w:hAnsi="Arial" w:eastAsia="Arial" w:cs="Arial"/>
        </w:rPr>
      </w:r>
    </w:p>
    <w:p w14:paraId="66504F0C" w14:textId="2EE1C697">
      <w:pPr>
        <w:pStyle w:val="855"/>
        <w:numPr>
          <w:ilvl w:val="2"/>
          <w:numId w:val="3"/>
        </w:numPr>
        <w:pBdr/>
        <w:shd w:val="clear" w:color="auto" w:fill="ffffff"/>
        <w:spacing/>
        <w:ind/>
        <w:jc w:val="both"/>
        <w:rPr>
          <w:rFonts w:ascii="Arial" w:hAnsi="Arial" w:eastAsia="Tahoma" w:cs="Arial"/>
          <w:b/>
          <w:color w:val="1959b7"/>
          <w:sz w:val="24"/>
          <w:szCs w:val="24"/>
        </w:rPr>
      </w:pPr>
      <w:r>
        <w:rPr/>
      </w:r>
      <w:bookmarkStart w:id="40" w:name="_Toc227651657"/>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0"/>
      <w:r>
        <w:rPr/>
      </w:r>
      <w:r>
        <w:rPr>
          <w:rFonts w:ascii="Arial" w:hAnsi="Arial" w:eastAsia="Tahoma" w:cs="Arial"/>
          <w:b/>
          <w:color w:val="1959b7"/>
          <w:sz w:val="24"/>
          <w:szCs w:val="24"/>
        </w:rPr>
      </w:r>
    </w:p>
    <w:p w14:paraId="57AC63E0">
      <w:pPr>
        <w:pBdr>
          <w:top w:val="none" w:color="000000" w:sz="4" w:space="0"/>
          <w:left w:val="none" w:color="000000" w:sz="4" w:space="0"/>
          <w:bottom w:val="none" w:color="000000" w:sz="4" w:space="0"/>
          <w:right w:val="none" w:color="000000" w:sz="4" w:space="0"/>
        </w:pBdr>
        <w:spacing/>
        <w:ind w:right="0" w:firstLine="0" w:left="0"/>
        <w:jc w:val="both"/>
        <w:rPr>
          <w:rFonts w:ascii="Arial" w:hAnsi="Arial" w:cs="Arial"/>
          <w:sz w:val="22"/>
          <w:szCs w:val="20"/>
        </w:rPr>
      </w:pPr>
      <w:r>
        <w:rPr>
          <w:rFonts w:ascii="Arial" w:hAnsi="Arial" w:eastAsia="Arial" w:cs="Arial"/>
          <w:color w:val="000000"/>
          <w:sz w:val="22"/>
          <w:szCs w:val="20"/>
        </w:rPr>
        <w:t xml:space="preserve">El 50,00% de los graduados empleados (6 personas) ocupa cargos de nivel administrativo, constituyendo la categoría dominante dentro de la cohorte. El nivel operativo agrupa al 16,67% (2 graduados) y el nivel técnico al 8,33% (1 graduado), sin registros en </w:t>
      </w:r>
      <w:r>
        <w:rPr>
          <w:rFonts w:ascii="Arial" w:hAnsi="Arial" w:eastAsia="Arial" w:cs="Arial"/>
          <w:color w:val="000000"/>
          <w:sz w:val="22"/>
          <w:szCs w:val="20"/>
        </w:rPr>
        <w:t xml:space="preserve">cargos directivos ni de obrero. El 25,00% no proporcionó información. La predominancia del nivel administrativo contrasta con la cohorte de referencia, donde los cargos operativos concentraban la mayor proporción, y refleja una inserción laboral en posicio</w:t>
      </w:r>
      <w:r>
        <w:rPr>
          <w:rFonts w:ascii="Arial" w:hAnsi="Arial" w:eastAsia="Arial" w:cs="Arial"/>
          <w:color w:val="000000"/>
          <w:sz w:val="22"/>
          <w:szCs w:val="20"/>
        </w:rPr>
        <w:t xml:space="preserve">nes de mayor responsabilidad funcional. Este resultado es coherente con el perfil de una cohorte de mayor madurez etaria, donde la experiencia acumulada facilita el acceso a roles de gestión y administración dentro de las organizaciones empleadoras.</w:t>
      </w:r>
      <w:r>
        <w:rPr>
          <w:rFonts w:ascii="Arial" w:hAnsi="Arial" w:eastAsia="Arial" w:cs="Arial"/>
          <w:sz w:val="20"/>
          <w:szCs w:val="20"/>
        </w:rPr>
      </w:r>
      <w:r>
        <w:rPr>
          <w:rFonts w:ascii="Arial" w:hAnsi="Arial" w:eastAsia="Arial" w:cs="Arial"/>
          <w:sz w:val="22"/>
          <w:szCs w:val="20"/>
        </w:rPr>
      </w:r>
    </w:p>
    <w:p w14:paraId="76F77D6C" w14:textId="6AC9CAB6">
      <w:pPr>
        <w:pStyle w:val="855"/>
        <w:numPr>
          <w:ilvl w:val="2"/>
          <w:numId w:val="3"/>
        </w:numPr>
        <w:pBdr/>
        <w:shd w:val="clear" w:color="auto" w:fill="ffffff"/>
        <w:spacing/>
        <w:ind/>
        <w:jc w:val="both"/>
        <w:rPr>
          <w:rFonts w:ascii="Arial" w:hAnsi="Arial" w:eastAsia="Tahoma" w:cs="Arial"/>
          <w:b/>
          <w:color w:val="1959b7"/>
          <w:sz w:val="24"/>
          <w:szCs w:val="24"/>
        </w:rPr>
      </w:pPr>
      <w:r>
        <w:rPr/>
      </w:r>
      <w:bookmarkStart w:id="41" w:name="_Toc227651658"/>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C1</w:t>
      </w:r>
      <w:r>
        <w:rPr>
          <w:rFonts w:ascii="Arial" w:hAnsi="Arial" w:eastAsia="Tahoma" w:cs="Arial"/>
          <w:b/>
          <w:color w:val="1959b7"/>
          <w:sz w:val="24"/>
          <w:szCs w:val="24"/>
        </w:rPr>
        <w:t xml:space="preserve">)</w:t>
      </w:r>
      <w:bookmarkEnd w:id="41"/>
      <w:r>
        <w:rPr/>
      </w:r>
      <w:r>
        <w:rPr>
          <w:rFonts w:ascii="Arial" w:hAnsi="Arial" w:eastAsia="Tahoma" w:cs="Arial"/>
          <w:b/>
          <w:color w:val="1959b7"/>
          <w:sz w:val="24"/>
          <w:szCs w:val="24"/>
        </w:rPr>
      </w:r>
    </w:p>
    <w:p w14:paraId="0F93857C" w14:textId="77777777">
      <w:pPr>
        <w:pBdr/>
        <w:spacing/>
        <w:rPr>
          <w:rFonts w:ascii="Arial" w:hAnsi="Arial" w:eastAsia="Tahoma" w:cs="Arial"/>
          <w:highlight w:val="white"/>
        </w:rPr>
      </w:pPr>
      <w:r>
        <w:rPr/>
        <w:t>Los cargos reportados por los empleadores para los graduados de la carrera incluyen:</w:t>
      </w:r>
    </w:p>
    <w:p>
      <w:pPr>
        <w:spacing w:after="40" w:before="40"/>
        <w:ind w:left="360"/>
      </w:pPr>
      <w:r>
        <w:rPr>
          <w:rFonts w:ascii="Calibri" w:hAnsi="Calibri"/>
          <w:sz w:val="22"/>
        </w:rPr>
        <w:t>• Abogada libre ejercí</w:t>
      </w:r>
    </w:p>
    <w:p w14:paraId="2974933B" w14:textId="6B06D3C7">
      <w:pPr>
        <w:pStyle w:val="855"/>
        <w:numPr>
          <w:ilvl w:val="2"/>
          <w:numId w:val="3"/>
        </w:numPr>
        <w:pBdr/>
        <w:shd w:val="clear" w:color="auto" w:fill="ffffff"/>
        <w:spacing/>
        <w:ind/>
        <w:jc w:val="both"/>
        <w:rPr>
          <w:rFonts w:ascii="Arial" w:hAnsi="Arial" w:eastAsia="Tahoma" w:cs="Arial"/>
          <w:b/>
          <w:color w:val="1959b7"/>
          <w:sz w:val="24"/>
          <w:szCs w:val="24"/>
        </w:rPr>
      </w:pPr>
      <w:r>
        <w:rPr/>
      </w:r>
      <w:bookmarkStart w:id="42" w:name="_Toc227651659"/>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rPr>
        <w:t xml:space="preserve">Encuesta a empleadores</w:t>
      </w:r>
      <w:r>
        <w:rPr>
          <w:rFonts w:ascii="Arial" w:hAnsi="Arial" w:eastAsia="Tahoma" w:cs="Arial"/>
          <w:b/>
          <w:color w:val="1959b7"/>
          <w:sz w:val="24"/>
          <w:szCs w:val="24"/>
        </w:rPr>
        <w:t xml:space="preserve"> – Pregunta C2</w:t>
      </w:r>
      <w:r>
        <w:rPr>
          <w:rFonts w:ascii="Arial" w:hAnsi="Arial" w:eastAsia="Tahoma" w:cs="Arial"/>
          <w:b/>
          <w:color w:val="1959b7"/>
          <w:sz w:val="24"/>
          <w:szCs w:val="24"/>
        </w:rPr>
        <w:t xml:space="preserve">)</w:t>
      </w:r>
      <w:bookmarkEnd w:id="42"/>
      <w:r>
        <w:rPr/>
      </w:r>
      <w:r>
        <w:rPr>
          <w:rFonts w:ascii="Arial" w:hAnsi="Arial" w:eastAsia="Tahoma" w:cs="Arial"/>
          <w:b/>
          <w:color w:val="1959b7"/>
          <w:sz w:val="24"/>
          <w:szCs w:val="24"/>
        </w:rPr>
      </w:r>
    </w:p>
    <w:p w14:paraId="78410636" w14:textId="77777777">
      <w:pPr>
        <w:pBdr/>
        <w:spacing/>
        <w:jc w:val="both"/>
        <w:rPr>
          <w:rFonts w:ascii="Arial" w:hAnsi="Arial" w:eastAsia="Tahoma" w:cs="Arial"/>
        </w:rPr>
      </w:pPr>
      <w:r>
        <w:rPr/>
        <w:t>Las funciones principales que desempeñan los graduados en sus puestos de trabajo, según los empleadores, son:</w:t>
      </w:r>
    </w:p>
    <w:p>
      <w:pPr>
        <w:spacing w:after="40" w:before="40"/>
        <w:ind w:left="360"/>
      </w:pPr>
      <w:r>
        <w:rPr>
          <w:rFonts w:ascii="Calibri" w:hAnsi="Calibri"/>
          <w:sz w:val="22"/>
        </w:rPr>
        <w:t>• Defensa tecnica</w:t>
      </w:r>
    </w:p>
    <w:p w14:paraId="422EF508" w14:textId="77777777">
      <w:pPr>
        <w:pStyle w:val="855"/>
        <w:numPr>
          <w:ilvl w:val="2"/>
          <w:numId w:val="3"/>
        </w:numPr>
        <w:pBdr/>
        <w:shd w:val="clear" w:color="auto" w:fill="ffffff"/>
        <w:spacing/>
        <w:ind/>
        <w:jc w:val="both"/>
        <w:rPr>
          <w:rFonts w:ascii="Arial" w:hAnsi="Arial" w:eastAsia="Tahoma" w:cs="Arial"/>
          <w:b/>
          <w:color w:val="1959b7"/>
          <w:sz w:val="24"/>
          <w:szCs w:val="24"/>
        </w:rPr>
      </w:pPr>
      <w:r>
        <w:rPr/>
      </w:r>
      <w:bookmarkStart w:id="43" w:name="_Toc227578474"/>
      <w:r>
        <w:rPr/>
      </w:r>
      <w:bookmarkStart w:id="44" w:name="_Toc227651660"/>
      <w:r>
        <w:rPr>
          <w:rFonts w:ascii="Arial" w:hAnsi="Arial" w:eastAsia="Tahoma" w:cs="Arial"/>
          <w:b/>
          <w:color w:val="1959b7"/>
          <w:sz w:val="24"/>
          <w:szCs w:val="24"/>
        </w:rPr>
        <w:t xml:space="preserve">Ámbito de la sostenibilidad que está relacionado con la actividad que realiza el graduado</w:t>
      </w:r>
      <w:bookmarkEnd w:id="43"/>
      <w:r>
        <w:rPr/>
      </w:r>
      <w:bookmarkEnd w:id="44"/>
      <w:r>
        <w:rPr/>
      </w:r>
      <w:r>
        <w:rPr>
          <w:rFonts w:ascii="Arial" w:hAnsi="Arial" w:eastAsia="Tahoma" w:cs="Arial"/>
          <w:b/>
          <w:color w:val="1959b7"/>
          <w:sz w:val="24"/>
          <w:szCs w:val="24"/>
        </w:rPr>
      </w:r>
    </w:p>
    <w:p w14:paraId="1E7B0B80" w14:textId="77777777">
      <w:pPr>
        <w:pBdr/>
        <w:spacing w:after="80" w:before="80" w:line="276" w:lineRule="auto"/>
        <w:ind w:firstLine="0"/>
        <w:jc w:val="both"/>
        <w:rPr>
          <w:rFonts w:ascii="Arial" w:hAnsi="Arial" w:cs="Arial"/>
        </w:rPr>
      </w:pPr>
      <w:r>
        <w:rPr>
          <w:rFonts w:ascii="Arial" w:hAnsi="Arial" w:eastAsia="Arial" w:cs="Arial"/>
        </w:rPr>
      </w:r>
      <w:r>
        <w:rPr>
          <w:rFonts w:ascii="Arial" w:hAnsi="Arial" w:eastAsia="Arial" w:cs="Arial"/>
        </w:rPr>
        <w:t xml:space="preserve">Las actividades laborales de los graduados presentan una vinculación  dispersa con los ámbitos de sostenibilidad, sin concentración en ninguna  categoría dominante. Desarrollo sostenible, economía circular,  educación y formación, gestión del agua, salud y</w:t>
      </w:r>
      <w:r>
        <w:rPr>
          <w:rFonts w:ascii="Arial" w:hAnsi="Arial" w:eastAsia="Arial" w:cs="Arial"/>
        </w:rPr>
        <w:t xml:space="preserve"> bienestar, y gestión  pública y buen gobierno registran cada uno el 8,33% (1 graduado),  distribuyendo la relación con la sostenibilidad de forma homogénea entre  seis dimensiones distintas. La categoría "Otros" agrupa al 25,00% de  los graduados (3 perso</w:t>
      </w:r>
      <w:r>
        <w:rPr>
          <w:rFonts w:ascii="Arial" w:hAnsi="Arial" w:eastAsia="Arial" w:cs="Arial"/>
        </w:rPr>
        <w:t xml:space="preserve">nas), lo que sugiere que una proporción relevante  desarrolla actividades con vínculos a la sostenibilidad que no encajan  en las categorías predefinidas del instrumento. El 25,00% restante no  proporcionó información. La ausencia de registros en ámbitos c</w:t>
      </w:r>
      <w:r>
        <w:rPr>
          <w:rFonts w:ascii="Arial" w:hAnsi="Arial" w:eastAsia="Arial" w:cs="Arial"/>
        </w:rPr>
        <w:t xml:space="preserve">omo  agricultura sostenible, energías renovables, gestión ambiental e  innovación refleja el perfil sectorial de la cohorte, orientada  principalmente hacia administración, salud e ingeniería, donde la  relación con la sostenibilidad se expresa a través de</w:t>
      </w:r>
      <w:r>
        <w:rPr>
          <w:rFonts w:ascii="Arial" w:hAnsi="Arial" w:eastAsia="Arial" w:cs="Arial"/>
        </w:rPr>
        <w:t xml:space="preserve"> la gestión  organizacional y los servicios más que desde una perspectiva ambiental o  productiva directa.</w:t>
      </w:r>
      <w:r>
        <w:rPr>
          <w:rFonts w:ascii="Arial" w:hAnsi="Arial" w:eastAsia="Arial" w:cs="Arial"/>
        </w:rPr>
      </w:r>
      <w:r>
        <w:rPr>
          <w:rFonts w:ascii="Arial" w:hAnsi="Arial" w:eastAsia="Arial" w:cs="Arial"/>
        </w:rPr>
      </w:r>
    </w:p>
    <w:p w14:paraId="2D78E87B" w14:textId="77777777">
      <w:pPr>
        <w:pBdr/>
        <w:spacing w:after="80" w:before="80" w:line="276" w:lineRule="auto"/>
        <w:ind/>
        <w:jc w:val="both"/>
        <w:rPr/>
      </w:pPr>
      <w:r>
        <w:rPr/>
      </w:r>
      <w:r>
        <w:rPr/>
      </w:r>
    </w:p>
    <w:p w14:paraId="3103764E" w14:textId="77777777">
      <w:pPr>
        <w:pBdr/>
        <w:spacing/>
        <w:ind/>
        <w:rPr/>
      </w:pPr>
      <w:r>
        <w:rPr/>
        <w:br w:type="page" w:clear="all"/>
      </w:r>
      <w:r>
        <w:rPr/>
      </w:r>
    </w:p>
    <w:p w14:paraId="6CDE6A32" w14:textId="7FD9F607">
      <w:pPr>
        <w:pStyle w:val="855"/>
        <w:numPr>
          <w:ilvl w:val="0"/>
          <w:numId w:val="3"/>
        </w:numPr>
        <w:pBdr/>
        <w:shd w:val="clear" w:color="auto" w:fill="ffffff"/>
        <w:spacing/>
        <w:ind/>
        <w:jc w:val="both"/>
        <w:rPr>
          <w:rFonts w:ascii="Arial" w:hAnsi="Arial" w:eastAsia="Tahoma" w:cs="Arial"/>
          <w:b/>
          <w:color w:val="1959b7"/>
          <w:sz w:val="28"/>
          <w:szCs w:val="28"/>
        </w:rPr>
      </w:pPr>
      <w:r>
        <w:rPr/>
      </w:r>
      <w:bookmarkStart w:id="45" w:name="_Toc227651661"/>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5"/>
      <w:r>
        <w:rPr/>
      </w:r>
      <w:r>
        <w:rPr>
          <w:rFonts w:ascii="Arial" w:hAnsi="Arial" w:eastAsia="Tahoma" w:cs="Arial"/>
          <w:b/>
          <w:color w:val="1959b7"/>
          <w:sz w:val="28"/>
          <w:szCs w:val="28"/>
        </w:rPr>
      </w:r>
    </w:p>
    <w:p w14:paraId="2B9CF487" w14:textId="77777777">
      <w:pPr>
        <w:pBdr/>
        <w:spacing w:after="80" w:before="80" w:line="276" w:lineRule="auto"/>
        <w:ind/>
        <w:jc w:val="both"/>
        <w:rPr>
          <w:rFonts w:ascii="Arial" w:hAnsi="Arial" w:cs="Arial"/>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w:t>
      </w:r>
      <w:r>
        <w:rPr>
          <w:rFonts w:ascii="Arial" w:hAnsi="Arial" w:eastAsia="Arial" w:cs="Arial"/>
        </w:rPr>
        <w:t xml:space="preserve">de trabajo, considerando el tiempo de búsqueda de empleo, las principales dificultades encontradas, la relación del empleo con la carrera, el tiempo de desempleo y la efectividad de la bolsa de empleo institucional.</w:t>
      </w:r>
      <w:r>
        <w:rPr>
          <w:rFonts w:ascii="Arial" w:hAnsi="Arial" w:eastAsia="Arial" w:cs="Arial"/>
        </w:rPr>
      </w:r>
    </w:p>
    <w:p w14:paraId="0A0EC1D4" w14:textId="56D85A04">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6" w:name="_Toc227651662"/>
      <w:r>
        <w:rPr>
          <w:rFonts w:ascii="Arial" w:hAnsi="Arial" w:eastAsia="Arial" w:cs="Arial"/>
          <w:b/>
          <w:color w:val="1959b7"/>
          <w:sz w:val="24"/>
          <w:szCs w:val="24"/>
        </w:rPr>
        <w:t xml:space="preserve">Tiempo de </w:t>
      </w:r>
      <w:r>
        <w:rPr>
          <w:rFonts w:ascii="Arial" w:hAnsi="Arial" w:eastAsia="Arial" w:cs="Arial"/>
          <w:b/>
          <w:color w:val="1959b7"/>
          <w:sz w:val="24"/>
          <w:szCs w:val="24"/>
        </w:rPr>
        <w:t xml:space="preserve">b</w:t>
      </w:r>
      <w:r>
        <w:rPr>
          <w:rFonts w:ascii="Arial" w:hAnsi="Arial" w:eastAsia="Arial" w:cs="Arial"/>
          <w:b/>
          <w:color w:val="1959b7"/>
          <w:sz w:val="24"/>
          <w:szCs w:val="24"/>
        </w:rPr>
        <w:t xml:space="preserve">úsqueda del </w:t>
      </w:r>
      <w:r>
        <w:rPr>
          <w:rFonts w:ascii="Arial" w:hAnsi="Arial" w:eastAsia="Arial" w:cs="Arial"/>
          <w:b/>
          <w:color w:val="1959b7"/>
          <w:sz w:val="24"/>
          <w:szCs w:val="24"/>
        </w:rPr>
        <w:t xml:space="preserve">p</w:t>
      </w:r>
      <w:r>
        <w:rPr>
          <w:rFonts w:ascii="Arial" w:hAnsi="Arial" w:eastAsia="Arial" w:cs="Arial"/>
          <w:b/>
          <w:color w:val="1959b7"/>
          <w:sz w:val="24"/>
          <w:szCs w:val="24"/>
        </w:rPr>
        <w:t xml:space="preserve">rimer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6"/>
      <w:r>
        <w:rPr>
          <w:rFonts w:ascii="Arial" w:hAnsi="Arial" w:eastAsia="Arial" w:cs="Arial"/>
        </w:rPr>
      </w:r>
      <w:r>
        <w:rPr>
          <w:rFonts w:ascii="Arial" w:hAnsi="Arial" w:eastAsia="Arial" w:cs="Arial"/>
          <w:b/>
          <w:color w:val="1959b7"/>
          <w:sz w:val="24"/>
          <w:szCs w:val="24"/>
        </w:rPr>
      </w:r>
    </w:p>
    <w:p w14:paraId="5D6ED157" w14:textId="77777777">
      <w:pPr>
        <w:pBdr/>
        <w:spacing w:after="80" w:before="80" w:line="276" w:lineRule="auto"/>
        <w:ind/>
        <w:jc w:val="both"/>
        <w:rPr>
          <w:rFonts w:ascii="Arial" w:hAnsi="Arial" w:cs="Arial"/>
          <w:highlight w:val="yellow"/>
        </w:rPr>
      </w:pPr>
      <w:r>
        <w:rPr/>
        <w:t>Los datos disponibles muestran que ningún graduado (0 personas) reportó haber recibido apoyo institucional completo o parcial para sus estudios de posgrado o capacitación, mientras que el 100.00% (1 personas) manifestó no haber contado con financiamiento o apoyo por parte de la institución, evidenciando una brecha en los mecanismos de apoyo.</w:t>
      </w:r>
    </w:p>
    <w:p w14:paraId="68E7DBAB" w14:textId="355E7B5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commentRangeStart w:id="2"/>
      <w:r>
        <w:rPr>
          <w:rFonts w:ascii="Arial" w:hAnsi="Arial" w:eastAsia="Arial" w:cs="Arial"/>
        </w:rPr>
      </w:r>
      <w:bookmarkStart w:id="47" w:name="_Toc227651663"/>
      <w:r>
        <w:rPr>
          <w:rFonts w:ascii="Arial" w:hAnsi="Arial" w:eastAsia="Arial" w:cs="Arial"/>
          <w:b/>
          <w:color w:val="1959b7"/>
          <w:sz w:val="24"/>
          <w:szCs w:val="24"/>
        </w:rPr>
        <w:t xml:space="preserve">Principales </w:t>
      </w:r>
      <w:r>
        <w:rPr>
          <w:rFonts w:ascii="Arial" w:hAnsi="Arial" w:eastAsia="Arial" w:cs="Arial"/>
          <w:b/>
          <w:color w:val="1959b7"/>
          <w:sz w:val="24"/>
          <w:szCs w:val="24"/>
        </w:rPr>
        <w:t xml:space="preserve">d</w:t>
      </w:r>
      <w:r>
        <w:rPr>
          <w:rFonts w:ascii="Arial" w:hAnsi="Arial" w:eastAsia="Arial" w:cs="Arial"/>
          <w:b/>
          <w:color w:val="1959b7"/>
          <w:sz w:val="24"/>
          <w:szCs w:val="24"/>
        </w:rPr>
        <w:t xml:space="preserve">ificultades para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onseguir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w:t>
      </w:r>
      <w:bookmarkEnd w:id="47"/>
      <w:r>
        <w:rPr>
          <w:rFonts w:ascii="Arial" w:hAnsi="Arial" w:eastAsia="Arial" w:cs="Arial"/>
          <w:b/>
          <w:color w:val="1959b7"/>
          <w:sz w:val="24"/>
          <w:szCs w:val="24"/>
        </w:rPr>
      </w:r>
      <w:commentRangeEnd w:id="2"/>
      <w:r>
        <w:rPr/>
        <w:commentReference w:id="2"/>
      </w:r>
      <w:r>
        <w:rPr>
          <w:rFonts w:ascii="Arial" w:hAnsi="Arial" w:eastAsia="Arial" w:cs="Arial"/>
        </w:rPr>
      </w:r>
      <w:r>
        <w:rPr>
          <w:rFonts w:ascii="Arial" w:hAnsi="Arial" w:eastAsia="Arial" w:cs="Arial"/>
          <w:b/>
          <w:color w:val="1959b7"/>
          <w:sz w:val="24"/>
          <w:szCs w:val="24"/>
        </w:rPr>
      </w:r>
    </w:p>
    <w:p w14:paraId="1F1D888F"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La falta de experiencia constituye la barrera principal de inserción  laboral para el 33,33% de los graduados (4 personas). El horario laboral  y la remuneración registran el 8,33% cada uno, mientras que el 16,67%  indicó no haber enfrentado ninguna dificu</w:t>
      </w:r>
      <w:r>
        <w:rPr>
          <w:rFonts w:ascii="Arial" w:hAnsi="Arial" w:eastAsia="Arial" w:cs="Arial"/>
        </w:rPr>
        <w:t xml:space="preserve">ltad. No se reportaron  obstáculos relacionados con formación académica ni idioma. La ausencia  de dificultades en una fracción de la cohorte es coherente con el grupo  que ya trabajaba durante sus estudios, mientras que la falta de  experiencia como barre</w:t>
      </w:r>
      <w:r>
        <w:rPr>
          <w:rFonts w:ascii="Arial" w:hAnsi="Arial" w:eastAsia="Arial" w:cs="Arial"/>
        </w:rPr>
        <w:t xml:space="preserve">ra dominante reitera la necesidad de fortalecer  los mecanismos de prácticas pre-profesionales desde la etapa formativa.</w:t>
      </w:r>
      <w:r>
        <w:rPr>
          <w:rFonts w:ascii="Arial" w:hAnsi="Arial" w:eastAsia="Arial" w:cs="Arial"/>
        </w:rPr>
      </w:r>
      <w:r>
        <w:rPr>
          <w:rFonts w:ascii="Arial" w:hAnsi="Arial" w:eastAsia="Arial" w:cs="Arial"/>
        </w:rPr>
      </w:r>
    </w:p>
    <w:p w14:paraId="4B0C87C7" w14:textId="77777777">
      <w:pPr>
        <w:pBdr/>
        <w:spacing w:after="60" w:before="60"/>
        <w:ind/>
        <w:rPr>
          <w:rFonts w:ascii="Arial" w:hAnsi="Arial" w:cs="Arial"/>
        </w:rPr>
      </w:pP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Dificultad Principal</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1B859CB7">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Falta de experiencia</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73A0CC">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4</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98699E0">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33,33%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46D2C9F">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Formación académica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0297ED">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2FFB6DB">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CDE8E4A">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Horario laboral</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AA90169">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9337BFE">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42D662F">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Idioma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3C3AF8">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F3C0834">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0,00%</w:t>
            </w:r>
            <w:r>
              <w:rPr>
                <w:rFonts w:ascii="Arial" w:hAnsi="Arial" w:eastAsia="Arial" w:cs="Arial"/>
              </w:rPr>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75B0BF2">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Remuneración</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DD28DCB">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w:t>
            </w:r>
            <w:r>
              <w:rPr>
                <w:rFonts w:ascii="Arial" w:hAnsi="Arial" w:eastAsia="Arial" w:cs="Arial"/>
              </w:rPr>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BDAFA62">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8,33%</w:t>
            </w:r>
            <w:r>
              <w:rPr>
                <w:rFonts w:ascii="Arial" w:hAnsi="Arial" w:eastAsia="Arial" w:cs="Arial"/>
              </w:rPr>
            </w:r>
            <w:r>
              <w:rPr>
                <w:rFonts w:ascii="Arial" w:hAnsi="Arial" w:eastAsia="Arial" w:cs="Arial"/>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696DD01">
            <w:pPr>
              <w:pBdr/>
              <w:spacing w:before="0" w:after="0"/>
              <w:ind/>
              <w:jc w:val="left"/>
              <w:rPr>
                <w:rFonts w:ascii="Arial" w:hAnsi="Arial" w:cs="Arial"/>
              </w:rPr>
            </w:pPr>
            <w:r>
              <w:rPr>
                <w:rFonts w:ascii="Arial" w:hAnsi="Arial" w:eastAsia="Arial" w:cs="Arial"/>
                <w:b w:val="0"/>
                <w:i w:val="0"/>
                <w:strike w:val="0"/>
                <w:color w:val="000000"/>
                <w:sz w:val="20"/>
                <w:u w:val="none"/>
                <w:vertAlign w:val="baseline"/>
              </w:rPr>
              <w:t xml:space="preserve">Ninguna</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6806FE">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2</w:t>
            </w:r>
            <w:r>
              <w:rPr>
                <w:rFonts w:ascii="Arial" w:hAnsi="Arial" w:eastAsia="Arial" w:cs="Arial"/>
              </w:rPr>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F8E0BF6">
            <w:pPr>
              <w:pBdr/>
              <w:spacing w:before="0" w:after="0"/>
              <w:ind/>
              <w:jc w:val="center"/>
              <w:rPr>
                <w:rFonts w:ascii="Arial" w:hAnsi="Arial" w:cs="Arial"/>
              </w:rPr>
            </w:pPr>
            <w:r>
              <w:rPr>
                <w:rFonts w:ascii="Arial" w:hAnsi="Arial" w:eastAsia="Arial" w:cs="Arial"/>
                <w:b w:val="0"/>
                <w:i w:val="0"/>
                <w:strike w:val="0"/>
                <w:color w:val="000000"/>
                <w:sz w:val="20"/>
                <w:u w:val="none"/>
                <w:vertAlign w:val="baseline"/>
              </w:rPr>
              <w:t xml:space="preserve">16,67%</w:t>
            </w:r>
            <w:r>
              <w:rPr>
                <w:rFonts w:ascii="Arial" w:hAnsi="Arial" w:eastAsia="Arial" w:cs="Arial"/>
              </w:rPr>
            </w:r>
            <w:r>
              <w:rPr>
                <w:rFonts w:ascii="Arial" w:hAnsi="Arial" w:eastAsia="Arial" w:cs="Arial"/>
              </w:rPr>
            </w:r>
          </w:p>
        </w:tc>
      </w:tr>
    </w:tbl>
    <w:p w14:paraId="7EFC006A" w14:textId="21D9C18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8" w:name="_Toc227651664"/>
      <w:r>
        <w:rPr>
          <w:rFonts w:ascii="Arial" w:hAnsi="Arial" w:eastAsia="Arial" w:cs="Arial"/>
          <w:b/>
          <w:color w:val="1959b7"/>
          <w:sz w:val="24"/>
          <w:szCs w:val="24"/>
        </w:rPr>
        <w:t xml:space="preserve">Relación del </w:t>
      </w:r>
      <w:r>
        <w:rPr>
          <w:rFonts w:ascii="Arial" w:hAnsi="Arial" w:eastAsia="Arial" w:cs="Arial"/>
          <w:b/>
          <w:color w:val="1959b7"/>
          <w:sz w:val="24"/>
          <w:szCs w:val="24"/>
        </w:rPr>
        <w:t xml:space="preserve">e</w:t>
      </w:r>
      <w:r>
        <w:rPr>
          <w:rFonts w:ascii="Arial" w:hAnsi="Arial" w:eastAsia="Arial" w:cs="Arial"/>
          <w:b/>
          <w:color w:val="1959b7"/>
          <w:sz w:val="24"/>
          <w:szCs w:val="24"/>
        </w:rPr>
        <w:t xml:space="preserve">mpleo con la </w:t>
      </w:r>
      <w:r>
        <w:rPr>
          <w:rFonts w:ascii="Arial" w:hAnsi="Arial" w:eastAsia="Arial" w:cs="Arial"/>
          <w:b/>
          <w:color w:val="1959b7"/>
          <w:sz w:val="24"/>
          <w:szCs w:val="24"/>
        </w:rPr>
        <w:t xml:space="preserve">c</w:t>
      </w:r>
      <w:r>
        <w:rPr>
          <w:rFonts w:ascii="Arial" w:hAnsi="Arial" w:eastAsia="Arial" w:cs="Arial"/>
          <w:b/>
          <w:color w:val="1959b7"/>
          <w:sz w:val="24"/>
          <w:szCs w:val="24"/>
        </w:rPr>
        <w:t xml:space="preserve">arrera</w:t>
      </w:r>
      <w:bookmarkEnd w:id="48"/>
      <w:r>
        <w:rPr>
          <w:rFonts w:ascii="Arial" w:hAnsi="Arial" w:eastAsia="Arial" w:cs="Arial"/>
        </w:rPr>
      </w:r>
      <w:r>
        <w:rPr>
          <w:rFonts w:ascii="Arial" w:hAnsi="Arial" w:eastAsia="Arial" w:cs="Arial"/>
          <w:b/>
          <w:color w:val="1959b7"/>
          <w:sz w:val="24"/>
          <w:szCs w:val="24"/>
        </w:rPr>
      </w:r>
    </w:p>
    <w:p w14:paraId="24A8D23A" w14:textId="0BD19BC0">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58,33% de los graduados empleados (7 personas) ocupa posiciones  directamente relacionadas con la carrera de Contabilidad y Auditoría,  frente al 16,67% que trabaja en un campo no afín. El 25,00% no  proporcionó información. Este resultado es favorable </w:t>
      </w:r>
      <w:r>
        <w:rPr>
          <w:rFonts w:ascii="Arial" w:hAnsi="Arial" w:eastAsia="Arial" w:cs="Arial"/>
        </w:rPr>
        <w:t xml:space="preserve">y contrasta con la  cohorte de referencia, donde la mayoría de los empleados ejercía  actividades desvinculadas de su formación, indicando que esta cohorte  presenta una mayor correspondencia entre el perfil profesional adquirido  y el ejercicio laboral ef</w:t>
      </w:r>
      <w:r>
        <w:rPr>
          <w:rFonts w:ascii="Arial" w:hAnsi="Arial" w:eastAsia="Arial" w:cs="Arial"/>
        </w:rPr>
        <w:t xml:space="preserve">ectivo.</w:t>
      </w:r>
      <w:r>
        <w:rPr>
          <w:rFonts w:ascii="Arial" w:hAnsi="Arial" w:eastAsia="Arial" w:cs="Arial"/>
        </w:rPr>
      </w:r>
      <w:r>
        <w:rPr>
          <w:rFonts w:ascii="Arial" w:hAnsi="Arial" w:eastAsia="Arial" w:cs="Arial"/>
        </w:rPr>
      </w:r>
    </w:p>
    <w:p w14:paraId="3D18CBB3" w14:textId="243583D7">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49" w:name="_Toc227651665"/>
      <w:r>
        <w:rPr>
          <w:rFonts w:ascii="Arial" w:hAnsi="Arial" w:eastAsia="Arial" w:cs="Arial"/>
          <w:b/>
          <w:color w:val="1959b7"/>
          <w:sz w:val="24"/>
          <w:szCs w:val="24"/>
        </w:rPr>
        <w:t xml:space="preserve">Tiempo de Desempleo</w:t>
      </w:r>
      <w:bookmarkEnd w:id="49"/>
      <w:r>
        <w:rPr>
          <w:rFonts w:ascii="Arial" w:hAnsi="Arial" w:eastAsia="Arial" w:cs="Arial"/>
        </w:rPr>
      </w:r>
      <w:r>
        <w:rPr>
          <w:rFonts w:ascii="Arial" w:hAnsi="Arial" w:eastAsia="Arial" w:cs="Arial"/>
          <w:b/>
          <w:color w:val="1959b7"/>
          <w:sz w:val="24"/>
          <w:szCs w:val="24"/>
        </w:rPr>
      </w:r>
    </w:p>
    <w:p w14:paraId="44AFD113">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25,00% de los graduados (3 personas) reporta más de un año en  situación de desempleo, sin registros en los rangos de menos de seis  meses ni entre seis y doce meses. El 75,00% no proporcionó información.  La concentración del desempleo exclusivamente e</w:t>
      </w:r>
      <w:r>
        <w:rPr>
          <w:rFonts w:ascii="Arial" w:hAnsi="Arial" w:eastAsia="Arial" w:cs="Arial"/>
        </w:rPr>
        <w:t xml:space="preserve">n el rango de mayor  duración indica que quienes no han logrado insertarse laboralmente  enfrentan una situación de desempleo prolongado, lo que demanda atención  prioritaria por parte de la unidad de seguimiento a egresados de la  carrera.</w:t>
      </w:r>
      <w:r>
        <w:rPr>
          <w:rFonts w:ascii="Arial" w:hAnsi="Arial" w:eastAsia="Arial" w:cs="Arial"/>
        </w:rPr>
      </w:r>
      <w:r>
        <w:rPr>
          <w:rFonts w:ascii="Arial" w:hAnsi="Arial" w:eastAsia="Arial" w:cs="Arial"/>
        </w:rPr>
      </w:r>
    </w:p>
    <w:p w14:paraId="38BEF207" w14:textId="2A6CBAD3">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0" w:name="_Toc227651666"/>
      <w:r>
        <w:rPr>
          <w:rFonts w:ascii="Arial" w:hAnsi="Arial" w:eastAsia="Arial" w:cs="Arial"/>
          <w:b/>
          <w:color w:val="1959b7"/>
          <w:sz w:val="24"/>
          <w:szCs w:val="24"/>
        </w:rPr>
        <w:t xml:space="preserve">¿Cuál cree usted que es la razón por la cual no ha podido conseguir trabajo?</w:t>
      </w:r>
      <w:bookmarkEnd w:id="50"/>
      <w:r>
        <w:rPr>
          <w:rFonts w:ascii="Arial" w:hAnsi="Arial" w:eastAsia="Arial" w:cs="Arial"/>
        </w:rPr>
      </w:r>
      <w:r>
        <w:rPr>
          <w:rFonts w:ascii="Arial" w:hAnsi="Arial" w:eastAsia="Arial" w:cs="Arial"/>
          <w:b/>
          <w:color w:val="1959b7"/>
          <w:sz w:val="24"/>
          <w:szCs w:val="24"/>
        </w:rPr>
      </w:r>
    </w:p>
    <w:p w14:paraId="1057BB8E" w14:textId="4BB28B1A">
      <w:pPr>
        <w:pBdr/>
        <w:spacing/>
        <w:ind/>
        <w:jc w:val="both"/>
        <w:rPr>
          <w:rFonts w:ascii="Arial" w:hAnsi="Arial" w:cs="Arial"/>
          <w:color w:val="000000"/>
        </w:rPr>
      </w:pPr>
      <w:r>
        <w:rPr>
          <w:rFonts w:ascii="Arial" w:hAnsi="Arial" w:eastAsia="Arial" w:cs="Arial"/>
          <w:color w:val="000000"/>
        </w:rPr>
      </w:r>
      <w:r>
        <w:rPr>
          <w:rFonts w:ascii="Arial" w:hAnsi="Arial" w:eastAsia="Arial" w:cs="Arial"/>
        </w:rPr>
        <w:t xml:space="preserve">Las razones identificadas apuntan a factores estructurales del mercado  laboral local: saturación de oferta profesional, ausencia de plazas  disponibles y escasez de ofertas laborales en el sector. Adicionalmente,  un graduado señala haber abandonado la bú</w:t>
      </w:r>
      <w:r>
        <w:rPr>
          <w:rFonts w:ascii="Arial" w:hAnsi="Arial" w:eastAsia="Arial" w:cs="Arial"/>
        </w:rPr>
        <w:t xml:space="preserve">squeda activa de empleo para  continuar con estudios académicos, y otro atribuye su situación a las  limitaciones geográficas de su lugar de residencia, donde la actividad  económica predominante es la producción ganadera, reduciendo  significativamente la</w:t>
      </w:r>
      <w:r>
        <w:rPr>
          <w:rFonts w:ascii="Arial" w:hAnsi="Arial" w:eastAsia="Arial" w:cs="Arial"/>
        </w:rPr>
        <w:t xml:space="preserve">s oportunidades en el área de Contabilidad y  Auditoría.</w:t>
      </w:r>
      <w:r>
        <w:rPr>
          <w:rFonts w:ascii="Arial" w:hAnsi="Arial" w:eastAsia="Arial" w:cs="Arial"/>
          <w:color w:val="000000"/>
        </w:rPr>
      </w:r>
      <w:r>
        <w:rPr>
          <w:rFonts w:ascii="Arial" w:hAnsi="Arial" w:eastAsia="Arial" w:cs="Arial"/>
          <w:color w:val="000000"/>
        </w:rPr>
      </w:r>
    </w:p>
    <w:p w14:paraId="4D33AB61" w14:textId="3F35E2D0">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1" w:name="_Toc227651667"/>
      <w:r>
        <w:rPr>
          <w:rFonts w:ascii="Arial" w:hAnsi="Arial" w:eastAsia="Arial" w:cs="Arial"/>
          <w:b/>
          <w:color w:val="1959b7"/>
          <w:sz w:val="24"/>
          <w:szCs w:val="24"/>
        </w:rPr>
        <w:t xml:space="preserve">Efectividad de la Bolsa de Empleo UNL</w:t>
      </w:r>
      <w:bookmarkEnd w:id="51"/>
      <w:r>
        <w:rPr>
          <w:rFonts w:ascii="Arial" w:hAnsi="Arial" w:eastAsia="Arial" w:cs="Arial"/>
        </w:rPr>
      </w:r>
      <w:r>
        <w:rPr>
          <w:rFonts w:ascii="Arial" w:hAnsi="Arial" w:eastAsia="Arial" w:cs="Arial"/>
          <w:b/>
          <w:color w:val="1959b7"/>
          <w:sz w:val="24"/>
          <w:szCs w:val="24"/>
        </w:rPr>
      </w:r>
    </w:p>
    <w:p w14:paraId="6B44D67A">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50,00% de los graduados (6 personas) conoce la bolsa de empleo de la  Universidad Nacional de Loja pero no la ha utilizado, y únicamente el  8,33% (1 graduado) reportó haberla usado. El 41,67% no proporcionó  información. La nula efectividad reportada e</w:t>
      </w:r>
      <w:r>
        <w:rPr>
          <w:rFonts w:ascii="Arial" w:hAnsi="Arial" w:eastAsia="Arial" w:cs="Arial"/>
        </w:rPr>
        <w:t xml:space="preserve">ntre quienes la conocen pero  no la emplean revela una desconexión entre el servicio institucional y  las necesidades reales de los egresados, constituyendo una oportunidad  concreta de mejora en la difusión, actualización de ofertas y  articulación de la </w:t>
      </w:r>
      <w:r>
        <w:rPr>
          <w:rFonts w:ascii="Arial" w:hAnsi="Arial" w:eastAsia="Arial" w:cs="Arial"/>
        </w:rPr>
        <w:t xml:space="preserve">bolsa de empleo con el sector productivo de la  región.</w:t>
      </w:r>
      <w:r>
        <w:rPr>
          <w:rFonts w:ascii="Arial" w:hAnsi="Arial" w:eastAsia="Arial" w:cs="Arial"/>
        </w:rPr>
      </w:r>
      <w:r>
        <w:rPr>
          <w:rFonts w:ascii="Arial" w:hAnsi="Arial" w:eastAsia="Arial" w:cs="Arial"/>
        </w:rPr>
      </w:r>
    </w:p>
    <w:p w14:paraId="7E1EECA2" w14:textId="11AB6DA4">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2" w:name="_Toc227651668"/>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rPr>
        <w:t xml:space="preserve">perspectiva de los empleadores</w:t>
      </w:r>
      <w:r>
        <w:rPr>
          <w:rFonts w:ascii="Arial" w:hAnsi="Arial" w:eastAsia="Tahoma" w:cs="Arial"/>
          <w:b/>
          <w:color w:val="1959b7"/>
          <w:sz w:val="24"/>
          <w:szCs w:val="24"/>
        </w:rPr>
        <w:t xml:space="preserve"> – Pregunta B1 – B2</w:t>
      </w:r>
      <w:r>
        <w:rPr>
          <w:rFonts w:ascii="Arial" w:hAnsi="Arial" w:eastAsia="Tahoma" w:cs="Arial"/>
          <w:b/>
          <w:color w:val="1959b7"/>
          <w:sz w:val="24"/>
          <w:szCs w:val="24"/>
        </w:rPr>
        <w:t xml:space="preserve">)</w:t>
      </w:r>
      <w:bookmarkEnd w:id="52"/>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Pr/>
      </w:r>
      <w:r>
        <w:rP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before="0"/>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before="0"/>
              <w:ind/>
              <w:contextualSpacing w:val="true"/>
              <w:jc w:val="left"/>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pPr>
              <w:spacing w:before="0" w:after="0"/>
              <w:jc w:val="center"/>
            </w:pPr>
            <w:r>
              <w:t>1</w:t>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pPr>
              <w:spacing w:before="0" w:after="0"/>
              <w:jc w:val="center"/>
            </w:pPr>
            <w:r>
              <w:t>100%</w:t>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1</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100,00%</w:t>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pPr>
              <w:spacing w:before="0" w:after="0"/>
              <w:jc w:val="center"/>
            </w:pPr>
            <w:r>
              <w:t>0</w:t>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pPr>
              <w:spacing w:before="0" w:after="0"/>
              <w:jc w:val="center"/>
            </w:pPr>
            <w:r>
              <w:t>0,00%</w:t>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before="0"/>
              <w:ind/>
              <w:contextualSpacing w:val="true"/>
              <w:jc w:val="left"/>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before="0"/>
              <w:ind/>
              <w:contextualSpacing w:val="true"/>
              <w:jc w:val="left"/>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1</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100,00%</w:t>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before="0"/>
              <w:ind/>
              <w:contextualSpacing w:val="true"/>
              <w:jc w:val="left"/>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pPr>
              <w:spacing w:before="0" w:after="0"/>
              <w:jc w:val="center"/>
            </w:pPr>
            <w:r>
              <w:t>0</w:t>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pPr>
              <w:spacing w:before="0" w:after="0"/>
              <w:jc w:val="center"/>
            </w:pPr>
            <w:r>
              <w:t>0,00%</w:t>
            </w:r>
          </w:p>
        </w:tc>
      </w:tr>
    </w:tbl>
    <w:p w14:paraId="246A69C1" w14:textId="2BC4C518">
      <w:pPr>
        <w:pBdr/>
        <w:spacing/>
        <w:ind/>
        <w:rPr/>
      </w:pPr>
      <w:r>
        <w:rPr/>
      </w:r>
      <w:r>
        <w:rPr/>
      </w:r>
    </w:p>
    <w:p w14:paraId="36C9FAA4" w14:textId="77777777">
      <w:pPr>
        <w:pBdr/>
        <w:spacing/>
        <w:ind/>
        <w:rPr/>
      </w:pPr>
      <w:r>
        <w:rPr/>
      </w:r>
      <w:r>
        <w:rP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rPr/>
        <w:br w:type="page" w:clear="all"/>
      </w:r>
      <w:r>
        <w:rPr/>
      </w:r>
    </w:p>
    <w:p w14:paraId="49704081" w14:textId="4795EC76">
      <w:pPr>
        <w:pStyle w:val="855"/>
        <w:numPr>
          <w:ilvl w:val="0"/>
          <w:numId w:val="3"/>
        </w:numPr>
        <w:pBdr/>
        <w:shd w:val="clear" w:color="auto" w:fill="ffffff"/>
        <w:spacing/>
        <w:ind/>
        <w:jc w:val="both"/>
        <w:rPr>
          <w:rFonts w:ascii="Arial" w:hAnsi="Arial" w:eastAsia="Tahoma" w:cs="Arial"/>
          <w:b/>
          <w:color w:val="1959b7"/>
          <w:sz w:val="28"/>
          <w:szCs w:val="28"/>
        </w:rPr>
      </w:pPr>
      <w:r>
        <w:rPr/>
      </w:r>
      <w:bookmarkStart w:id="53" w:name="_Toc227651669"/>
      <w:r>
        <w:rPr>
          <w:rFonts w:ascii="Arial" w:hAnsi="Arial" w:eastAsia="Tahoma" w:cs="Arial"/>
          <w:b/>
          <w:color w:val="1959b7"/>
          <w:sz w:val="28"/>
          <w:szCs w:val="28"/>
        </w:rPr>
        <w:t xml:space="preserve">EMPRENDIMIENTO</w:t>
      </w:r>
      <w:bookmarkEnd w:id="53"/>
      <w:r>
        <w:rPr/>
      </w:r>
      <w:r>
        <w:rPr>
          <w:rFonts w:ascii="Arial" w:hAnsi="Arial" w:eastAsia="Tahoma" w:cs="Arial"/>
          <w:b/>
          <w:color w:val="1959b7"/>
          <w:sz w:val="28"/>
          <w:szCs w:val="28"/>
        </w:rPr>
      </w:r>
    </w:p>
    <w:p w14:paraId="11B9F1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Del total de graduados encuestados, ninguno se identifica como emprendedor autónomo con RUC o RIMPE activo, mientras que el 25,00% trabaja en el sector público bajo relación de dependencia, el 33,33% en el sector privado, el 16,67% ejerce libre ejercicio p</w:t>
      </w:r>
      <w:r>
        <w:rPr>
          <w:rFonts w:ascii="Times New Roman" w:hAnsi="Times New Roman" w:eastAsia="Times New Roman" w:cs="Times New Roman"/>
          <w:color w:val="000000"/>
          <w:sz w:val="24"/>
        </w:rPr>
        <w:t xml:space="preserve">rofesional por facturación y el 25,00% restante se encuentra en situación de desempleo. La ausencia total de emprendimiento formal contrasta con la proporción de graduados sin actividad laboral remunerada, lo que indica que el autoempleo no está siendo ado</w:t>
      </w:r>
      <w:r>
        <w:rPr>
          <w:rFonts w:ascii="Times New Roman" w:hAnsi="Times New Roman" w:eastAsia="Times New Roman" w:cs="Times New Roman"/>
          <w:color w:val="000000"/>
          <w:sz w:val="24"/>
        </w:rPr>
        <w:t xml:space="preserve">ptado como alternativa de inserción por quienes enfrentan dificultades para acceder al mercado laboral dependiente.</w:t>
      </w:r>
      <w:r>
        <w:rPr/>
      </w:r>
    </w:p>
    <w:p w14:paraId="15C7AAA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 preferencia mayoritaria por la maestría (58,33%) sugiere que la continuidad académica se posiciona como estrategia prioritaria frente al emprendimiento en el corto plazo. Esta orientación, combinada con la ausencia de emprendimientos registrados en el á</w:t>
      </w:r>
      <w:r>
        <w:rPr>
          <w:rFonts w:ascii="Times New Roman" w:hAnsi="Times New Roman" w:eastAsia="Times New Roman" w:cs="Times New Roman"/>
          <w:color w:val="000000"/>
          <w:sz w:val="24"/>
        </w:rPr>
        <w:t xml:space="preserve">rea de Contabilidad y Auditoría, apunta a una brecha en la formación de competencias emprendedoras dentro del programa curricular. La carrera cuenta con margen para incorporar estrategias concretas de fomento al autoempleo y la consultoría independiente, c</w:t>
      </w:r>
      <w:r>
        <w:rPr>
          <w:rFonts w:ascii="Times New Roman" w:hAnsi="Times New Roman" w:eastAsia="Times New Roman" w:cs="Times New Roman"/>
          <w:color w:val="000000"/>
          <w:sz w:val="24"/>
        </w:rPr>
        <w:t xml:space="preserve">onsiderando que el libre ejercicio profesional ya representa el 16,67% de la inserción laboral de la cohorte y constituye una vía de transición viable hacia formas más estructuradas de emprendimiento en el sector contable y auditor de la región de Loja.</w:t>
      </w:r>
      <w:r>
        <w:rPr/>
      </w:r>
      <w:r>
        <w:rPr>
          <w:rFonts w:ascii="Arial" w:hAnsi="Arial" w:eastAsia="Arial" w:cs="Arial"/>
        </w:rPr>
      </w:r>
      <w:r>
        <w:rPr/>
      </w:r>
      <w:r>
        <w:rPr>
          <w:rFonts w:ascii="Times New Roman" w:hAnsi="Times New Roman" w:eastAsia="Times New Roman" w:cs="Times New Roman"/>
          <w:sz w:val="24"/>
        </w:rPr>
      </w:r>
      <w:r>
        <w:rPr/>
      </w:r>
      <w:r>
        <w:rPr/>
      </w:r>
      <w:r>
        <w:rPr>
          <w:rFonts w:ascii="Times New Roman" w:hAnsi="Times New Roman" w:eastAsia="Times New Roman" w:cs="Times New Roman"/>
          <w:sz w:val="24"/>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before="0"/>
              <w:ind/>
              <w:contextualSpacing w:val="true"/>
              <w:jc w:val="left"/>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0C307019">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25,00%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493211EB">
            <w:pPr>
              <w:pBdr/>
              <w:spacing w:after="0" w:line="240" w:lineRule="auto" w:before="0"/>
              <w:ind/>
              <w:contextualSpacing w:val="true"/>
              <w:jc w:val="left"/>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33,33%</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3BFBCEA5">
            <w:pPr>
              <w:pBdr/>
              <w:spacing w:after="0" w:line="240" w:lineRule="auto" w:before="0"/>
              <w:ind/>
              <w:contextualSpacing w:val="true"/>
              <w:jc w:val="left"/>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16,67%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3A4633AB">
            <w:pPr>
              <w:pBdr/>
              <w:spacing w:after="0" w:line="240" w:lineRule="auto" w:before="0"/>
              <w:ind/>
              <w:contextualSpacing w:val="true"/>
              <w:jc w:val="left"/>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50E68387">
            <w:pPr>
              <w:pBdr/>
              <w:spacing w:after="0" w:line="240" w:lineRule="auto" w:before="0"/>
              <w:ind/>
              <w:contextualSpacing w:val="true"/>
              <w:jc w:val="left"/>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pPr>
              <w:spacing w:before="0" w:after="0"/>
              <w:jc w:val="center"/>
            </w:pPr>
            <w:r>
              <w:t>25,00%</w:t>
            </w:r>
          </w:p>
        </w:tc>
      </w:tr>
    </w:tbl>
    <w:p w14:paraId="509BD378" w14:textId="77777777">
      <w:pPr>
        <w:pBdr/>
        <w:spacing w:after="60" w:before="60"/>
        <w:ind/>
        <w:rPr/>
      </w:pPr>
      <w:r>
        <w:rPr/>
      </w:r>
      <w:r>
        <w:rPr/>
      </w:r>
    </w:p>
    <w:p w14:paraId="2B3A017B" w14:textId="77777777">
      <w:pPr>
        <w:pStyle w:val="855"/>
        <w:numPr>
          <w:ilvl w:val="1"/>
          <w:numId w:val="3"/>
        </w:numPr>
        <w:pBdr/>
        <w:shd w:val="clear" w:color="auto" w:fill="ffffff"/>
        <w:spacing/>
        <w:ind w:hanging="851" w:left="851"/>
        <w:jc w:val="both"/>
        <w:rPr>
          <w:rFonts w:ascii="Arial" w:hAnsi="Arial" w:eastAsia="Tahoma" w:cs="Arial"/>
          <w:b/>
          <w:color w:val="1959b7"/>
          <w:sz w:val="24"/>
          <w:szCs w:val="24"/>
        </w:rPr>
      </w:pPr>
      <w:r>
        <w:rPr/>
      </w:r>
      <w:bookmarkStart w:id="54" w:name="_Toc227651670"/>
      <w:r>
        <w:rPr/>
      </w:r>
      <w:bookmarkStart w:id="55" w:name="_GoBack"/>
      <w:r>
        <w:rPr/>
      </w:r>
      <w:bookmarkEnd w:id="55"/>
      <w:r>
        <w:rPr>
          <w:rFonts w:ascii="Arial" w:hAnsi="Arial" w:eastAsia="Tahoma" w:cs="Arial"/>
          <w:b/>
          <w:color w:val="1959b7"/>
          <w:sz w:val="24"/>
          <w:szCs w:val="24"/>
        </w:rPr>
        <w:t xml:space="preserve">B8. ¿Cuál es el nombre del emprendimiento?</w:t>
      </w:r>
      <w:bookmarkEnd w:id="54"/>
      <w:r>
        <w:rPr/>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lang w:val="es-ES"/>
        </w:rPr>
        <w:t xml:space="preserve"> No existen emprendimientos en contabilidad y auditoria en linea.</w:t>
      </w:r>
      <w:r>
        <w:rPr>
          <w:rFonts w:ascii="Arial" w:hAnsi="Arial" w:eastAsia="Tahoma" w:cs="Arial"/>
          <w:color w:val="000000"/>
        </w:rPr>
      </w:r>
    </w:p>
    <w:p w14:paraId="0EA3567F" w14:textId="77777777">
      <w:pPr>
        <w:pBdr/>
        <w:spacing w:after="80" w:before="80" w:line="276" w:lineRule="auto"/>
        <w:ind/>
        <w:jc w:val="both"/>
        <w:rPr/>
      </w:pPr>
      <w:r>
        <w:rPr/>
      </w:r>
      <w:r>
        <w:rPr/>
      </w:r>
    </w:p>
    <w:p w14:paraId="4A2B6A36" w14:textId="77777777">
      <w:pPr>
        <w:pBdr/>
        <w:spacing/>
        <w:ind/>
        <w:rPr/>
      </w:pPr>
      <w:r>
        <w:rPr/>
        <w:br w:type="page" w:clear="all"/>
      </w:r>
      <w:r>
        <w:rPr/>
      </w:r>
    </w:p>
    <w:p w14:paraId="7E9685A9" w14:textId="18AFDEF7">
      <w:pPr>
        <w:pStyle w:val="855"/>
        <w:numPr>
          <w:ilvl w:val="0"/>
          <w:numId w:val="3"/>
        </w:numPr>
        <w:pBdr/>
        <w:shd w:val="clear" w:color="auto" w:fill="ffffff"/>
        <w:spacing/>
        <w:ind/>
        <w:jc w:val="both"/>
        <w:rPr>
          <w:rFonts w:ascii="Arial" w:hAnsi="Arial" w:eastAsia="Tahoma" w:cs="Arial"/>
          <w:b/>
          <w:color w:val="1959b7"/>
          <w:sz w:val="28"/>
          <w:szCs w:val="28"/>
        </w:rPr>
      </w:pPr>
      <w:r>
        <w:rPr/>
      </w:r>
      <w:bookmarkStart w:id="56" w:name="_Toc227651671"/>
      <w:r>
        <w:rPr>
          <w:rFonts w:ascii="Arial" w:hAnsi="Arial" w:eastAsia="Tahoma" w:cs="Arial"/>
          <w:b/>
          <w:color w:val="1959b7"/>
          <w:sz w:val="28"/>
          <w:szCs w:val="28"/>
        </w:rPr>
        <w:t xml:space="preserve">CONTINUIDAD DE ESTUDIOS</w:t>
      </w:r>
      <w:bookmarkEnd w:id="56"/>
      <w:r>
        <w:rPr/>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rPr/>
      </w:r>
    </w:p>
    <w:p w14:paraId="2032E61B" w14:textId="47944CEA">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57" w:name="_Toc227651672"/>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Pr/>
      </w:r>
      <w:r>
        <w:rPr>
          <w:rFonts w:ascii="Arial" w:hAnsi="Arial" w:eastAsia="Tahoma" w:cs="Arial"/>
          <w:b/>
          <w:color w:val="1959b7"/>
          <w:sz w:val="24"/>
          <w:szCs w:val="24"/>
        </w:rPr>
      </w:r>
    </w:p>
    <w:p w14:paraId="649900AD" w14:textId="77777777">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50,00% de los graduados (6 personas) indicó no haber realizado ningún  tipo de estudio adicional tras obtener su título de pregrado. El 33,33%  (4 graduados) está cursando o ha cursado una maestría, y el 16,67% (2  graduados) ha participado en cursos, t</w:t>
      </w:r>
      <w:r>
        <w:rPr>
          <w:rFonts w:ascii="Arial" w:hAnsi="Arial" w:eastAsia="Arial" w:cs="Arial"/>
        </w:rPr>
        <w:t xml:space="preserve">alleres o simposios de  actualización. No se registraron graduados con diplomado, especialidad,  doctorado, posdoctorado ni otra carrera paralela. La proporción que ya  accedió a una maestría supera considerablemente la registrada en la  cohorte de referen</w:t>
      </w:r>
      <w:r>
        <w:rPr>
          <w:rFonts w:ascii="Arial" w:hAnsi="Arial" w:eastAsia="Arial" w:cs="Arial"/>
        </w:rPr>
        <w:t xml:space="preserve">cia, lo que es coherente con el perfil de mayor  madurez etaria de esta cohorte y con su orientación declarada hacia la  formación de cuarto nivel.</w:t>
      </w:r>
      <w:r>
        <w:rPr>
          <w:rFonts w:ascii="Arial" w:hAnsi="Arial" w:eastAsia="Arial" w:cs="Arial"/>
        </w:rPr>
      </w:r>
      <w:r>
        <w:rPr>
          <w:rFonts w:ascii="Arial" w:hAnsi="Arial" w:eastAsia="Arial" w:cs="Arial"/>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Tipo de Estudios Realizados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N° de Graduados</w:t>
            </w:r>
            <w:r>
              <w:rPr>
                <w:rFonts w:ascii="Arial" w:hAnsi="Arial" w:eastAsia="Arial" w:cs="Arial"/>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before="0"/>
              <w:ind/>
              <w:contextualSpacing w:val="true"/>
              <w:jc w:val="left"/>
              <w:rPr>
                <w:rFonts w:ascii="Arial" w:hAnsi="Arial" w:cs="Arial"/>
              </w:rPr>
            </w:pPr>
            <w:r>
              <w:rPr>
                <w:rFonts w:ascii="Arial" w:hAnsi="Arial" w:eastAsia="Arial" w:cs="Arial"/>
                <w:b/>
                <w:bCs/>
                <w:color w:val="1f4e79"/>
                <w:sz w:val="20"/>
                <w:szCs w:val="20"/>
              </w:rPr>
              <w:t xml:space="preserve">Porcentaje</w:t>
            </w:r>
            <w:r>
              <w:rPr>
                <w:rFonts w:ascii="Arial" w:hAnsi="Arial" w:eastAsia="Arial" w:cs="Arial"/>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2DE6AB9B">
            <w:pPr>
              <w:pBdr/>
              <w:spacing w:after="0" w:line="240" w:lineRule="auto" w:before="0"/>
              <w:ind/>
              <w:contextualSpacing w:val="true"/>
              <w:jc w:val="left"/>
              <w:rPr>
                <w:rFonts w:ascii="Arial" w:hAnsi="Arial" w:cs="Arial"/>
              </w:rPr>
            </w:pPr>
            <w:r>
              <w:rPr>
                <w:rFonts w:ascii="Arial" w:hAnsi="Arial" w:eastAsia="Arial" w:cs="Arial"/>
                <w:color w:val="000000"/>
              </w:rPr>
              <w:t xml:space="preserve">Sí, Cursos, talleres, simposios etc.</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2</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16,67%</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3D16AF43">
            <w:pPr>
              <w:pBdr/>
              <w:spacing w:after="0" w:line="240" w:lineRule="auto" w:before="0"/>
              <w:ind/>
              <w:contextualSpacing w:val="true"/>
              <w:jc w:val="left"/>
              <w:rPr>
                <w:rFonts w:ascii="Arial" w:hAnsi="Arial" w:cs="Arial"/>
              </w:rPr>
            </w:pPr>
            <w:r>
              <w:rPr>
                <w:rFonts w:ascii="Arial" w:hAnsi="Arial" w:eastAsia="Arial" w:cs="Arial"/>
                <w:color w:val="000000"/>
              </w:rPr>
              <w:t xml:space="preserve">Sí, Diplomado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1F0853D8">
            <w:pPr>
              <w:pBdr/>
              <w:spacing w:after="0" w:line="240" w:lineRule="auto" w:before="0"/>
              <w:ind/>
              <w:contextualSpacing w:val="true"/>
              <w:jc w:val="left"/>
              <w:rPr>
                <w:rFonts w:ascii="Arial" w:hAnsi="Arial" w:cs="Arial"/>
              </w:rPr>
            </w:pPr>
            <w:r>
              <w:rPr>
                <w:rFonts w:ascii="Arial" w:hAnsi="Arial" w:eastAsia="Arial" w:cs="Arial"/>
                <w:color w:val="000000"/>
              </w:rPr>
              <w:t xml:space="preserve">Sí, Especialidad</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1B118BA6">
            <w:pPr>
              <w:pBdr/>
              <w:spacing w:after="0" w:line="240" w:lineRule="auto" w:before="0"/>
              <w:ind/>
              <w:contextualSpacing w:val="true"/>
              <w:jc w:val="left"/>
              <w:rPr>
                <w:rFonts w:ascii="Arial" w:hAnsi="Arial" w:cs="Arial"/>
              </w:rPr>
            </w:pPr>
            <w:r>
              <w:rPr>
                <w:rFonts w:ascii="Arial" w:hAnsi="Arial" w:eastAsia="Arial" w:cs="Arial"/>
                <w:color w:val="000000"/>
              </w:rPr>
              <w:t xml:space="preserve">Si, Maestría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4</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33,33%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B84E962" w14:textId="0B27213F">
            <w:pPr>
              <w:pBdr/>
              <w:spacing w:after="0" w:line="240" w:lineRule="auto" w:before="0"/>
              <w:ind/>
              <w:contextualSpacing w:val="true"/>
              <w:jc w:val="left"/>
              <w:rPr>
                <w:rFonts w:ascii="Arial" w:hAnsi="Arial" w:cs="Arial"/>
              </w:rPr>
            </w:pPr>
            <w:r>
              <w:rPr>
                <w:rFonts w:ascii="Arial" w:hAnsi="Arial" w:eastAsia="Arial" w:cs="Arial"/>
                <w:color w:val="000000"/>
              </w:rPr>
              <w:t xml:space="preserve">Sí, Doctorado </w:t>
            </w:r>
            <w:r>
              <w:rPr>
                <w:rFonts w:ascii="Arial" w:hAnsi="Arial" w:eastAsia="Arial" w:cs="Arial"/>
                <w:color w:val="000000"/>
              </w:rPr>
              <w:t xml:space="preserve">Ph.D</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86B161C" w14:textId="77331B5D">
            <w:pPr>
              <w:pBdr/>
              <w:spacing w:after="0" w:line="240" w:lineRule="auto" w:before="0"/>
              <w:ind/>
              <w:contextualSpacing w:val="true"/>
              <w:jc w:val="left"/>
              <w:rPr>
                <w:rFonts w:ascii="Arial" w:hAnsi="Arial" w:cs="Arial"/>
              </w:rPr>
            </w:pPr>
            <w:r>
              <w:rPr>
                <w:rFonts w:ascii="Arial" w:hAnsi="Arial" w:eastAsia="Arial" w:cs="Arial"/>
                <w:color w:val="000000"/>
              </w:rPr>
              <w:t xml:space="preserve">Sí, Posdoctorado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6BFD50CA">
            <w:pPr>
              <w:pBdr/>
              <w:spacing w:after="0" w:line="240" w:lineRule="auto" w:before="0"/>
              <w:ind/>
              <w:contextualSpacing w:val="true"/>
              <w:jc w:val="left"/>
              <w:rPr>
                <w:rFonts w:ascii="Arial" w:hAnsi="Arial" w:cs="Arial"/>
              </w:rPr>
            </w:pPr>
            <w:r>
              <w:rPr>
                <w:rFonts w:ascii="Arial" w:hAnsi="Arial" w:eastAsia="Arial" w:cs="Arial"/>
                <w:color w:val="000000"/>
              </w:rPr>
              <w:t xml:space="preserve">Sí, Otra carrera</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0,00%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5FEB5CD4">
            <w:pPr>
              <w:pBdr/>
              <w:spacing w:after="0" w:line="240" w:lineRule="auto" w:before="0"/>
              <w:ind/>
              <w:contextualSpacing w:val="true"/>
              <w:jc w:val="left"/>
              <w:rPr>
                <w:rFonts w:ascii="Arial" w:hAnsi="Arial" w:cs="Arial"/>
              </w:rPr>
            </w:pPr>
            <w:r>
              <w:rPr>
                <w:rFonts w:ascii="Arial" w:hAnsi="Arial" w:eastAsia="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6</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pPr>
              <w:spacing w:before="0" w:after="0"/>
              <w:jc w:val="center"/>
            </w:pPr>
            <w:r>
              <w:t>50,00%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before="0"/>
              <w:ind/>
              <w:contextualSpacing w:val="true"/>
              <w:jc w:val="left"/>
              <w:rPr>
                <w:rFonts w:ascii="Arial" w:hAnsi="Arial" w:cs="Arial"/>
              </w:rPr>
            </w:pPr>
            <w:r>
              <w:rPr>
                <w:rFonts w:ascii="Arial" w:hAnsi="Arial" w:eastAsia="Arial" w:cs="Arial"/>
                <w:sz w:val="20"/>
                <w:szCs w:val="20"/>
              </w:rPr>
              <w:t xml:space="preserve">Total</w:t>
            </w:r>
            <w:r>
              <w:rPr>
                <w:rFonts w:ascii="Arial" w:hAnsi="Arial" w:eastAsia="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before="0"/>
              <w:ind/>
              <w:contextualSpacing w:val="true"/>
              <w:jc w:val="center"/>
              <w:rPr>
                <w:rFonts w:ascii="Arial" w:hAnsi="Arial" w:cs="Arial"/>
                <w:highlight w:val="none"/>
              </w:rPr>
            </w:pPr>
            <w:r>
              <w:rPr>
                <w:rFonts w:ascii="Arial" w:hAnsi="Arial" w:eastAsia="Arial" w:cs="Arial"/>
                <w:sz w:val="20"/>
                <w:szCs w:val="20"/>
                <w:highlight w:val="none"/>
                <w:lang w:val="es-ES"/>
              </w:rPr>
              <w:t xml:space="preserve">12</w:t>
            </w:r>
            <w:r>
              <w:rPr>
                <w:rFonts w:ascii="Arial" w:hAnsi="Arial" w:eastAsia="Arial" w:cs="Arial"/>
                <w:sz w:val="20"/>
                <w:szCs w:val="20"/>
                <w:highlight w:val="none"/>
                <w:lang w:val="es-ES"/>
              </w:rPr>
            </w:r>
            <w:r>
              <w:rPr>
                <w:rFonts w:ascii="Arial" w:hAnsi="Arial" w:eastAsia="Arial" w:cs="Arial"/>
                <w:highlight w:val="none"/>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before="0"/>
              <w:ind/>
              <w:contextualSpacing w:val="true"/>
              <w:jc w:val="center"/>
              <w:rPr>
                <w:rFonts w:ascii="Arial" w:hAnsi="Arial" w:cs="Arial"/>
                <w:highlight w:val="none"/>
              </w:rPr>
            </w:pPr>
            <w:r>
              <w:rPr>
                <w:rFonts w:ascii="Arial" w:hAnsi="Arial" w:eastAsia="Arial" w:cs="Arial"/>
                <w:sz w:val="20"/>
                <w:szCs w:val="20"/>
                <w:highlight w:val="none"/>
              </w:rPr>
              <w:t xml:space="preserve">100%</w:t>
            </w:r>
            <w:r>
              <w:rPr>
                <w:rFonts w:ascii="Arial" w:hAnsi="Arial" w:eastAsia="Arial" w:cs="Arial"/>
                <w:highlight w:val="none"/>
              </w:rPr>
            </w:r>
          </w:p>
        </w:tc>
      </w:tr>
    </w:tbl>
    <w:p w14:paraId="0794508F" w14:textId="315CBF11">
      <w:pPr>
        <w:pStyle w:val="855"/>
        <w:numPr>
          <w:ilvl w:val="1"/>
          <w:numId w:val="3"/>
        </w:numPr>
        <w:pBdr/>
        <w:shd w:val="clear" w:color="auto" w:fill="ffffff"/>
        <w:spacing/>
        <w:ind w:hanging="567" w:left="567"/>
        <w:jc w:val="both"/>
        <w:rPr>
          <w:rFonts w:ascii="Arial" w:hAnsi="Arial" w:cs="Arial"/>
          <w:b/>
          <w:color w:val="1959b7"/>
          <w:sz w:val="24"/>
          <w:szCs w:val="24"/>
        </w:rPr>
      </w:pPr>
      <w:r>
        <w:rPr>
          <w:rFonts w:ascii="Arial" w:hAnsi="Arial" w:eastAsia="Arial" w:cs="Arial"/>
        </w:rPr>
      </w:r>
      <w:bookmarkStart w:id="58" w:name="_Toc227651673"/>
      <w:r>
        <w:rPr>
          <w:rFonts w:ascii="Arial" w:hAnsi="Arial" w:eastAsia="Arial" w:cs="Arial"/>
          <w:b/>
          <w:color w:val="1959b7"/>
          <w:sz w:val="24"/>
          <w:szCs w:val="24"/>
        </w:rPr>
        <w:t xml:space="preserve">País de Estudio</w:t>
      </w:r>
      <w:bookmarkEnd w:id="58"/>
      <w:r>
        <w:rPr>
          <w:rFonts w:ascii="Arial" w:hAnsi="Arial" w:eastAsia="Arial" w:cs="Arial"/>
        </w:rPr>
      </w:r>
      <w:r>
        <w:rPr>
          <w:rFonts w:ascii="Arial" w:hAnsi="Arial" w:eastAsia="Arial" w:cs="Arial"/>
          <w:b/>
          <w:color w:val="1959b7"/>
          <w:sz w:val="24"/>
          <w:szCs w:val="24"/>
        </w:rPr>
      </w:r>
    </w:p>
    <w:p w14:paraId="2B16E6D2" w14:textId="05499472">
      <w:pPr>
        <w:pBdr/>
        <w:spacing w:after="80" w:before="80" w:line="276" w:lineRule="auto"/>
        <w:ind/>
        <w:jc w:val="both"/>
        <w:rPr>
          <w:rFonts w:ascii="Arial" w:hAnsi="Arial" w:cs="Arial"/>
          <w:highlight w:val="yellow"/>
        </w:rPr>
      </w:pPr>
      <w:r>
        <w:rPr>
          <w:rFonts w:ascii="Arial" w:hAnsi="Arial" w:eastAsia="Arial" w:cs="Arial"/>
        </w:rPr>
      </w:r>
      <w:r>
        <w:rPr>
          <w:rFonts w:ascii="Arial" w:hAnsi="Arial" w:eastAsia="Arial" w:cs="Arial"/>
        </w:rPr>
        <w:t xml:space="preserve">El 50,00% de los graduados (6 personas) realizó sus estudios adicionales  dentro del Ecuador, sin registros de formación en el exterior ni en  otros países de la región. El 50,00% restante no proporcionó  información, correspondiendo al grupo que no ha rea</w:t>
      </w:r>
      <w:r>
        <w:rPr>
          <w:rFonts w:ascii="Arial" w:hAnsi="Arial" w:eastAsia="Arial" w:cs="Arial"/>
        </w:rPr>
        <w:t xml:space="preserve">lizado estudios  posteriores. La concentración exclusiva en Ecuador como destino de  formación refleja las condiciones económicas predominantes en la cohorte  y la disponibilidad de oferta académica local accesible. A diferencia  de la cohorte de referenci</w:t>
      </w:r>
      <w:r>
        <w:rPr>
          <w:rFonts w:ascii="Arial" w:hAnsi="Arial" w:eastAsia="Arial" w:cs="Arial"/>
        </w:rPr>
        <w:t xml:space="preserve">a donde se registraba al menos un caso de  formación en España, esta cohorte no presenta movilidad académica  internacional, lo que limita la diversificación del perfil formativo de  sus graduados y representa una oportunidad para que la Universidad  Nacio</w:t>
      </w:r>
      <w:r>
        <w:rPr>
          <w:rFonts w:ascii="Arial" w:hAnsi="Arial" w:eastAsia="Arial" w:cs="Arial"/>
        </w:rPr>
        <w:t xml:space="preserve">nal de Loja fortalezca sus mecanismos de cooperación y movilidad  con instituciones extranjeras.</w:t>
      </w:r>
      <w:r>
        <w:rPr>
          <w:rFonts w:ascii="Arial" w:hAnsi="Arial" w:eastAsia="Arial" w:cs="Arial"/>
        </w:rPr>
      </w:r>
      <w:r>
        <w:rPr>
          <w:rFonts w:ascii="Arial" w:hAnsi="Arial" w:eastAsia="Arial" w:cs="Arial"/>
        </w:rPr>
      </w:r>
    </w:p>
    <w:p w14:paraId="463B32AE" w14:textId="0F3181B0">
      <w:pPr>
        <w:pStyle w:val="855"/>
        <w:numPr>
          <w:ilvl w:val="1"/>
          <w:numId w:val="3"/>
        </w:numPr>
        <w:pBdr/>
        <w:shd w:val="clear" w:color="auto" w:fill="ffffff"/>
        <w:spacing/>
        <w:ind w:hanging="567" w:left="567"/>
        <w:jc w:val="both"/>
        <w:rPr>
          <w:rFonts w:ascii="Arial" w:hAnsi="Arial" w:eastAsia="Tahoma" w:cs="Arial"/>
          <w:b/>
          <w:color w:val="1959b7"/>
          <w:sz w:val="24"/>
          <w:szCs w:val="24"/>
          <w:highlight w:val="yellow"/>
        </w:rPr>
      </w:pPr>
      <w:r>
        <w:rPr/>
      </w:r>
      <w:bookmarkStart w:id="59" w:name="_Toc227651674"/>
      <w:r>
        <w:rPr>
          <w:rFonts w:ascii="Arial" w:hAnsi="Arial" w:eastAsia="Tahoma" w:cs="Arial"/>
          <w:b/>
          <w:color w:val="1959b7"/>
          <w:sz w:val="24"/>
          <w:szCs w:val="24"/>
        </w:rPr>
        <w:t xml:space="preserve">Escriba el nombre de la institución en donde cursa o cursó sus estudios posteriores</w:t>
      </w:r>
      <w:r>
        <w:rPr>
          <w:rFonts w:ascii="Arial" w:hAnsi="Arial" w:eastAsia="Tahoma" w:cs="Arial"/>
          <w:b/>
          <w:color w:val="1959b7"/>
          <w:sz w:val="24"/>
          <w:szCs w:val="24"/>
        </w:rPr>
        <w:t xml:space="preserve"> (Pregunta - F3)</w:t>
      </w:r>
      <w:bookmarkEnd w:id="59"/>
      <w:r>
        <w:rPr/>
      </w:r>
      <w:r>
        <w:rPr>
          <w:rFonts w:ascii="Arial" w:hAnsi="Arial" w:eastAsia="Tahoma" w:cs="Arial"/>
          <w:b/>
          <w:color w:val="1959b7"/>
          <w:sz w:val="24"/>
          <w:szCs w:val="24"/>
        </w:rPr>
      </w:r>
    </w:p>
    <w:p w14:paraId="68141D0B" w14:textId="77777777">
      <w:pPr>
        <w:pBdr/>
        <w:spacing/>
        <w:jc w:val="both"/>
        <w:rPr>
          <w:rFonts w:ascii="Arial" w:hAnsi="Arial" w:eastAsia="Tahoma" w:cs="Arial"/>
          <w:color w:val="000000"/>
          <w:highlight w:val="yellow"/>
        </w:rPr>
      </w:pPr>
      <w:r>
        <w:rPr/>
        <w:t>Los países o instituciones donde los graduados han realizado estudios incluyen:</w:t>
      </w:r>
    </w:p>
    <w:p>
      <w:pPr>
        <w:spacing w:after="40" w:before="40"/>
        <w:ind w:left="360"/>
      </w:pPr>
      <w:r>
        <w:rPr>
          <w:rFonts w:ascii="Calibri" w:hAnsi="Calibri"/>
          <w:sz w:val="22"/>
        </w:rPr>
        <w:t>• Ecuador</w:t>
      </w:r>
    </w:p>
    <w:p>
      <w:pPr>
        <w:spacing w:after="40" w:before="40"/>
        <w:ind w:left="360"/>
      </w:pPr>
      <w:r>
        <w:rPr>
          <w:rFonts w:ascii="Calibri" w:hAnsi="Calibri"/>
          <w:sz w:val="22"/>
        </w:rPr>
        <w:t>• Universidad Nacional de Chimborazo, Universidad Hemisferios, Universidad Bolivariana del Ecuador</w:t>
      </w:r>
    </w:p>
    <w:p>
      <w:pPr>
        <w:spacing w:after="40" w:before="40"/>
        <w:ind w:left="360"/>
      </w:pPr>
      <w:r>
        <w:rPr>
          <w:rFonts w:ascii="Calibri" w:hAnsi="Calibri"/>
          <w:sz w:val="22"/>
        </w:rPr>
        <w:t>• Facilcontabilidad, asesores comerciales coca</w:t>
      </w:r>
    </w:p>
    <w:p>
      <w:pPr>
        <w:spacing w:after="40" w:before="40"/>
        <w:ind w:left="360"/>
      </w:pPr>
      <w:r>
        <w:rPr>
          <w:rFonts w:ascii="Calibri" w:hAnsi="Calibri"/>
          <w:sz w:val="22"/>
        </w:rPr>
        <w:t>• Universidad Estatal de Milagro</w:t>
      </w:r>
    </w:p>
    <w:p>
      <w:pPr>
        <w:spacing w:after="40" w:before="40"/>
        <w:ind w:left="360"/>
      </w:pPr>
      <w:r>
        <w:rPr>
          <w:rFonts w:ascii="Calibri" w:hAnsi="Calibri"/>
          <w:sz w:val="22"/>
        </w:rPr>
        <w:t>• Universidad tecnológica de Guayaquil</w:t>
      </w:r>
    </w:p>
    <w:p>
      <w:pPr>
        <w:spacing w:after="40" w:before="40"/>
        <w:ind w:left="360"/>
      </w:pPr>
      <w:r>
        <w:rPr>
          <w:rFonts w:ascii="Calibri" w:hAnsi="Calibri"/>
          <w:sz w:val="22"/>
        </w:rPr>
        <w:t>• Aaamundial</w:t>
      </w:r>
    </w:p>
    <w:p>
      <w:pPr>
        <w:spacing w:after="40" w:before="40"/>
        <w:ind w:left="360"/>
      </w:pPr>
      <w:r>
        <w:rPr>
          <w:rFonts w:ascii="Calibri" w:hAnsi="Calibri"/>
          <w:sz w:val="22"/>
        </w:rPr>
        <w:t>• Unemi</w:t>
      </w:r>
    </w:p>
    <w:p w14:paraId="72D09042" w14:textId="77777777">
      <w:pPr>
        <w:pBdr/>
        <w:spacing w:after="80" w:before="80" w:line="276" w:lineRule="auto"/>
        <w:ind/>
        <w:jc w:val="both"/>
        <w:rPr/>
      </w:pPr>
      <w:r>
        <w:rPr/>
      </w:r>
      <w:r>
        <w:rPr/>
      </w:r>
    </w:p>
    <w:p w14:paraId="6411EFD1" w14:textId="1B75D41B">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commentRangeStart w:id="3"/>
      <w:r>
        <w:rPr/>
      </w:r>
      <w:bookmarkStart w:id="60" w:name="_Toc227651675"/>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Pr/>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t>Los datos disponibles muestran que ningún graduado (0 personas) reportó haber recibido apoyo institucional completo o parcial para sus estudios de posgrado o capacitación, mientras que el 100.00% (1 personas) manifestó no haber contado con financiamiento o apoyo por parte de la institución, evidenciando una brecha en los mecanismos de apoyo.</w:t>
      </w:r>
    </w:p>
    <w:p w14:paraId="6EF1B196" w14:textId="4FAE232F">
      <w:pPr>
        <w:pBdr/>
        <w:spacing w:after="80" w:before="80" w:line="276" w:lineRule="auto"/>
        <w:ind/>
        <w:jc w:val="both"/>
        <w:rPr>
          <w:rFonts w:ascii="Arial" w:hAnsi="Arial" w:eastAsia="Arial" w:cs="Arial"/>
        </w:rPr>
      </w:pPr>
      <w:r>
        <w:rPr>
          <w:rFonts w:ascii="Arial" w:hAnsi="Arial" w:eastAsia="Arial" w:cs="Arial"/>
        </w:rPr>
        <w:t xml:space="preserve">Se recomienda que la carrer</w:t>
      </w:r>
      <w:r>
        <w:rPr>
          <w:rFonts w:ascii="Arial" w:hAnsi="Arial" w:eastAsia="Arial" w:cs="Arial"/>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commentRangeEnd w:id="3"/>
      <w:r>
        <w:rPr/>
        <w:commentReference w:id="3"/>
      </w:r>
      <w:r>
        <w:rPr/>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eastAsia="Tahoma" w:cs="Arial"/>
          <w:b/>
          <w:color w:val="1959b7"/>
          <w:sz w:val="24"/>
          <w:szCs w:val="24"/>
        </w:rPr>
      </w:pPr>
      <w:r>
        <w:rPr/>
      </w:r>
      <w:bookmarkStart w:id="61" w:name="_Toc227651676"/>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rPr>
        <w:t xml:space="preserve">Encuesta de empleadores</w:t>
      </w:r>
      <w:r>
        <w:rPr>
          <w:rFonts w:ascii="Arial" w:hAnsi="Arial" w:eastAsia="Tahoma" w:cs="Arial"/>
          <w:b/>
          <w:color w:val="1959b7"/>
          <w:sz w:val="24"/>
          <w:szCs w:val="24"/>
        </w:rPr>
        <w:t xml:space="preserve"> – Pregunta E1</w:t>
      </w:r>
      <w:r>
        <w:rPr>
          <w:rFonts w:ascii="Arial" w:hAnsi="Arial" w:eastAsia="Tahoma" w:cs="Arial"/>
          <w:b/>
          <w:color w:val="1959b7"/>
          <w:sz w:val="24"/>
          <w:szCs w:val="24"/>
        </w:rPr>
        <w:t xml:space="preserve">)</w:t>
      </w:r>
      <w:bookmarkEnd w:id="61"/>
      <w:r>
        <w:rPr/>
      </w:r>
      <w:r>
        <w:rPr>
          <w:rFonts w:ascii="Arial" w:hAnsi="Arial" w:eastAsia="Tahoma" w:cs="Arial"/>
          <w:b/>
          <w:color w:val="1959b7"/>
          <w:sz w:val="24"/>
          <w:szCs w:val="24"/>
        </w:rPr>
      </w:r>
    </w:p>
    <w:p w14:paraId="41698B0B" w14:textId="16066E68">
      <w:pPr>
        <w:pBdr/>
        <w:spacing/>
        <w:jc w:val="both"/>
        <w:rPr>
          <w:rFonts w:ascii="Arial" w:hAnsi="Arial" w:eastAsia="Tahoma" w:cs="Arial"/>
          <w:color w:val="000000"/>
        </w:rPr>
      </w:pPr>
      <w:r>
        <w:rPr/>
        <w:t>Los empleadores consultados sugirieron las siguientes temáticas clave de capacitación y actualización profesional:</w:t>
      </w:r>
    </w:p>
    <w:p>
      <w:pPr>
        <w:spacing w:after="40" w:before="40"/>
        <w:ind w:left="360"/>
      </w:pPr>
      <w:r>
        <w:rPr>
          <w:rFonts w:ascii="Calibri" w:hAnsi="Calibri"/>
          <w:sz w:val="22"/>
        </w:rPr>
        <w:t>• Tributarios</w:t>
      </w:r>
    </w:p>
    <w:p>
      <w:pPr>
        <w:spacing w:after="40" w:before="40"/>
        <w:ind w:left="360"/>
      </w:pPr>
      <w:r>
        <w:rPr>
          <w:rFonts w:ascii="Calibri" w:hAnsi="Calibri"/>
          <w:sz w:val="22"/>
        </w:rPr>
        <w:t>• Leyes</w:t>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5"/>
        <w:numPr>
          <w:ilvl w:val="0"/>
          <w:numId w:val="3"/>
        </w:numPr>
        <w:pBdr/>
        <w:shd w:val="clear" w:color="auto" w:fill="ffffff"/>
        <w:spacing/>
        <w:ind/>
        <w:jc w:val="both"/>
        <w:rPr>
          <w:rFonts w:ascii="Arial" w:hAnsi="Arial" w:eastAsia="Tahoma" w:cs="Arial"/>
          <w:b/>
          <w:color w:val="1959b7"/>
          <w:sz w:val="28"/>
          <w:szCs w:val="28"/>
        </w:rPr>
      </w:pPr>
      <w:r>
        <w:rPr/>
      </w:r>
      <w:bookmarkStart w:id="62" w:name="_Toc227651677"/>
      <w:r>
        <w:rPr>
          <w:rFonts w:ascii="Arial" w:hAnsi="Arial" w:eastAsia="Tahoma" w:cs="Arial"/>
          <w:b/>
          <w:color w:val="1959b7"/>
          <w:sz w:val="28"/>
          <w:szCs w:val="28"/>
        </w:rPr>
        <w:t xml:space="preserve">VALORACIÓN DE LA DEMANDA DE PROFESIONALES</w:t>
      </w:r>
      <w:bookmarkEnd w:id="62"/>
      <w:r>
        <w:rPr/>
      </w:r>
      <w:r>
        <w:rPr>
          <w:rFonts w:ascii="Arial" w:hAnsi="Arial" w:eastAsia="Tahoma" w:cs="Arial"/>
          <w:b/>
          <w:color w:val="1959b7"/>
          <w:sz w:val="28"/>
          <w:szCs w:val="28"/>
        </w:rPr>
      </w:r>
    </w:p>
    <w:p w14:paraId="674C5C39" w14:textId="0CAD67FE">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Contabilidad y </w:t>
      </w:r>
      <w:r>
        <w:rPr>
          <w:rFonts w:ascii="Arial" w:hAnsi="Arial" w:eastAsia="Arial" w:cs="Arial"/>
        </w:rPr>
        <w:t xml:space="preserve">Auditoría</w:t>
      </w:r>
      <w:r>
        <w:rPr>
          <w:rFonts w:ascii="Arial" w:hAnsi="Arial" w:eastAsia="Arial" w:cs="Arial"/>
        </w:rPr>
        <w:t xml:space="preserve"> en el mercado laboral local y nacional, así como la valoración de los empleadores respecto a la demanda de este tipo de profesionales en sus organizaciones.</w:t>
      </w:r>
      <w:r>
        <w:rPr/>
      </w:r>
    </w:p>
    <w:p w14:paraId="4217690F" w14:textId="27CC5626">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63" w:name="_Toc227651678"/>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Pr/>
      </w:r>
      <w:r>
        <w:rPr>
          <w:rFonts w:ascii="Arial" w:hAnsi="Arial" w:eastAsia="Tahoma" w:cs="Arial"/>
          <w:b/>
          <w:color w:val="1959b7"/>
          <w:sz w:val="24"/>
          <w:szCs w:val="24"/>
        </w:rPr>
      </w:r>
    </w:p>
    <w:p w14:paraId="32895F09" w14:textId="48914422">
      <w:pPr>
        <w:pBdr/>
        <w:spacing w:after="80" w:before="80" w:line="276" w:lineRule="auto"/>
        <w:ind/>
        <w:jc w:val="both"/>
        <w:rPr>
          <w:rFonts w:ascii="Arial" w:hAnsi="Arial" w:cs="Arial"/>
        </w:rPr>
      </w:pPr>
      <w:r>
        <w:rPr>
          <w:rFonts w:ascii="Arial" w:hAnsi="Arial" w:eastAsia="Arial" w:cs="Arial"/>
        </w:rPr>
      </w:r>
      <w:r>
        <w:rPr>
          <w:rFonts w:ascii="Arial" w:hAnsi="Arial" w:eastAsia="Arial" w:cs="Arial"/>
        </w:rPr>
        <w:t xml:space="preserve">El 66,67% de los graduados (8 personas) percibe una demanda media de  profesionales de Contabilidad y Auditoría en el mercado laboral,  mientras que el 25,00% (3 graduados) la califica como baja y el 8,33% (1  graduado) como alta. No se registraron percepc</w:t>
      </w:r>
      <w:r>
        <w:rPr>
          <w:rFonts w:ascii="Arial" w:hAnsi="Arial" w:eastAsia="Arial" w:cs="Arial"/>
        </w:rPr>
        <w:t xml:space="preserve">iones de demanda muy  baja. Esta distribución contrasta con la cohorte de referencia, donde el  78,6% concentraba sus percepciones en los rangos de baja y muy baja  demanda, configurando un panorama considerablemente más adverso. La  valoración mayoritaria</w:t>
      </w:r>
      <w:r>
        <w:rPr>
          <w:rFonts w:ascii="Arial" w:hAnsi="Arial" w:eastAsia="Arial" w:cs="Arial"/>
        </w:rPr>
        <w:t xml:space="preserve"> en el nivel medio sugiere que esta cohorte, con  mayor madurez laboral y experiencia previa, tiene una lectura más  moderada del mercado profesional, aunque la presencia del 25,00% en el  rango bajo y la tasa de desempleo del 25,00% evidencian que las  co</w:t>
      </w:r>
      <w:r>
        <w:rPr>
          <w:rFonts w:ascii="Arial" w:hAnsi="Arial" w:eastAsia="Arial" w:cs="Arial"/>
        </w:rPr>
        <w:t xml:space="preserve">ndiciones de absorción laboral para el área siguen siendo limitadas en  el contexto regional de Loja.</w:t>
      </w:r>
      <w:r>
        <w:rPr>
          <w:rFonts w:ascii="Arial" w:hAnsi="Arial" w:eastAsia="Arial" w:cs="Arial"/>
        </w:rPr>
      </w:r>
      <w:r>
        <w:rPr>
          <w:rFonts w:ascii="Arial" w:hAnsi="Arial" w:eastAsia="Arial" w:cs="Arial"/>
        </w:rPr>
      </w:r>
    </w:p>
    <w:p w14:paraId="5B0FB9DB" w14:textId="77777777">
      <w:pPr>
        <w:pBdr/>
        <w:spacing w:after="60" w:before="60"/>
        <w:ind/>
        <w:rPr/>
      </w:pPr>
      <w:r>
        <w:rPr/>
      </w:r>
      <w:r>
        <w:rP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before="0"/>
              <w:ind/>
              <w:contextualSpacing w:val="true"/>
              <w:jc w:val="left"/>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before="0"/>
              <w:ind/>
              <w:contextualSpacing w:val="true"/>
              <w:jc w:val="left"/>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before="0"/>
              <w:ind/>
              <w:contextualSpacing w:val="true"/>
              <w:jc w:val="left"/>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before="0"/>
              <w:ind/>
              <w:contextualSpacing w:val="true"/>
              <w:jc w:val="left"/>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1</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8,33%</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before="0"/>
              <w:ind/>
              <w:contextualSpacing w:val="true"/>
              <w:jc w:val="left"/>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8</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66,67%</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before="0"/>
              <w:ind/>
              <w:contextualSpacing w:val="true"/>
              <w:jc w:val="left"/>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3</w:t>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25,00%</w:t>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before="0"/>
              <w:ind/>
              <w:contextualSpacing w:val="true"/>
              <w:jc w:val="left"/>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w:t>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pPr>
              <w:spacing w:before="0" w:after="0"/>
              <w:jc w:val="center"/>
            </w:pPr>
            <w:r>
              <w:t>0,00%</w:t>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before="0"/>
              <w:ind/>
              <w:contextualSpacing w:val="true"/>
              <w:jc w:val="left"/>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BC9E6CB">
            <w:pPr>
              <w:pBdr/>
              <w:spacing w:before="0" w:after="0"/>
              <w:ind/>
              <w:jc w:val="center"/>
              <w:rPr/>
            </w:pPr>
            <w:r>
              <w:rPr>
                <w:rFonts w:ascii="Arial" w:hAnsi="Arial" w:eastAsia="Arial" w:cs="Arial"/>
                <w:b w:val="0"/>
                <w:i w:val="0"/>
                <w:strike w:val="0"/>
                <w:color w:val="000000"/>
                <w:sz w:val="20"/>
                <w:u w:val="none"/>
                <w:vertAlign w:val="baseline"/>
              </w:rPr>
              <w:t xml:space="preserve">12</w:t>
            </w: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A43ACA8">
            <w:pPr>
              <w:pBdr/>
              <w:spacing w:before="0" w:after="0"/>
              <w:ind/>
              <w:jc w:val="center"/>
              <w:rPr/>
            </w:pPr>
            <w:r>
              <w:rPr>
                <w:rFonts w:ascii="Arial" w:hAnsi="Arial" w:eastAsia="Arial" w:cs="Arial"/>
                <w:b w:val="0"/>
                <w:i w:val="0"/>
                <w:strike w:val="0"/>
                <w:color w:val="000000"/>
                <w:sz w:val="20"/>
                <w:u w:val="none"/>
                <w:vertAlign w:val="baseline"/>
              </w:rPr>
              <w:t xml:space="preserve">100,00%</w:t>
            </w:r>
            <w:r/>
            <w:r/>
          </w:p>
        </w:tc>
      </w:tr>
    </w:tbl>
    <w:p w14:paraId="21BEB07B" w14:textId="77777777">
      <w:pPr>
        <w:pBdr/>
        <w:spacing w:after="60" w:before="60"/>
        <w:ind/>
        <w:rPr/>
      </w:pPr>
      <w:r>
        <w:rPr/>
      </w:r>
      <w:r>
        <w:rPr/>
      </w:r>
    </w:p>
    <w:p w14:paraId="2B852DA9" w14:textId="2B714BA1">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commentRangeStart w:id="4"/>
      <w:r>
        <w:rPr/>
      </w:r>
      <w:bookmarkStart w:id="64" w:name="_Toc227651679"/>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Pr/>
      </w:r>
      <w:r>
        <w:rPr>
          <w:rFonts w:ascii="Arial" w:hAnsi="Arial" w:eastAsia="Tahoma" w:cs="Arial"/>
          <w:b/>
          <w:color w:val="1959b7"/>
          <w:sz w:val="24"/>
          <w:szCs w:val="24"/>
        </w:rPr>
      </w:r>
    </w:p>
    <w:p w14:paraId="2F35711B" w14:textId="10DB6B0F">
      <w:pPr>
        <w:pBdr/>
        <w:spacing w:after="80" w:before="80" w:line="276" w:lineRule="auto"/>
        <w:ind/>
        <w:jc w:val="both"/>
        <w:rPr>
          <w:rFonts w:ascii="Arial" w:hAnsi="Arial" w:eastAsia="Arial" w:cs="Arial"/>
        </w:rPr>
      </w:pPr>
      <w:r>
        <w:rPr/>
        <w:t>De los 1 empleadores consultados, el 100.00% (1 empleadores) considera que la demanda es Alta, y el 0.00% (0 empleadores) la califica como Media, mientras que no se registraron respuestas para las categorías de demanda Baja (0.00%) o Muy Baja (0.00%). Esta distribución refleja una opinión mayoritariamente positiva del sector empleador respecto a las oportunidades de inserción laboral para los profesionales de la carrera.</w:t>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commentRangeEnd w:id="4"/>
      <w:r>
        <w:rPr/>
        <w:commentReference w:id="4"/>
      </w:r>
      <w:r>
        <w:rPr/>
      </w:r>
      <w:r>
        <w:rPr>
          <w:rFonts w:ascii="Arial" w:hAnsi="Arial" w:eastAsia="Arial" w:cs="Arial"/>
        </w:rPr>
      </w:r>
    </w:p>
    <w:p w14:paraId="3040E1F1" w14:textId="77777777">
      <w:pPr>
        <w:pBdr/>
        <w:spacing w:after="60" w:before="60"/>
        <w:ind/>
        <w:rPr/>
      </w:pPr>
      <w:r>
        <w:rPr/>
      </w:r>
      <w:r>
        <w:rPr/>
      </w:r>
    </w:p>
    <w:p w14:paraId="79BBF3B0" w14:textId="56FE0C2B">
      <w:pPr>
        <w:pStyle w:val="855"/>
        <w:numPr>
          <w:ilvl w:val="0"/>
          <w:numId w:val="3"/>
        </w:numPr>
        <w:pBdr/>
        <w:shd w:val="clear" w:color="auto" w:fill="ffffff"/>
        <w:spacing/>
        <w:ind/>
        <w:jc w:val="both"/>
        <w:rPr>
          <w:rFonts w:ascii="Arial" w:hAnsi="Arial" w:eastAsia="Tahoma" w:cs="Arial"/>
          <w:b/>
          <w:color w:val="1959b7"/>
          <w:sz w:val="28"/>
          <w:szCs w:val="28"/>
        </w:rPr>
      </w:pPr>
      <w:r>
        <w:rPr/>
      </w:r>
      <w:bookmarkStart w:id="65" w:name="_Toc227651680"/>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3A80A7D1" w14:textId="3AB2D606">
      <w:pPr>
        <w:pBdr/>
        <w:spacing w:after="80" w:before="80" w:line="276" w:lineRule="auto"/>
        <w:ind/>
        <w:jc w:val="both"/>
        <w:rPr/>
      </w:pPr>
      <w:r>
        <w:rPr>
          <w:rFonts w:ascii="Arial" w:hAnsi="Arial" w:eastAsia="Arial" w:cs="Arial"/>
        </w:rPr>
        <w:t xml:space="preserve">A partir del análisis de los resultados obt</w:t>
      </w:r>
      <w:r>
        <w:rPr>
          <w:rFonts w:ascii="Arial" w:hAnsi="Arial" w:eastAsia="Arial" w:cs="Arial"/>
        </w:rPr>
        <w:t xml:space="preserve">enidos en las ocho dimensiones de la encuesta de seguimiento a graduados de la cohorte 2023 de la carrera de </w:t>
      </w:r>
      <w:r>
        <w:rPr>
          <w:rFonts w:ascii="Arial" w:hAnsi="Arial" w:eastAsia="Arial" w:cs="Arial"/>
        </w:rPr>
        <w:t xml:space="preserve">Contabilidad y </w:t>
      </w:r>
      <w:r>
        <w:rPr>
          <w:rFonts w:ascii="Arial" w:hAnsi="Arial" w:eastAsia="Arial" w:cs="Arial"/>
        </w:rPr>
        <w:t xml:space="preserve">Auditoría</w:t>
      </w:r>
      <w:r>
        <w:rPr>
          <w:rFonts w:ascii="Arial" w:hAnsi="Arial" w:eastAsia="Arial" w:cs="Arial"/>
        </w:rPr>
        <w:t xml:space="preserve"> de la Universidad Nacional de Loja, se presentan las siguientes conclusiones:</w:t>
      </w:r>
      <w:r>
        <w:rPr/>
      </w:r>
    </w:p>
    <w:p w14:paraId="74B2C095" w14:textId="77777777">
      <w:pPr>
        <w:pBdr/>
        <w:spacing w:after="60" w:before="60"/>
        <w:ind/>
        <w:rPr/>
      </w:pPr>
      <w:r>
        <w:rPr/>
      </w:r>
      <w:r>
        <w:rPr/>
      </w:r>
    </w:p>
    <w:p w14:paraId="76F65F49">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Perfil demográfico.</w:t>
      </w:r>
      <w:r>
        <w:rPr>
          <w:rFonts w:ascii="Arial" w:hAnsi="Arial" w:eastAsia="Arial" w:cs="Arial"/>
          <w:color w:val="000000"/>
          <w:sz w:val="22"/>
          <w:szCs w:val="20"/>
        </w:rPr>
        <w:t xml:space="preserve"> La cohorte es predominantemente femenina (75%), casada (50%) y concentrada en los rangos de 31 a 40 años, configurando una promoción de mayor madurez personal y laboral respecto a otras cohortes del programa.</w:t>
      </w:r>
      <w:r>
        <w:rPr>
          <w:rFonts w:ascii="Arial" w:hAnsi="Arial" w:eastAsia="Arial" w:cs="Arial"/>
          <w:sz w:val="20"/>
          <w:szCs w:val="20"/>
        </w:rPr>
      </w:r>
    </w:p>
    <w:p w14:paraId="6861F8CC">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Formación continua.</w:t>
      </w:r>
      <w:r>
        <w:rPr>
          <w:rFonts w:ascii="Arial" w:hAnsi="Arial" w:eastAsia="Arial" w:cs="Arial"/>
          <w:color w:val="000000"/>
          <w:sz w:val="22"/>
          <w:szCs w:val="20"/>
        </w:rPr>
        <w:t xml:space="preserve"> El 66,67% muestra interés en actualizarse, con preferencia dominante por la maestría (58,33%) y el inglés como único idioma de interés. El 100% de los graduados no pertenece a ninguna red de conocimiento o innovación.</w:t>
      </w:r>
      <w:r>
        <w:rPr>
          <w:rFonts w:ascii="Arial" w:hAnsi="Arial" w:eastAsia="Arial" w:cs="Arial"/>
          <w:sz w:val="20"/>
          <w:szCs w:val="20"/>
        </w:rPr>
      </w:r>
    </w:p>
    <w:p w14:paraId="07067433">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Satisfacción formativa.</w:t>
      </w:r>
      <w:r>
        <w:rPr>
          <w:rFonts w:ascii="Arial" w:hAnsi="Arial" w:eastAsia="Arial" w:cs="Arial"/>
          <w:color w:val="000000"/>
          <w:sz w:val="22"/>
          <w:szCs w:val="20"/>
        </w:rPr>
        <w:t xml:space="preserve"> El 91,67% considera pertinente el currículo y el 83,33% valora positivamente los conocimientos adquiridos. El proceso de enseñanza obtiene 100% de satisfacción en nueve de diez indicadores, siendo la relación teoría-práctica el único componente crítico (2</w:t>
      </w:r>
      <w:r>
        <w:rPr>
          <w:rFonts w:ascii="Arial" w:hAnsi="Arial" w:eastAsia="Arial" w:cs="Arial"/>
          <w:color w:val="000000"/>
          <w:sz w:val="22"/>
          <w:szCs w:val="20"/>
        </w:rPr>
        <w:t xml:space="preserve">5% de insatisfacción).</w:t>
      </w:r>
      <w:r>
        <w:rPr>
          <w:rFonts w:ascii="Arial" w:hAnsi="Arial" w:eastAsia="Arial" w:cs="Arial"/>
          <w:sz w:val="20"/>
          <w:szCs w:val="20"/>
        </w:rPr>
      </w:r>
    </w:p>
    <w:p w14:paraId="186681EE">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Situación laboral.</w:t>
      </w:r>
      <w:r>
        <w:rPr>
          <w:rFonts w:ascii="Arial" w:hAnsi="Arial" w:eastAsia="Arial" w:cs="Arial"/>
          <w:color w:val="000000"/>
          <w:sz w:val="22"/>
          <w:szCs w:val="20"/>
        </w:rPr>
        <w:t xml:space="preserve"> El 25,00% se encuentra sin actividad laboral remunerada. El 58,33% de los empleados ejerce en áreas directamente vinculadas a la carrera y el 50,00% ocupa cargos administrativos. Las remuneraciones se concentran en el rango de $501 a $1.000 (50,00%), sin </w:t>
      </w:r>
      <w:r>
        <w:rPr>
          <w:rFonts w:ascii="Arial" w:hAnsi="Arial" w:eastAsia="Arial" w:cs="Arial"/>
          <w:color w:val="000000"/>
          <w:sz w:val="22"/>
          <w:szCs w:val="20"/>
        </w:rPr>
        <w:t xml:space="preserve">superar los $2.000 mensuales.</w:t>
      </w:r>
      <w:r>
        <w:rPr>
          <w:rFonts w:ascii="Arial" w:hAnsi="Arial" w:eastAsia="Arial" w:cs="Arial"/>
          <w:sz w:val="20"/>
          <w:szCs w:val="20"/>
        </w:rPr>
      </w:r>
    </w:p>
    <w:p w14:paraId="6AAF9EEB">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Barreras de inserción.</w:t>
      </w:r>
      <w:r>
        <w:rPr>
          <w:rFonts w:ascii="Arial" w:hAnsi="Arial" w:eastAsia="Arial" w:cs="Arial"/>
          <w:color w:val="000000"/>
          <w:sz w:val="22"/>
          <w:szCs w:val="20"/>
        </w:rPr>
        <w:t xml:space="preserve"> La falta de experiencia es la principal barrera (33,33%). El desempleo presente se caracteriza por duración mayor a un año en el 100% de los casos registrados. La bolsa de empleo UNL no ha generado ningún caso de inserción efectiva.</w:t>
      </w:r>
      <w:r>
        <w:rPr>
          <w:rFonts w:ascii="Arial" w:hAnsi="Arial" w:eastAsia="Arial" w:cs="Arial"/>
          <w:sz w:val="20"/>
          <w:szCs w:val="20"/>
        </w:rPr>
      </w:r>
    </w:p>
    <w:p w14:paraId="44AEDD6C">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Emprendimiento.</w:t>
      </w:r>
      <w:r>
        <w:rPr>
          <w:rFonts w:ascii="Arial" w:hAnsi="Arial" w:eastAsia="Arial" w:cs="Arial"/>
          <w:color w:val="000000"/>
          <w:sz w:val="22"/>
          <w:szCs w:val="20"/>
        </w:rPr>
        <w:t xml:space="preserve"> No se registra ningún graduado con actividad emprendedora formal, contrastando con la tasa de desempleo y evidenciando que el autoempleo no es percibido como alternativa viable.</w:t>
      </w:r>
      <w:r>
        <w:rPr>
          <w:rFonts w:ascii="Arial" w:hAnsi="Arial" w:eastAsia="Arial" w:cs="Arial"/>
          <w:sz w:val="20"/>
          <w:szCs w:val="20"/>
        </w:rPr>
      </w:r>
    </w:p>
    <w:p w14:paraId="0E28CA83">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Formación posgradual.</w:t>
      </w:r>
      <w:r>
        <w:rPr>
          <w:rFonts w:ascii="Arial" w:hAnsi="Arial" w:eastAsia="Arial" w:cs="Arial"/>
          <w:color w:val="000000"/>
          <w:sz w:val="22"/>
          <w:szCs w:val="20"/>
        </w:rPr>
        <w:t xml:space="preserve"> El 33,33% cursa o ha cursado una maestría, con formación concentrada exclusivamente en Ecuador y en instituciones fuera de Loja, lo que señala una brecha en la oferta de posgrado local de la UNL.</w:t>
      </w:r>
      <w:r>
        <w:rPr>
          <w:rFonts w:ascii="Arial" w:hAnsi="Arial" w:eastAsia="Arial" w:cs="Arial"/>
          <w:sz w:val="20"/>
          <w:szCs w:val="20"/>
        </w:rPr>
      </w:r>
    </w:p>
    <w:p w14:paraId="4CBD2BCA">
      <w:pPr>
        <w:pStyle w:val="890"/>
        <w:numPr>
          <w:ilvl w:val="0"/>
          <w:numId w:val="32"/>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b/>
          <w:color w:val="000000"/>
          <w:sz w:val="22"/>
          <w:szCs w:val="20"/>
        </w:rPr>
        <w:t xml:space="preserve">Demanda profesional.</w:t>
      </w:r>
      <w:r>
        <w:rPr>
          <w:rFonts w:ascii="Arial" w:hAnsi="Arial" w:eastAsia="Arial" w:cs="Arial"/>
          <w:color w:val="000000"/>
          <w:sz w:val="22"/>
          <w:szCs w:val="20"/>
        </w:rPr>
        <w:t xml:space="preserve"> El 66,67% percibe una demanda media del perfil, el 25,00% la califica como baja. La combinación con la tasa de desempleo y los niveles salariales configura tensiones estructurales de inserción que requieren respuesta institucional.</w:t>
      </w:r>
      <w:r>
        <w:rPr>
          <w:rFonts w:ascii="Arial" w:hAnsi="Arial" w:eastAsia="Arial" w:cs="Arial"/>
          <w:sz w:val="20"/>
          <w:szCs w:val="20"/>
        </w:rPr>
      </w:r>
      <w:r>
        <w:rPr>
          <w:rFonts w:ascii="Arial" w:hAnsi="Arial" w:eastAsia="Arial" w:cs="Arial"/>
          <w:sz w:val="22"/>
          <w:szCs w:val="20"/>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eastAsia="Tahoma" w:cs="Arial"/>
          <w:b/>
          <w:color w:val="1959b7"/>
          <w:sz w:val="28"/>
          <w:szCs w:val="28"/>
        </w:rPr>
      </w:pPr>
      <w:r>
        <w:rPr/>
      </w:r>
      <w:bookmarkStart w:id="66" w:name="_heading=h.48vkyd781cfp"/>
      <w:r>
        <w:rPr/>
      </w:r>
      <w:bookmarkStart w:id="67" w:name="_Toc227651681"/>
      <w:r>
        <w:rPr/>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41777609">
      <w:pPr>
        <w:pStyle w:val="890"/>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Contabilidad y </w:t>
      </w:r>
      <w:r>
        <w:rPr>
          <w:rFonts w:ascii="Arial" w:hAnsi="Arial" w:eastAsia="Arial" w:cs="Arial"/>
        </w:rPr>
        <w:t xml:space="preserve">Auditoría</w:t>
      </w:r>
      <w:r>
        <w:rPr>
          <w:rFonts w:ascii="Arial" w:hAnsi="Arial" w:eastAsia="Arial" w:cs="Arial"/>
        </w:rPr>
        <w:t xml:space="preserve"> de la Universidad Nacional de Loja:</w:t>
      </w:r>
      <w:r>
        <w:rPr/>
      </w:r>
    </w:p>
    <w:p w14:paraId="4068223A">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Emprender un proceso de rediseño curricular que incorpore competencias técnicas aplicadas en herramientas del entorno regulatorio ecuatoriano (SRI, SUPERCIAS), NIIF aplicadas, compras públicas y normativa legal. El componente práctico debe fortalecerse med</w:t>
      </w:r>
      <w:r>
        <w:rPr>
          <w:rFonts w:ascii="Arial" w:hAnsi="Arial" w:eastAsia="Arial" w:cs="Arial"/>
          <w:color w:val="000000"/>
          <w:sz w:val="22"/>
          <w:szCs w:val="20"/>
        </w:rPr>
        <w:t xml:space="preserve">iante una mayor vinculación entre teoría y práctica, ampliación de horas de práctica profesional y mejora de la plataforma virtual con recursos pedagógicos interactivos que incluyan actividades lúdicas evaluables integradas al sistema de calificación.</w:t>
      </w:r>
      <w:r>
        <w:rPr>
          <w:rFonts w:ascii="Arial" w:hAnsi="Arial" w:eastAsia="Arial" w:cs="Arial"/>
          <w:sz w:val="20"/>
          <w:szCs w:val="20"/>
        </w:rPr>
      </w:r>
    </w:p>
    <w:p w14:paraId="338B57A6">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Ampliar y diversificar los convenios con empresas, instituciones públicas y organismos del sector contable y auditor que permitan a los estudiantes adquirir experiencia laboral real antes de graduarse. La falta de experiencia como principal barrera de inse</w:t>
      </w:r>
      <w:r>
        <w:rPr>
          <w:rFonts w:ascii="Arial" w:hAnsi="Arial" w:eastAsia="Arial" w:cs="Arial"/>
          <w:color w:val="000000"/>
          <w:sz w:val="22"/>
          <w:szCs w:val="20"/>
        </w:rPr>
        <w:t xml:space="preserve">rción laboral (33,33%) señala que este es el componente de mayor impacto para mejorar la empleabilidad temprana de los egresados.</w:t>
      </w:r>
      <w:r>
        <w:rPr>
          <w:rFonts w:ascii="Arial" w:hAnsi="Arial" w:eastAsia="Arial" w:cs="Arial"/>
          <w:sz w:val="20"/>
          <w:szCs w:val="20"/>
        </w:rPr>
      </w:r>
    </w:p>
    <w:p w14:paraId="72AB69D5">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Diseñar asignaturas y actividades extracurriculares orientadas al emprendimiento en Contabilidad y Auditoría, articuladas con instituciones de apoyo financiero e innovación tecnológica. La ausencia total de emprendimiento formal en la cohorte y la concentr</w:t>
      </w:r>
      <w:r>
        <w:rPr>
          <w:rFonts w:ascii="Arial" w:hAnsi="Arial" w:eastAsia="Arial" w:cs="Arial"/>
          <w:color w:val="000000"/>
          <w:sz w:val="22"/>
          <w:szCs w:val="20"/>
        </w:rPr>
        <w:t xml:space="preserve">ación del autoempleo únicamente en el libre ejercicio profesional (16,67%) evidencian una brecha formativa en competencias de gestión empresarial que el programa curricular debe atender.</w:t>
      </w:r>
      <w:r>
        <w:rPr>
          <w:rFonts w:ascii="Arial" w:hAnsi="Arial" w:eastAsia="Arial" w:cs="Arial"/>
          <w:sz w:val="20"/>
          <w:szCs w:val="20"/>
        </w:rPr>
      </w:r>
    </w:p>
    <w:p w14:paraId="18600B99">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Desarrollar y consolidar programas propios de maestría en Contabilidad y Auditoría dentro de la Universidad Nacional de Loja, con el fin de retener la demanda formativa de los egresados que actualmente buscan posgrado en instituciones de otras ciudades del</w:t>
      </w:r>
      <w:r>
        <w:rPr>
          <w:rFonts w:ascii="Arial" w:hAnsi="Arial" w:eastAsia="Arial" w:cs="Arial"/>
          <w:color w:val="000000"/>
          <w:sz w:val="22"/>
          <w:szCs w:val="20"/>
        </w:rPr>
        <w:t xml:space="preserve"> país. Paralelamente, establecer mecanismos activos de difusión y acceso a becas nacionales e internacionales que promuevan la movilidad académica hacia el exterior.</w:t>
      </w:r>
      <w:r>
        <w:rPr>
          <w:rFonts w:ascii="Arial" w:hAnsi="Arial" w:eastAsia="Arial" w:cs="Arial"/>
          <w:sz w:val="20"/>
          <w:szCs w:val="20"/>
        </w:rPr>
      </w:r>
    </w:p>
    <w:p w14:paraId="444E7DED">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Revisar y agilizar los procesos administrativos universitarios, con énfasis en los trámites que afectan directamente a los egresados. Invertir en el mejoramiento de los laboratorios y escenarios de práctica, así como en la calidad y cobertura de los servic</w:t>
      </w:r>
      <w:r>
        <w:rPr>
          <w:rFonts w:ascii="Arial" w:hAnsi="Arial" w:eastAsia="Arial" w:cs="Arial"/>
          <w:color w:val="000000"/>
          <w:sz w:val="22"/>
          <w:szCs w:val="20"/>
        </w:rPr>
        <w:t xml:space="preserve">ios de bienestar estudiantil (médico, psicopedagógico, trabajo social y becas), que registran los mayores márgenes de insatisfacción dentro de los servicios institucionales evaluados.</w:t>
      </w:r>
      <w:r>
        <w:rPr>
          <w:rFonts w:ascii="Arial" w:hAnsi="Arial" w:eastAsia="Arial" w:cs="Arial"/>
          <w:sz w:val="20"/>
          <w:szCs w:val="20"/>
        </w:rPr>
      </w:r>
    </w:p>
    <w:p w14:paraId="0CE9A05B">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Rediseñar el funcionamiento y la difusión de la bolsa de empleo de la Universidad Nacional de Loja para convertirla en un mecanismo efectivo de inserción laboral. La totalidad de los graduados que la conocen no la ha utilizado para obtener empleo, lo que r</w:t>
      </w:r>
      <w:r>
        <w:rPr>
          <w:rFonts w:ascii="Arial" w:hAnsi="Arial" w:eastAsia="Arial" w:cs="Arial"/>
          <w:color w:val="000000"/>
          <w:sz w:val="22"/>
          <w:szCs w:val="20"/>
        </w:rPr>
        <w:t xml:space="preserve">evela una desconexión entre el servicio y las necesidades reales del mercado laboral en el área de Contabilidad y Auditoría.</w:t>
      </w:r>
      <w:r>
        <w:rPr>
          <w:rFonts w:ascii="Arial" w:hAnsi="Arial" w:eastAsia="Arial" w:cs="Arial"/>
          <w:sz w:val="20"/>
          <w:szCs w:val="20"/>
        </w:rPr>
      </w:r>
    </w:p>
    <w:p w14:paraId="6B8953EB">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Promover activamente la afiliación de graduados a redes científicas y profesionales nacionales e internacionales. El 100% de los graduados declaró no pertenecer a ninguna red de conocimiento, lo que limita su capital relacional y sus oportunidades de desar</w:t>
      </w:r>
      <w:r>
        <w:rPr>
          <w:rFonts w:ascii="Arial" w:hAnsi="Arial" w:eastAsia="Arial" w:cs="Arial"/>
          <w:color w:val="000000"/>
          <w:sz w:val="22"/>
          <w:szCs w:val="20"/>
        </w:rPr>
        <w:t xml:space="preserve">rollo profesional, investigativo y de movilidad académica.</w:t>
      </w:r>
      <w:r>
        <w:rPr>
          <w:rFonts w:ascii="Arial" w:hAnsi="Arial" w:eastAsia="Arial" w:cs="Arial"/>
          <w:sz w:val="20"/>
          <w:szCs w:val="20"/>
        </w:rPr>
      </w:r>
    </w:p>
    <w:p w14:paraId="01AFC693">
      <w:pPr>
        <w:pStyle w:val="890"/>
        <w:numPr>
          <w:ilvl w:val="0"/>
          <w:numId w:val="33"/>
        </w:numPr>
        <w:pBdr>
          <w:top w:val="none" w:color="000000" w:sz="4" w:space="0"/>
          <w:left w:val="none" w:color="000000" w:sz="4" w:space="0"/>
          <w:bottom w:val="none" w:color="000000" w:sz="4" w:space="0"/>
          <w:right w:val="none" w:color="000000" w:sz="4" w:space="0"/>
        </w:pBdr>
        <w:spacing/>
        <w:ind w:right="0" w:hanging="360" w:left="425"/>
        <w:jc w:val="both"/>
        <w:rPr>
          <w:rFonts w:ascii="Arial" w:hAnsi="Arial" w:cs="Arial"/>
          <w:sz w:val="22"/>
          <w:szCs w:val="20"/>
        </w:rPr>
      </w:pPr>
      <w:r>
        <w:rPr>
          <w:rFonts w:ascii="Arial" w:hAnsi="Arial" w:eastAsia="Arial" w:cs="Arial"/>
          <w:color w:val="000000"/>
          <w:sz w:val="22"/>
          <w:szCs w:val="20"/>
        </w:rPr>
        <w:t xml:space="preserve">Desarrollar estrategias institucionales de visibilización de la carrera de Contabilidad y Auditoría ante empleadores del sector productivo, entidades del Estado y organismos internacionales, con el objetivo de incrementar la demanda del perfil profesional </w:t>
      </w:r>
      <w:r>
        <w:rPr>
          <w:rFonts w:ascii="Arial" w:hAnsi="Arial" w:eastAsia="Arial" w:cs="Arial"/>
          <w:color w:val="000000"/>
          <w:sz w:val="22"/>
          <w:szCs w:val="20"/>
        </w:rPr>
        <w:t xml:space="preserve">a nivel local y nacional, y de reducir la percepción negativa sobre las oportunidades laborales en el área que aún persiste en una fracción significativa de los graduados.</w:t>
      </w:r>
      <w:r>
        <w:rPr>
          <w:rFonts w:ascii="Arial" w:hAnsi="Arial" w:eastAsia="Arial" w:cs="Arial"/>
          <w:sz w:val="20"/>
          <w:szCs w:val="20"/>
        </w:rPr>
      </w:r>
    </w:p>
    <w:p w14:paraId="77AFE38B" w14:textId="19AFCFCC">
      <w:pPr>
        <w:pStyle w:val="890"/>
        <w:numPr>
          <w:ilvl w:val="1"/>
          <w:numId w:val="33"/>
        </w:numPr>
        <w:pBdr/>
        <w:spacing w:after="80" w:before="80" w:line="276" w:lineRule="auto"/>
        <w:ind w:right="0" w:hanging="360" w:left="425"/>
        <w:jc w:val="both"/>
        <w:rPr>
          <w:rFonts w:ascii="Arial" w:hAnsi="Arial" w:cs="Arial"/>
          <w:sz w:val="20"/>
          <w:szCs w:val="20"/>
          <w:highlight w:val="yellow"/>
        </w:rPr>
        <w:sectPr>
          <w:footnotePr/>
          <w:endnotePr/>
          <w:type w:val="continuous"/>
          <w:pgSz w:h="16838" w:orient="portrait" w:w="11906"/>
          <w:pgMar w:top="1418" w:right="1133" w:bottom="1134" w:left="1701" w:header="709" w:footer="709" w:gutter="0"/>
          <w:cols w:num="1" w:sep="0" w:space="720" w:equalWidth="1"/>
        </w:sectPr>
      </w:pPr>
      <w:r>
        <w:rPr>
          <w:rFonts w:ascii="Arial" w:hAnsi="Arial" w:eastAsia="Arial" w:cs="Arial"/>
          <w:sz w:val="20"/>
          <w:szCs w:val="20"/>
        </w:rPr>
      </w:r>
      <w:r>
        <w:rPr>
          <w:rFonts w:ascii="Arial" w:hAnsi="Arial" w:eastAsia="Arial" w:cs="Arial"/>
          <w:color w:val="000000"/>
          <w:sz w:val="20"/>
          <w:szCs w:val="20"/>
        </w:rPr>
      </w:r>
      <w:r>
        <w:rPr>
          <w:rFonts w:ascii="Arial" w:hAnsi="Arial" w:eastAsia="Arial" w:cs="Arial"/>
          <w:sz w:val="20"/>
          <w:szCs w:val="20"/>
        </w:rPr>
      </w:r>
    </w:p>
    <w:p w14:paraId="6EF1B2BB" w14:textId="77777777">
      <w:pPr>
        <w:pStyle w:val="855"/>
        <w:numPr>
          <w:ilvl w:val="0"/>
          <w:numId w:val="3"/>
        </w:numPr>
        <w:pBdr/>
        <w:shd w:val="clear" w:color="auto" w:fill="ffffff"/>
        <w:spacing/>
        <w:ind/>
        <w:jc w:val="both"/>
        <w:rPr>
          <w:rFonts w:ascii="Arial" w:hAnsi="Arial" w:eastAsia="Tahoma" w:cs="Arial"/>
          <w:b/>
          <w:color w:val="1959b7"/>
          <w:sz w:val="28"/>
          <w:szCs w:val="28"/>
        </w:rPr>
      </w:pPr>
      <w:r>
        <w:rPr/>
      </w:r>
      <w:bookmarkStart w:id="68" w:name="_Toc227651682"/>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69" w:name="_Toc227651683"/>
      <w:r>
        <w:rPr>
          <w:rFonts w:ascii="Arial" w:hAnsi="Arial" w:eastAsia="Tahoma" w:cs="Arial"/>
          <w:b/>
          <w:color w:val="1959b7"/>
          <w:sz w:val="24"/>
          <w:szCs w:val="24"/>
        </w:rPr>
        <w:t xml:space="preserve">Matriz del plan de mejoras</w:t>
      </w:r>
      <w:bookmarkEnd w:id="69"/>
      <w:r>
        <w:rPr/>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Contribuciones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Elementos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Debilidades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Acciones de Mejora</w:t>
            </w:r>
            <w:r>
              <w:rPr>
                <w:rFonts w:ascii="Arial" w:hAnsi="Arial" w:eastAsia="Tahoma" w:cs="Arial"/>
                <w:b/>
                <w:color w:val="000000"/>
                <w:sz w:val="20"/>
                <w:szCs w:val="2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Tiempo</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Responsables</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Evidencias</w:t>
            </w:r>
            <w:r>
              <w:rPr>
                <w:rFonts w:ascii="Arial" w:hAnsi="Arial" w:eastAsia="Tahoma" w:cs="Arial"/>
                <w:b/>
                <w:color w:val="000000"/>
                <w:sz w:val="20"/>
                <w:szCs w:val="2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Inicio</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before="0" w:after="0"/>
              <w:ind/>
              <w:jc w:val="left"/>
              <w:rPr>
                <w:rFonts w:ascii="Arial" w:hAnsi="Arial" w:eastAsia="Tahoma" w:cs="Arial"/>
                <w:b/>
                <w:color w:val="000000"/>
                <w:sz w:val="20"/>
                <w:szCs w:val="20"/>
              </w:rPr>
            </w:pPr>
            <w:r>
              <w:rPr>
                <w:rFonts w:ascii="Arial" w:hAnsi="Arial" w:eastAsia="Tahoma" w:cs="Arial"/>
                <w:b/>
                <w:color w:val="000000"/>
                <w:sz w:val="20"/>
                <w:szCs w:val="20"/>
              </w:rPr>
              <w:t xml:space="preserve">Fin</w:t>
            </w:r>
            <w:r>
              <w:rPr>
                <w:rFonts w:ascii="Arial" w:hAnsi="Arial" w:eastAsia="Tahoma" w:cs="Arial"/>
                <w:b/>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Valoración (calidad de su formación)</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48E6A81D">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Programa curricular (4.5.1)</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8,33% de los graduados considera que el programa curricular no es pertinente para las demandas actuales del mercado laboral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01/09/202</w:t>
            </w:r>
            <w:r>
              <w:rPr>
                <w:rFonts w:ascii="Arial" w:hAnsi="Arial" w:eastAsia="Tahoma" w:cs="Arial"/>
                <w:color w:val="000000"/>
                <w:sz w:val="20"/>
                <w:szCs w:val="20"/>
              </w:rPr>
              <w:t xml:space="preserve">6</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31</w:t>
            </w:r>
            <w:r>
              <w:rPr>
                <w:rFonts w:ascii="Arial" w:hAnsi="Arial" w:eastAsia="Tahoma" w:cs="Arial"/>
                <w:color w:val="000000"/>
                <w:sz w:val="20"/>
                <w:szCs w:val="20"/>
              </w:rPr>
              <w:t xml:space="preserve">/</w:t>
            </w:r>
            <w:r>
              <w:rPr>
                <w:rFonts w:ascii="Arial" w:hAnsi="Arial" w:eastAsia="Tahoma" w:cs="Arial"/>
                <w:color w:val="000000"/>
                <w:sz w:val="20"/>
                <w:szCs w:val="20"/>
              </w:rPr>
              <w:t xml:space="preserve">01</w:t>
            </w:r>
            <w:r>
              <w:rPr>
                <w:rFonts w:ascii="Arial" w:hAnsi="Arial" w:eastAsia="Tahoma" w:cs="Arial"/>
                <w:color w:val="000000"/>
                <w:sz w:val="20"/>
                <w:szCs w:val="20"/>
              </w:rPr>
              <w:t xml:space="preserve">/202</w:t>
            </w:r>
            <w:r>
              <w:rPr>
                <w:rFonts w:ascii="Arial" w:hAnsi="Arial" w:eastAsia="Tahoma" w:cs="Arial"/>
                <w:color w:val="000000"/>
                <w:sz w:val="20"/>
                <w:szCs w:val="20"/>
              </w:rPr>
              <w:t xml:space="preserve">7</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5C0DD060">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Proceso de enseñanza aprendizaje (4.5.3)</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 relación teoría-práctica presenta el mayor índice de insatisfacción  (25%), evidenciando una brecha entre la formación académica y la  aplicación profesional real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293D9011">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Perfil de egreso (4.5.4)</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49277E7B">
            <w:pPr>
              <w:pBdr/>
              <w:spacing w:after="0" w:before="0" w:line="240" w:lineRule="auto"/>
              <w:ind/>
              <w:jc w:val="left"/>
              <w:rPr>
                <w:sz w:val="20"/>
                <w:szCs w:val="20"/>
              </w:rPr>
            </w:pPr>
            <w:r>
              <w:rPr>
                <w:rFonts w:ascii="Times New Roman" w:hAnsi="Times New Roman" w:eastAsia="Times New Roman" w:cs="Times New Roman"/>
                <w:color w:val="000000"/>
                <w:sz w:val="22"/>
                <w:szCs w:val="20"/>
              </w:rPr>
              <w:t xml:space="preserve">El 16,67% de los graduados califica el cumplimiento del perfil de egreso como regular, indicando que los objetivos formativos declarados no se cumplen plenamente</w:t>
            </w:r>
            <w:r>
              <w:rPr>
                <w:rFonts w:ascii="Times New Roman" w:hAnsi="Times New Roman" w:eastAsia="Times New Roman" w:cs="Times New Roman"/>
                <w:color w:val="000000"/>
                <w:sz w:val="22"/>
                <w:szCs w:val="20"/>
                <w:lang w:val="es-ES"/>
              </w:rPr>
              <w:t xml:space="preserve">.</w:t>
            </w:r>
            <w:r>
              <w:rPr>
                <w:sz w:val="20"/>
                <w:szCs w:val="20"/>
              </w:rPr>
            </w:r>
            <w:r>
              <w:rPr>
                <w:sz w:val="20"/>
                <w:szCs w:val="20"/>
              </w:rPr>
            </w:r>
            <w:r>
              <w:rPr>
                <w:sz w:val="20"/>
                <w:szCs w:val="20"/>
              </w:rPr>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0BAEDA5E">
            <w:pPr>
              <w:pBdr/>
              <w:spacing w:after="0" w:before="0" w:line="240"/>
              <w:ind/>
              <w:jc w:val="center"/>
              <w:rPr>
                <w:sz w:val="20"/>
                <w:szCs w:val="20"/>
              </w:rPr>
            </w:pPr>
            <w:r>
              <w:rPr>
                <w:rFonts w:ascii="Times New Roman" w:hAnsi="Times New Roman" w:eastAsia="Times New Roman" w:cs="Times New Roman"/>
                <w:color w:val="000000"/>
                <w:sz w:val="22"/>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7B30A2FD">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Perfil profesional </w:t>
            </w:r>
            <w:r>
              <w:rPr>
                <w:rFonts w:ascii="Arial" w:hAnsi="Arial" w:eastAsia="Tahoma" w:cs="Arial"/>
                <w:color w:val="000000"/>
                <w:sz w:val="20"/>
                <w:szCs w:val="20"/>
              </w:rPr>
              <w:t xml:space="preserve">f(</w:t>
            </w:r>
            <w:r>
              <w:rPr>
                <w:rFonts w:ascii="Arial" w:hAnsi="Arial" w:eastAsia="Tahoma" w:cs="Arial"/>
                <w:color w:val="000000"/>
                <w:sz w:val="20"/>
                <w:szCs w:val="20"/>
              </w:rPr>
              <w:t xml:space="preserve">4.5.5)</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Las competencias de emprendimiento presentan la valoración más baja  dentro del perfil profesional, reflejando una formación insuficiente en  gestión empresarial autónoma</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070D4134">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Servicios institucionales (4.6)</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Los trámites administrativos y los servicios de bienestar estudiantil  registran el 16,67% de valoración negativa, siendo los componentes  institucionales de menor satisfacción</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4EA58B4F">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Desempeño profesional (4.7)</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16,67% de los graduados empleados ejerce en áreas no vinculadas  directamente a la Contabilidad y Auditoría, evidenciando una inserción  laboral parcialmente desalineada del perfil profesional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Empleabilidad, emprendimiento y continuidad de estudios</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4C48167B">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Empleabilidad pertinente (5.1, 5.2, 5.3, 5.4)</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25,00% de los graduados se encuentra sin actividad laboral remunerada al momento de la encuesta</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23AE95B4">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Campos ocupacionales (5.5.1,5.5.2)</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 inserción laboral se concentra exclusivamente en el ámbito local  (50,00%), sin registros de vinculación laboral a nivel internacional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723E8C45">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Inserción laboral (6.1, 6.2, </w:t>
            </w:r>
            <w:r>
              <w:rPr>
                <w:rFonts w:ascii="Arial" w:hAnsi="Arial" w:eastAsia="Tahoma" w:cs="Arial"/>
                <w:color w:val="000000"/>
                <w:sz w:val="20"/>
                <w:szCs w:val="20"/>
              </w:rPr>
              <w:t xml:space="preserve">6.3,6.4,6.5,6.6,6.7)</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La falta de experiencia constituye la principal barrera de inserción  laboral (33,33%), evidenciando la insuficiencia de los mecanismos de  prácticas pre-profesionales vigentes</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3D4177D5">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Emprendimiento (7. )</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Ningún graduado registra actividad emprendedora formal con RUC o RIMPE  activo, reflejando la ausencia de competencias y motivación emprendedora  desarrolladas durante la formación</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54DE2144">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t xml:space="preserve">Continuidad de estudios (8.1,8.2, 8.3, 8.4)</w:t>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before="0" w:after="0"/>
              <w:ind/>
              <w:jc w:val="left"/>
              <w:rPr>
                <w:rFonts w:ascii="Arial" w:hAnsi="Arial" w:eastAsia="Tahoma" w:cs="Arial"/>
                <w:color w:val="000000"/>
                <w:sz w:val="20"/>
                <w:szCs w:val="20"/>
              </w:rPr>
            </w:pPr>
            <w:r>
              <w:rPr>
                <w:rFonts w:ascii="Arial" w:hAnsi="Arial" w:eastAsia="Tahoma" w:cs="Arial"/>
                <w:color w:val="000000"/>
                <w:sz w:val="20"/>
                <w:szCs w:val="20"/>
              </w:rPr>
            </w:r>
            <w:r>
              <w:rPr>
                <w:sz w:val="20"/>
                <w:szCs w:val="20"/>
              </w:rPr>
              <w:t xml:space="preserve">El 50,00% de los graduados no ha realizado ningún estudio adicional tras  su titulación, y quienes continúan su formación lo hacen en  instituciones fuera de Loja ante la limitada oferta de posgrado local de  la UNL</w:t>
            </w: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before="0" w:after="0"/>
              <w:ind/>
              <w:jc w:val="center"/>
              <w:rPr>
                <w:rFonts w:ascii="Arial" w:hAnsi="Arial" w:eastAsia="Tahoma" w:cs="Arial"/>
                <w:color w:val="000000"/>
                <w:sz w:val="20"/>
                <w:szCs w:val="20"/>
              </w:rPr>
            </w:pPr>
            <w:r>
              <w:rPr>
                <w:rFonts w:ascii="Arial" w:hAnsi="Arial" w:eastAsia="Tahoma" w:cs="Arial"/>
                <w:color w:val="000000"/>
                <w:sz w:val="20"/>
                <w:szCs w:val="20"/>
              </w:rPr>
            </w:r>
            <w:r>
              <w:rPr>
                <w:rFonts w:ascii="Arial" w:hAnsi="Arial" w:eastAsia="Tahoma" w:cs="Arial"/>
                <w:color w:val="000000"/>
                <w:sz w:val="20"/>
                <w:szCs w:val="2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r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Pr/>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5"/>
        <w:numPr>
          <w:ilvl w:val="0"/>
          <w:numId w:val="3"/>
        </w:numPr>
        <w:pBdr/>
        <w:shd w:val="clear" w:color="auto" w:fill="ffffff"/>
        <w:spacing/>
        <w:ind/>
        <w:jc w:val="both"/>
        <w:rPr>
          <w:rFonts w:ascii="Arial" w:hAnsi="Arial" w:eastAsia="Tahoma" w:cs="Arial"/>
          <w:b/>
          <w:color w:val="1959b7"/>
          <w:sz w:val="28"/>
          <w:szCs w:val="28"/>
        </w:rPr>
      </w:pPr>
      <w:r>
        <w:rPr/>
      </w:r>
      <w:bookmarkStart w:id="70" w:name="_Toc227651684"/>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71" w:name="_Toc227651685"/>
      <w:r>
        <w:rPr>
          <w:rFonts w:ascii="Arial" w:hAnsi="Arial" w:eastAsia="Tahoma" w:cs="Arial"/>
          <w:b/>
          <w:color w:val="1959b7"/>
          <w:sz w:val="24"/>
          <w:szCs w:val="24"/>
        </w:rPr>
        <w:t xml:space="preserve">Evidencias de la socialización del “Informe de Seguimiento a Graduados y Empleabilidad, 2025”</w:t>
      </w:r>
      <w:bookmarkEnd w:id="71"/>
      <w:r>
        <w:rPr/>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w:t>
      </w:r>
      <w:r>
        <w:rPr>
          <w:rFonts w:ascii="Arial" w:hAnsi="Arial" w:eastAsia="Tahoma" w:cs="Arial"/>
          <w:i/>
          <w:color w:val="000000"/>
        </w:rPr>
        <w:t xml:space="preserve">pdf</w:t>
      </w:r>
      <w:r>
        <w:rPr>
          <w:rFonts w:ascii="Arial" w:hAnsi="Arial" w:eastAsia="Tahoma" w:cs="Arial"/>
          <w:i/>
          <w:color w:val="000000"/>
        </w:rPr>
        <w:t xml:space="preserve">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rPr/>
      </w:r>
      <w:bookmarkStart w:id="72" w:name="_Toc227651686"/>
      <w:r>
        <w:rPr>
          <w:rFonts w:ascii="Arial" w:hAnsi="Arial" w:eastAsia="Tahoma" w:cs="Arial"/>
          <w:b/>
          <w:color w:val="1959b7"/>
          <w:sz w:val="24"/>
          <w:szCs w:val="24"/>
        </w:rPr>
        <w:t xml:space="preserve">Evidencias de la aprobación del Plan de mejoras ante el Consejo Consultivo Académico de Carrera.</w:t>
      </w:r>
      <w:bookmarkEnd w:id="72"/>
      <w:r>
        <w:rPr/>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erick-fcs" w:date="2026-05-14T23:04:49Z" w:initials="e">
    <w:p w14:paraId="00000001" w14:textId="00000001">
      <w:pPr>
        <w:spacing w:line="240" w:after="0" w:lineRule="auto" w:before="0"/>
        <w:ind w:firstLine="0" w:left="0" w:right="0"/>
        <w:jc w:val="left"/>
      </w:pPr>
      <w:r>
        <w:rPr>
          <w:rFonts w:eastAsia="Arial" w:ascii="Arial" w:hAnsi="Arial" w:cs="Arial"/>
          <w:sz w:val="22"/>
        </w:rPr>
        <w:t xml:space="preserve">pendiente</w:t>
      </w:r>
    </w:p>
  </w:comment>
  <w:comment w:id="3" w:author="erick-fcs" w:date="2026-05-14T23:03:45Z" w:initials="e">
    <w:p w14:paraId="00000002" w14:textId="00000002">
      <w:pPr>
        <w:spacing w:line="240" w:after="0" w:lineRule="auto" w:before="0"/>
        <w:ind w:firstLine="0" w:left="0" w:right="0"/>
        <w:jc w:val="left"/>
      </w:pPr>
      <w:r>
        <w:rPr>
          <w:rFonts w:eastAsia="Arial" w:ascii="Arial" w:hAnsi="Arial" w:cs="Arial"/>
          <w:sz w:val="22"/>
        </w:rPr>
        <w:t xml:space="preserve">sin datos</w:t>
      </w:r>
    </w:p>
  </w:comment>
  <w:comment w:id="2" w:author="erick-fcs" w:date="2026-05-14T22:56:08Z" w:initials="e">
    <w:p w14:paraId="00000003" w14:textId="00000003">
      <w:pPr>
        <w:spacing w:line="240" w:after="0" w:lineRule="auto" w:before="0"/>
        <w:ind w:firstLine="0" w:left="0" w:right="0"/>
        <w:jc w:val="left"/>
      </w:pPr>
      <w:r>
        <w:rPr>
          <w:rFonts w:eastAsia="Arial" w:ascii="Arial" w:hAnsi="Arial" w:cs="Arial"/>
          <w:sz w:val="22"/>
        </w:rPr>
        <w:t xml:space="preserve">sin verificar</w:t>
      </w:r>
    </w:p>
  </w:comment>
  <w:comment w:id="1" w:author="erick-fcs" w:date="2026-05-14T22:45:14Z" w:initials="e">
    <w:p w14:paraId="00000004" w14:textId="00000004">
      <w:pPr>
        <w:spacing w:line="240" w:after="0" w:lineRule="auto" w:before="0"/>
        <w:ind w:firstLine="0" w:left="0" w:right="0"/>
        <w:jc w:val="left"/>
      </w:pPr>
      <w:r>
        <w:rPr>
          <w:rFonts w:eastAsia="Arial" w:ascii="Arial" w:hAnsi="Arial" w:cs="Arial"/>
          <w:sz w:val="22"/>
        </w:rPr>
        <w:t xml:space="preserve">pendiente</w:t>
      </w:r>
    </w:p>
  </w:comment>
  <w:comment w:id="0" w:author="erick-fcs" w:date="2026-05-14T22:33:22Z" w:initials="e">
    <w:p w14:paraId="00000005" w14:textId="00000005">
      <w:pPr>
        <w:spacing w:line="240" w:after="0" w:lineRule="auto" w:before="0"/>
        <w:ind w:firstLine="0" w:left="0" w:right="0"/>
        <w:jc w:val="left"/>
      </w:pPr>
      <w:r>
        <w:rPr>
          <w:rFonts w:eastAsia="Arial" w:ascii="Arial" w:hAnsi="Arial" w:cs="Arial"/>
          <w:sz w:val="22"/>
        </w:rPr>
        <w:t xml:space="preserve">si nverificar</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4C5FA940" w16cex:dateUtc="2026-05-15T04:04:49Z"/>
  <w16cex:commentExtensible w16cex:durableId="3A500397" w16cex:dateUtc="2026-05-15T04:03:45Z"/>
  <w16cex:commentExtensible w16cex:durableId="5A48CFEF" w16cex:dateUtc="2026-05-15T03:56:08Z"/>
  <w16cex:commentExtensible w16cex:durableId="067AE5B5" w16cex:dateUtc="2026-05-15T03:45:14Z"/>
  <w16cex:commentExtensible w16cex:durableId="5CA3096F" w16cex:dateUtc="2026-05-15T03:33:22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4C5FA940"/>
  <w16cid:commentId w16cid:paraId="00000002" w16cid:durableId="3A500397"/>
  <w16cid:commentId w16cid:paraId="00000003" w16cid:durableId="5A48CFEF"/>
  <w16cid:commentId w16cid:paraId="00000004" w16cid:durableId="067AE5B5"/>
  <w16cid:commentId w16cid:paraId="00000005" w16cid:durableId="5CA3096F"/>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73AB7E89">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PSICOLOGÍA CLÍNICA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8">
    <w:nsid w:val="1184339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61E2A0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27CB17ED"/>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1789"/>
      </w:pPr>
      <w:rPr/>
      <w:start w:val="1"/>
      <w:suff w:val="tab"/>
    </w:lvl>
    <w:lvl w:ilvl="2">
      <w:isLgl w:val="false"/>
      <w:lvlJc w:val="left"/>
      <w:lvlText w:val="%3)"/>
      <w:numFmt w:val="lowerRoman"/>
      <w:pPr>
        <w:pBdr/>
        <w:spacing/>
        <w:ind w:hanging="360" w:left="2149"/>
      </w:pPr>
      <w:rPr/>
      <w:start w:val="1"/>
      <w:suff w:val="tab"/>
    </w:lvl>
    <w:lvl w:ilvl="3">
      <w:isLgl w:val="false"/>
      <w:lvlJc w:val="left"/>
      <w:lvlText w:val="%4)"/>
      <w:numFmt w:val="decimal"/>
      <w:pPr>
        <w:pBdr/>
        <w:spacing/>
        <w:ind w:hanging="360" w:left="2509"/>
      </w:pPr>
      <w:rPr/>
      <w:start w:val="1"/>
      <w:suff w:val="tab"/>
    </w:lvl>
    <w:lvl w:ilvl="4">
      <w:isLgl w:val="false"/>
      <w:lvlJc w:val="left"/>
      <w:lvlText w:val="%5)"/>
      <w:numFmt w:val="lowerLetter"/>
      <w:pPr>
        <w:pBdr/>
        <w:spacing/>
        <w:ind w:hanging="360" w:left="2869"/>
      </w:pPr>
      <w:rPr/>
      <w:start w:val="1"/>
      <w:suff w:val="tab"/>
    </w:lvl>
    <w:lvl w:ilvl="5">
      <w:isLgl w:val="false"/>
      <w:lvlJc w:val="left"/>
      <w:lvlText w:val="%6)"/>
      <w:numFmt w:val="lowerRoman"/>
      <w:pPr>
        <w:pBdr/>
        <w:spacing/>
        <w:ind w:hanging="360" w:left="3229"/>
      </w:pPr>
      <w:rPr/>
      <w:start w:val="1"/>
      <w:suff w:val="tab"/>
    </w:lvl>
    <w:lvl w:ilvl="6">
      <w:isLgl w:val="false"/>
      <w:lvlJc w:val="left"/>
      <w:lvlText w:val="%7)"/>
      <w:numFmt w:val="decimal"/>
      <w:pPr>
        <w:pBdr/>
        <w:spacing/>
        <w:ind w:hanging="360" w:left="3589"/>
      </w:pPr>
      <w:rPr/>
      <w:start w:val="1"/>
      <w:suff w:val="tab"/>
    </w:lvl>
    <w:lvl w:ilvl="7">
      <w:isLgl w:val="false"/>
      <w:lvlJc w:val="left"/>
      <w:lvlText w:val="%8)"/>
      <w:numFmt w:val="lowerLetter"/>
      <w:pPr>
        <w:pBdr/>
        <w:spacing/>
        <w:ind w:hanging="360" w:left="3949"/>
      </w:pPr>
      <w:rPr/>
      <w:start w:val="1"/>
      <w:suff w:val="tab"/>
    </w:lvl>
    <w:lvl w:ilvl="8">
      <w:isLgl w:val="false"/>
      <w:lvlJc w:val="left"/>
      <w:lvlText w:val="%9)"/>
      <w:numFmt w:val="lowerRoman"/>
      <w:pPr>
        <w:pBdr/>
        <w:spacing/>
        <w:ind w:hanging="360" w:left="4309"/>
      </w:pPr>
      <w:rPr/>
      <w:start w:val="1"/>
      <w:suff w:val="tab"/>
    </w:lvl>
  </w:abstractNum>
  <w:abstractNum w:abstractNumId="31">
    <w:nsid w:val="7077BA8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3EBA19C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 w:numId="29">
    <w:abstractNumId w:val="28"/>
  </w:num>
  <w:num w:numId="30">
    <w:abstractNumId w:val="29"/>
  </w:num>
  <w:num w:numId="31">
    <w:abstractNumId w:val="30"/>
  </w:num>
  <w:num w:numId="32">
    <w:abstractNumId w:val="31"/>
  </w:num>
  <w:num w:numId="33">
    <w:abstractNumId w:val="3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erick-fcs">
    <w15:presenceInfo w15:providerId="Teamlab" w15:userId="erick-fc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 Id="rId16" Type="http://schemas.openxmlformats.org/officeDocument/2006/relationships/comments" Target="comments.xml"/><Relationship Id="rId17" Type="http://schemas.microsoft.com/office/2011/relationships/commentsExtended" Target="commentsExtended.xml"/><Relationship Id="rId18" Type="http://schemas.microsoft.com/office/2018/08/relationships/commentsExtensible" Target="commentsExtensible.xml"/><Relationship Id="rId19" Type="http://schemas.microsoft.com/office/2016/09/relationships/commentsIds" Target="commentsIds.xml"/><Relationship Id="rId20"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CA72027-021B-444E-ABB6-B27FC53DBC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200</cp:revision>
  <dcterms:created xsi:type="dcterms:W3CDTF">2023-03-14T17:43:00Z</dcterms:created>
  <dcterms:modified xsi:type="dcterms:W3CDTF">2026-05-15T04:12:45Z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