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cs="Arial"/>
          <w:color w:val="000000"/>
        </w:rPr>
      </w:pPr>
      <w:r>
        <w:rPr>
          <w:rFonts w:ascii="Arial" w:hAnsi="Arial" w:eastAsia="Arial"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Arial" w:cs="Arial"/>
          <w:color w:val="000000"/>
        </w:rPr>
      </w:r>
    </w:p>
    <w:p w14:paraId="6EF1AC72" w14:textId="3623F3ED">
      <w:pPr>
        <w:pBdr/>
        <w:spacing/>
        <w:ind w:right="-7"/>
        <w:jc w:val="center"/>
        <w:rPr>
          <w:rFonts w:ascii="Arial" w:hAnsi="Arial" w:cs="Arial"/>
          <w:b/>
          <w:color w:val="000000"/>
        </w:rPr>
      </w:pPr>
      <w:r>
        <w:rPr>
          <w:rFonts w:ascii="Arial" w:hAnsi="Arial" w:eastAsia="Arial" w:cs="Arial"/>
          <w:b/>
          <w:color w:val="000000"/>
        </w:rPr>
        <w:t xml:space="preserve">UNIDAD DE EDUCACIÓN A DISTANCIA</w:t>
      </w:r>
      <w:r>
        <w:rPr>
          <w:rFonts w:ascii="Arial" w:hAnsi="Arial" w:eastAsia="Arial" w:cs="Arial"/>
          <w:b/>
          <w:color w:val="000000"/>
        </w:rPr>
        <w:t xml:space="preserve"> Y EN LÍNEA</w:t>
      </w:r>
      <w:r>
        <w:rPr>
          <w:rFonts w:ascii="Arial" w:hAnsi="Arial" w:eastAsia="Arial" w:cs="Arial"/>
          <w:b/>
          <w:color w:val="000000"/>
        </w:rPr>
      </w:r>
    </w:p>
    <w:p w14:paraId="6EF1AC74" w14:textId="5B3C9DCF">
      <w:pPr>
        <w:pBdr/>
        <w:spacing/>
        <w:ind w:right="-7"/>
        <w:jc w:val="center"/>
        <w:rPr>
          <w:rFonts w:ascii="Arial" w:hAnsi="Arial" w:cs="Arial"/>
          <w:color w:val="000000"/>
        </w:rPr>
      </w:pPr>
      <w:r>
        <w:rPr>
          <w:rFonts w:ascii="Arial" w:hAnsi="Arial" w:eastAsia="Arial" w:cs="Arial"/>
          <w:b/>
          <w:color w:val="000000"/>
        </w:rPr>
        <w:t xml:space="preserve">CARRERA D</w:t>
      </w: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Arial" w:cs="Arial"/>
          <w:b/>
          <w:color w:val="000000"/>
        </w:rPr>
        <w:t xml:space="preserve">E</w:t>
      </w:r>
      <w:r>
        <w:rPr>
          <w:rFonts w:ascii="Arial" w:hAnsi="Arial" w:eastAsia="Arial" w:cs="Arial"/>
          <w:b/>
          <w:color w:val="000000"/>
        </w:rPr>
        <w:t xml:space="preserve"> </w:t>
      </w:r>
      <w:r>
        <w:rPr>
          <w:rFonts w:ascii="Arial" w:hAnsi="Arial" w:eastAsia="Arial" w:cs="Arial"/>
          <w:b/>
          <w:color w:val="000000"/>
        </w:rPr>
        <w:t xml:space="preserve">DERECHO</w:t>
      </w:r>
      <w:r>
        <w:rPr>
          <w:rFonts w:ascii="Arial" w:hAnsi="Arial" w:eastAsia="Arial" w:cs="Arial"/>
          <w:color w:val="000000"/>
        </w:rPr>
      </w:r>
    </w:p>
    <w:p w14:paraId="6EF1AC75" w14:textId="6169E938">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p w14:paraId="6EF1AC76" w14:textId="046CF9DD">
      <w:pPr>
        <w:pBdr/>
        <w:spacing/>
        <w:ind w:right="-7"/>
        <w:jc w:val="center"/>
        <w:rPr>
          <w:rFonts w:ascii="Arial" w:hAnsi="Arial" w:cs="Arial"/>
          <w:b/>
          <w:color w:val="000000"/>
        </w:rPr>
      </w:pPr>
      <w:r>
        <w:rPr>
          <w:rFonts w:ascii="Arial" w:hAnsi="Arial" w:eastAsia="Arial" w:cs="Arial"/>
          <w:b/>
          <w:color w:val="000000"/>
        </w:rPr>
        <w:t xml:space="preserve">VICERRECTORADO ACADÉMICO</w:t>
      </w:r>
      <w:r>
        <w:rPr>
          <w:rFonts w:ascii="Arial" w:hAnsi="Arial" w:eastAsia="Arial"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cs="Arial"/>
          <w:color w:val="000000"/>
        </w:rPr>
      </w:pPr>
      <w:r>
        <w:rPr>
          <w:rFonts w:ascii="Arial" w:hAnsi="Arial" w:eastAsia="Arial" w:cs="Arial"/>
          <w:color w:val="000000"/>
        </w:rPr>
      </w:r>
      <w:r>
        <w:rPr>
          <w:rFonts w:ascii="Arial" w:hAnsi="Arial" w:eastAsia="Arial"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t xml:space="preserve">PhD. Elvia </w:t>
      </w:r>
      <w:r>
        <w:rPr>
          <w:rFonts w:ascii="Arial" w:hAnsi="Arial" w:eastAsia="Arial" w:cs="Arial"/>
          <w:color w:val="000000"/>
        </w:rPr>
        <w:t xml:space="preserve">Zhapa</w:t>
      </w:r>
      <w:r>
        <w:rPr>
          <w:rFonts w:ascii="Arial" w:hAnsi="Arial" w:eastAsia="Arial" w:cs="Arial"/>
          <w:color w:val="000000"/>
        </w:rPr>
        <w:t xml:space="preserve"> </w:t>
      </w:r>
      <w:r>
        <w:rPr>
          <w:rFonts w:ascii="Arial" w:hAnsi="Arial" w:eastAsia="Arial" w:cs="Arial"/>
          <w:color w:val="000000"/>
        </w:rPr>
        <w:t xml:space="preserve">Amay</w:t>
      </w:r>
      <w:r>
        <w:rPr>
          <w:rFonts w:ascii="Arial" w:hAnsi="Arial" w:eastAsia="Arial"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cs="Arial"/>
          <w:color w:val="000000"/>
        </w:rPr>
      </w:pPr>
      <w:r>
        <w:rPr>
          <w:rFonts w:ascii="Arial" w:hAnsi="Arial" w:eastAsia="Arial" w:cs="Arial"/>
          <w:color w:val="000000"/>
        </w:rPr>
      </w:r>
      <w:r>
        <w:rPr>
          <w:rFonts w:ascii="Arial" w:hAnsi="Arial" w:eastAsia="Arial" w:cs="Arial"/>
          <w:color w:val="000000"/>
        </w:rPr>
      </w:r>
    </w:p>
    <w:p w14:paraId="6EF1AC7A" w14:textId="6D19AF53">
      <w:pPr>
        <w:pBdr/>
        <w:spacing/>
        <w:ind w:right="-7"/>
        <w:jc w:val="center"/>
        <w:rPr>
          <w:rFonts w:ascii="Arial" w:hAnsi="Arial" w:cs="Arial"/>
          <w:b/>
          <w:color w:val="000000"/>
        </w:rPr>
      </w:pPr>
      <w:r>
        <w:rPr>
          <w:rFonts w:ascii="Arial" w:hAnsi="Arial" w:eastAsia="Arial" w:cs="Arial"/>
          <w:b/>
          <w:color w:val="000000"/>
        </w:rPr>
        <w:t xml:space="preserve">COORDINACIÓN DE VINCULACIÓN CON LA SOCIEDAD</w:t>
      </w:r>
      <w:r>
        <w:rPr>
          <w:rFonts w:ascii="Arial" w:hAnsi="Arial" w:eastAsia="Arial"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Ing. Hernán Torres, </w:t>
      </w:r>
      <w:r>
        <w:rPr>
          <w:rFonts w:ascii="Arial" w:hAnsi="Arial" w:eastAsia="Arial" w:cs="Arial"/>
          <w:color w:val="000000"/>
        </w:rPr>
        <w:t xml:space="preserve">Ms.Sc</w:t>
      </w:r>
      <w:r>
        <w:rPr>
          <w:rFonts w:ascii="Arial" w:hAnsi="Arial" w:eastAsia="Arial" w:cs="Arial"/>
          <w:color w:val="000000"/>
        </w:rPr>
        <w:t xml:space="preserve">.</w:t>
      </w:r>
      <w:r>
        <w:rPr>
          <w:rFonts w:ascii="Arial" w:hAnsi="Arial" w:eastAsia="Arial"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t xml:space="preserve">Mgtr. Mireya Erreyes.</w:t>
      </w:r>
      <w:r>
        <w:rPr>
          <w:rFonts w:ascii="Arial" w:hAnsi="Arial" w:eastAsia="Arial"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6EF1AC7F" w14:textId="77777777">
      <w:pPr>
        <w:pBdr/>
        <w:spacing/>
        <w:ind w:right="-7"/>
        <w:jc w:val="center"/>
        <w:rPr>
          <w:rFonts w:ascii="Arial" w:hAnsi="Arial" w:cs="Arial"/>
          <w:b/>
          <w:color w:val="000000"/>
        </w:rPr>
      </w:pPr>
      <w:r>
        <w:rPr>
          <w:rFonts w:ascii="Arial" w:hAnsi="Arial" w:eastAsia="Arial" w:cs="Arial"/>
          <w:b/>
          <w:color w:val="000000"/>
        </w:rPr>
        <w:t xml:space="preserve">Director de la Carrera</w:t>
      </w:r>
      <w:r>
        <w:rPr>
          <w:rFonts w:ascii="Arial" w:hAnsi="Arial" w:eastAsia="Arial" w:cs="Arial"/>
          <w:b/>
          <w:color w:val="000000"/>
        </w:rPr>
      </w:r>
    </w:p>
    <w:p w14:paraId="5FEDFA85" w14:textId="432D7E28">
      <w:pPr>
        <w:pBdr/>
        <w:spacing/>
        <w:ind/>
        <w:jc w:val="center"/>
        <w:rPr>
          <w:rFonts w:ascii="Arial" w:hAnsi="Arial" w:cs="Arial"/>
          <w:color w:val="000000"/>
        </w:rPr>
      </w:pPr>
      <w:r>
        <w:rPr>
          <w:rFonts w:ascii="Arial" w:hAnsi="Arial" w:eastAsia="Arial" w:cs="Arial"/>
          <w:color w:val="000000"/>
        </w:rPr>
        <w:t xml:space="preserve">Mgtr. Ximena Carrasco</w:t>
      </w:r>
      <w:r>
        <w:rPr>
          <w:rFonts w:ascii="Arial" w:hAnsi="Arial" w:eastAsia="Arial" w:cs="Arial"/>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cs="Arial"/>
          <w:color w:val="000000"/>
        </w:rPr>
      </w:pPr>
      <w:r>
        <w:rPr>
          <w:rFonts w:ascii="Arial" w:hAnsi="Arial" w:eastAsia="Arial" w:cs="Arial"/>
          <w:color w:val="000000"/>
        </w:rPr>
      </w:r>
      <w:r>
        <w:rPr>
          <w:rFonts w:ascii="Arial" w:hAnsi="Arial" w:eastAsia="Arial" w:cs="Arial"/>
          <w:color w:val="000000"/>
        </w:rPr>
      </w:r>
    </w:p>
    <w:p w14:paraId="6EF1AC82" w14:textId="77777777">
      <w:pPr>
        <w:pBdr/>
        <w:spacing/>
        <w:ind w:right="-7"/>
        <w:jc w:val="center"/>
        <w:rPr>
          <w:rFonts w:ascii="Arial" w:hAnsi="Arial" w:cs="Arial"/>
          <w:b/>
          <w:color w:val="000000"/>
        </w:rPr>
      </w:pPr>
      <w:r>
        <w:rPr>
          <w:rFonts w:ascii="Arial" w:hAnsi="Arial" w:eastAsia="Arial" w:cs="Arial"/>
          <w:b/>
          <w:color w:val="000000"/>
        </w:rPr>
        <w:t xml:space="preserve">Consejo Consultivo Académico de la Carrera </w:t>
      </w:r>
      <w:r>
        <w:rPr>
          <w:rFonts w:ascii="Arial" w:hAnsi="Arial" w:eastAsia="Arial"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 </w:t>
      </w:r>
      <w:r>
        <w:rPr>
          <w:rFonts w:ascii="Arial" w:hAnsi="Arial" w:eastAsia="Arial"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w:t>
      </w:r>
      <w:r>
        <w:rPr>
          <w:rFonts w:ascii="Arial" w:hAnsi="Arial" w:eastAsia="Arial"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w:t>
      </w:r>
      <w:r>
        <w:rPr>
          <w:rFonts w:ascii="Arial" w:hAnsi="Arial" w:eastAsia="Arial"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p>
    <w:p w14:paraId="6EF1AC87" w14:textId="77777777">
      <w:pPr>
        <w:pBdr/>
        <w:tabs>
          <w:tab w:val="left" w:leader="none" w:pos="5610"/>
        </w:tabs>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6EF1AC88" w14:textId="59E19931">
      <w:pPr>
        <w:pBdr/>
        <w:spacing/>
        <w:ind w:right="-7"/>
        <w:jc w:val="center"/>
        <w:rPr>
          <w:rFonts w:ascii="Arial" w:hAnsi="Arial" w:cs="Arial"/>
          <w:b/>
          <w:color w:val="000000"/>
        </w:rPr>
      </w:pPr>
      <w:r>
        <w:rPr>
          <w:rFonts w:ascii="Arial" w:hAnsi="Arial" w:eastAsia="Arial" w:cs="Arial"/>
          <w:b/>
          <w:color w:val="000000"/>
        </w:rPr>
        <w:t xml:space="preserve">Agosto, 202</w:t>
      </w:r>
      <w:r>
        <w:rPr>
          <w:rFonts w:ascii="Arial" w:hAnsi="Arial" w:eastAsia="Arial" w:cs="Arial"/>
          <w:b/>
          <w:color w:val="000000"/>
        </w:rPr>
        <w:t xml:space="preserve">6</w:t>
      </w:r>
      <w:r>
        <w:rPr>
          <w:rFonts w:ascii="Arial" w:hAnsi="Arial" w:eastAsia="Arial" w:cs="Arial"/>
          <w:b/>
          <w:color w:val="000000"/>
        </w:rPr>
      </w:r>
    </w:p>
    <w:p w14:paraId="3EBEE224" w14:textId="3BF643CA">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p>
    <w:p w14:paraId="71936583" w14:textId="77777777">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p>
    <w:p w14:paraId="3E4CFCEE" w14:textId="7A482025">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3C061A90" w14:textId="7777777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p w14:paraId="5AE71E81" w14:textId="6F8A2B6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70"/>
            <w:pBdr/>
            <w:spacing/>
            <w:ind/>
            <w:rPr>
              <w:rFonts w:ascii="Arial" w:hAnsi="Arial" w:cs="Arial"/>
              <w:sz w:val="22"/>
              <w:szCs w:val="22"/>
            </w:rPr>
          </w:pPr>
          <w:r>
            <w:rPr>
              <w:rFonts w:ascii="Arial" w:hAnsi="Arial" w:eastAsia="Arial" w:cs="Arial"/>
              <w:sz w:val="22"/>
              <w:szCs w:val="22"/>
              <w:lang w:val="es-ES"/>
            </w:rPr>
            <w:t xml:space="preserve">Contenido</w:t>
          </w:r>
          <w:r>
            <w:rPr>
              <w:rFonts w:ascii="Arial" w:hAnsi="Arial" w:eastAsia="Arial" w:cs="Arial"/>
              <w:sz w:val="22"/>
              <w:szCs w:val="22"/>
            </w:rPr>
          </w:r>
        </w:p>
        <w:p w14:paraId="7CC13D6F" w14:textId="52FDA27A">
          <w:pPr>
            <w:pStyle w:val="880"/>
            <w:pBdr/>
            <w:tabs>
              <w:tab w:val="left" w:leader="none" w:pos="440"/>
              <w:tab w:val="right" w:leader="dot" w:pos="8777"/>
            </w:tabs>
            <w:spacing/>
            <w:ind/>
            <w:rPr>
              <w:rFonts w:ascii="Arial" w:hAnsi="Arial" w:cs="Arial"/>
            </w:rPr>
          </w:pPr>
          <w:r>
            <w:rPr>
              <w:rFonts w:ascii="Arial" w:hAnsi="Arial" w:eastAsia="Arial" w:cs="Arial"/>
            </w:rPr>
            <w:fldChar w:fldCharType="begin"/>
          </w:r>
          <w:r>
            <w:rPr>
              <w:rFonts w:ascii="Arial" w:hAnsi="Arial" w:eastAsia="Arial" w:cs="Arial"/>
            </w:rPr>
            <w:instrText xml:space="preserve"> TOC \o "1-3" \h \z \u </w:instrText>
          </w:r>
          <w:r>
            <w:rPr>
              <w:rFonts w:ascii="Arial" w:hAnsi="Arial" w:eastAsia="Arial" w:cs="Arial"/>
            </w:rPr>
            <w:fldChar w:fldCharType="separate"/>
          </w:r>
          <w:hyperlink w:tooltip="#_Toc227651852" w:anchor="_Toc227651852" w:history="1">
            <w:r>
              <w:rPr>
                <w:rStyle w:val="876"/>
                <w:rFonts w:ascii="Arial" w:hAnsi="Arial" w:eastAsia="Arial" w:cs="Arial"/>
                <w:b/>
              </w:rPr>
              <w:t xml:space="preserve">1.</w:t>
            </w:r>
            <w:r>
              <w:rPr>
                <w:rFonts w:ascii="Arial" w:hAnsi="Arial" w:eastAsia="Arial" w:cs="Arial" w:eastAsiaTheme="minorEastAsia"/>
              </w:rPr>
              <w:tab/>
            </w:r>
            <w:r>
              <w:rPr>
                <w:rStyle w:val="876"/>
                <w:rFonts w:ascii="Arial" w:hAnsi="Arial" w:eastAsia="Arial" w:cs="Arial"/>
                <w:b/>
              </w:rPr>
              <w:t xml:space="preserve">INFORMACIÓN GENERAL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C5EBF3E" w14:textId="51274936">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53" w:anchor="_Toc227651853" w:history="1">
            <w:r>
              <w:rPr>
                <w:rStyle w:val="876"/>
                <w:rFonts w:ascii="Arial" w:hAnsi="Arial" w:eastAsia="Arial" w:cs="Arial"/>
                <w:b/>
              </w:rPr>
              <w:t xml:space="preserve">2.</w:t>
            </w:r>
            <w:r>
              <w:rPr>
                <w:rFonts w:ascii="Arial" w:hAnsi="Arial" w:eastAsia="Arial" w:cs="Arial" w:eastAsiaTheme="minorEastAsia"/>
              </w:rPr>
              <w:tab/>
            </w:r>
            <w:r>
              <w:rPr>
                <w:rStyle w:val="876"/>
                <w:rFonts w:ascii="Arial" w:hAnsi="Arial" w:eastAsia="Arial" w:cs="Arial"/>
                <w:b/>
              </w:rPr>
              <w:t xml:space="preserve">INTRODUCCIÓN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9DB60FF" w14:textId="6B29F7B4">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54" w:anchor="_Toc227651854" w:history="1">
            <w:r>
              <w:rPr>
                <w:rStyle w:val="876"/>
                <w:rFonts w:ascii="Arial" w:hAnsi="Arial" w:eastAsia="Arial" w:cs="Arial"/>
                <w:b/>
              </w:rPr>
              <w:t xml:space="preserve">3.</w:t>
            </w:r>
            <w:r>
              <w:rPr>
                <w:rFonts w:ascii="Arial" w:hAnsi="Arial" w:eastAsia="Arial" w:cs="Arial" w:eastAsiaTheme="minorEastAsia"/>
              </w:rPr>
              <w:tab/>
            </w:r>
            <w:r>
              <w:rPr>
                <w:rStyle w:val="876"/>
                <w:rFonts w:ascii="Arial" w:hAnsi="Arial" w:eastAsia="Arial" w:cs="Arial"/>
                <w:b/>
              </w:rPr>
              <w:t xml:space="preserve">METODOLOGÍA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0250EAB" w14:textId="5A596C67">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55" w:anchor="_Toc227651855" w:history="1">
            <w:r>
              <w:rPr>
                <w:rStyle w:val="876"/>
                <w:rFonts w:ascii="Arial" w:hAnsi="Arial" w:eastAsia="Arial" w:cs="Arial"/>
                <w:b/>
              </w:rPr>
              <w:t xml:space="preserve">3.1.</w:t>
            </w:r>
            <w:r>
              <w:rPr>
                <w:rFonts w:ascii="Arial" w:hAnsi="Arial" w:eastAsia="Arial" w:cs="Arial" w:eastAsiaTheme="minorEastAsia"/>
              </w:rPr>
              <w:tab/>
            </w:r>
            <w:r>
              <w:rPr>
                <w:rStyle w:val="876"/>
                <w:rFonts w:ascii="Arial" w:hAnsi="Arial" w:eastAsia="Arial" w:cs="Arial"/>
                <w:b/>
              </w:rPr>
              <w:t xml:space="preserve">Método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8B0B606" w14:textId="276D846C">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56" w:anchor="_Toc227651856" w:history="1">
            <w:r>
              <w:rPr>
                <w:rStyle w:val="876"/>
                <w:rFonts w:ascii="Arial" w:hAnsi="Arial" w:eastAsia="Arial" w:cs="Arial"/>
                <w:b/>
              </w:rPr>
              <w:t xml:space="preserve">3.2.</w:t>
            </w:r>
            <w:r>
              <w:rPr>
                <w:rFonts w:ascii="Arial" w:hAnsi="Arial" w:eastAsia="Arial" w:cs="Arial" w:eastAsiaTheme="minorEastAsia"/>
              </w:rPr>
              <w:tab/>
            </w:r>
            <w:r>
              <w:rPr>
                <w:rStyle w:val="876"/>
                <w:rFonts w:ascii="Arial" w:hAnsi="Arial" w:eastAsia="Arial" w:cs="Arial"/>
                <w:b/>
              </w:rPr>
              <w:t xml:space="preserve">Procedimiento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E43E06B" w14:textId="7D0C210C">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57" w:anchor="_Toc227651857" w:history="1">
            <w:r>
              <w:rPr>
                <w:rStyle w:val="876"/>
                <w:rFonts w:ascii="Arial" w:hAnsi="Arial" w:eastAsia="Arial" w:cs="Arial"/>
                <w:b/>
              </w:rPr>
              <w:t xml:space="preserve">3.3.</w:t>
            </w:r>
            <w:r>
              <w:rPr>
                <w:rFonts w:ascii="Arial" w:hAnsi="Arial" w:eastAsia="Arial" w:cs="Arial" w:eastAsiaTheme="minorEastAsia"/>
              </w:rPr>
              <w:tab/>
            </w:r>
            <w:r>
              <w:rPr>
                <w:rStyle w:val="876"/>
                <w:rFonts w:ascii="Arial" w:hAnsi="Arial" w:eastAsia="Arial" w:cs="Arial"/>
                <w:b/>
              </w:rPr>
              <w:t xml:space="preserve">Población y muestra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D053359" w14:textId="76B37277">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58" w:anchor="_Toc227651858" w:history="1">
            <w:r>
              <w:rPr>
                <w:rStyle w:val="876"/>
                <w:rFonts w:ascii="Arial" w:hAnsi="Arial" w:eastAsia="Arial" w:cs="Arial"/>
                <w:b/>
              </w:rPr>
              <w:t xml:space="preserve">3.4.</w:t>
            </w:r>
            <w:r>
              <w:rPr>
                <w:rFonts w:ascii="Arial" w:hAnsi="Arial" w:eastAsia="Arial" w:cs="Arial" w:eastAsiaTheme="minorEastAsia"/>
              </w:rPr>
              <w:tab/>
            </w:r>
            <w:r>
              <w:rPr>
                <w:rStyle w:val="876"/>
                <w:rFonts w:ascii="Arial" w:hAnsi="Arial" w:eastAsia="Arial" w:cs="Arial"/>
                <w:b/>
              </w:rPr>
              <w:t xml:space="preserve">Escala de valoración de variables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B8FCC4D" w14:textId="30D45E0E">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59" w:anchor="_Toc227651859" w:history="1">
            <w:r>
              <w:rPr>
                <w:rStyle w:val="876"/>
                <w:rFonts w:ascii="Arial" w:hAnsi="Arial" w:eastAsia="Arial" w:cs="Arial"/>
                <w:b/>
              </w:rPr>
              <w:t xml:space="preserve">3.5.</w:t>
            </w:r>
            <w:r>
              <w:rPr>
                <w:rFonts w:ascii="Arial" w:hAnsi="Arial" w:eastAsia="Arial" w:cs="Arial" w:eastAsiaTheme="minorEastAsia"/>
              </w:rPr>
              <w:tab/>
            </w:r>
            <w:r>
              <w:rPr>
                <w:rStyle w:val="876"/>
                <w:rFonts w:ascii="Arial" w:hAnsi="Arial" w:eastAsia="Arial" w:cs="Arial"/>
                <w:b/>
              </w:rPr>
              <w:t xml:space="preserve">Perfil demográfico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_Toc227651859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69D8030" w14:textId="666AB9E6">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60" w:anchor="_Toc227651860" w:history="1">
            <w:r>
              <w:rPr>
                <w:rStyle w:val="876"/>
                <w:rFonts w:ascii="Arial" w:hAnsi="Arial" w:eastAsia="Arial" w:cs="Arial"/>
                <w:b/>
              </w:rPr>
              <w:t xml:space="preserve">4.</w:t>
            </w:r>
            <w:r>
              <w:rPr>
                <w:rFonts w:ascii="Arial" w:hAnsi="Arial" w:eastAsia="Arial" w:cs="Arial" w:eastAsiaTheme="minorEastAsia"/>
              </w:rPr>
              <w:tab/>
            </w:r>
            <w:r>
              <w:rPr>
                <w:rStyle w:val="876"/>
                <w:rFonts w:ascii="Arial" w:hAnsi="Arial" w:eastAsia="Arial" w:cs="Arial"/>
                <w:b/>
              </w:rPr>
              <w:t xml:space="preserve">SEGUIMIENTO A GRADUADOS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34B7F97" w14:textId="13A34EA8">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61" w:anchor="_Toc227651861" w:history="1">
            <w:r>
              <w:rPr>
                <w:rStyle w:val="876"/>
                <w:rFonts w:ascii="Arial" w:hAnsi="Arial" w:eastAsia="Arial" w:cs="Arial"/>
                <w:b/>
              </w:rPr>
              <w:t xml:space="preserve">4.1.</w:t>
            </w:r>
            <w:r>
              <w:rPr>
                <w:rFonts w:ascii="Arial" w:hAnsi="Arial" w:eastAsia="Arial" w:cs="Arial" w:eastAsiaTheme="minorEastAsia"/>
              </w:rPr>
              <w:tab/>
            </w:r>
            <w:r>
              <w:rPr>
                <w:rStyle w:val="876"/>
                <w:rFonts w:ascii="Arial" w:hAnsi="Arial" w:eastAsia="Arial" w:cs="Arial"/>
                <w:b/>
              </w:rPr>
              <w:t xml:space="preserve">Caracterización de la carrera (objeto, campo de estudio y perfil de egreso)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26A88A4" w14:textId="3396B397">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62" w:anchor="_Toc227651862" w:history="1">
            <w:r>
              <w:rPr>
                <w:rStyle w:val="876"/>
                <w:rFonts w:ascii="Arial" w:hAnsi="Arial" w:eastAsia="Arial" w:cs="Arial"/>
                <w:b/>
              </w:rPr>
              <w:t xml:space="preserve">4.2.</w:t>
            </w:r>
            <w:r>
              <w:rPr>
                <w:rFonts w:ascii="Arial" w:hAnsi="Arial" w:eastAsia="Arial" w:cs="Arial" w:eastAsiaTheme="minorEastAsia"/>
              </w:rPr>
              <w:tab/>
            </w:r>
            <w:r>
              <w:rPr>
                <w:rStyle w:val="876"/>
                <w:rFonts w:ascii="Arial" w:hAnsi="Arial" w:eastAsia="Arial" w:cs="Arial"/>
                <w:b/>
              </w:rPr>
              <w:t xml:space="preserve">Valoración sobre las necesidades de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C08CBAD" w14:textId="18002799">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63" w:anchor="_Toc227651863" w:history="1">
            <w:r>
              <w:rPr>
                <w:rStyle w:val="876"/>
                <w:rFonts w:ascii="Arial" w:hAnsi="Arial" w:eastAsia="Arial" w:cs="Arial"/>
                <w:b/>
              </w:rPr>
              <w:t xml:space="preserve">4.2.1.</w:t>
            </w:r>
            <w:r>
              <w:rPr>
                <w:rFonts w:ascii="Arial" w:hAnsi="Arial" w:eastAsia="Arial" w:cs="Arial" w:eastAsiaTheme="minorEastAsia"/>
              </w:rPr>
              <w:tab/>
            </w:r>
            <w:r>
              <w:rPr>
                <w:rStyle w:val="876"/>
                <w:rFonts w:ascii="Arial" w:hAnsi="Arial" w:eastAsia="Arial" w:cs="Arial"/>
                <w:b/>
              </w:rPr>
              <w:t xml:space="preserve">Interés por formarse y actualizarse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87A8C5B" w14:textId="1DF1B2A1">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64" w:anchor="_Toc227651864" w:history="1">
            <w:r>
              <w:rPr>
                <w:rStyle w:val="876"/>
                <w:rFonts w:ascii="Arial" w:hAnsi="Arial" w:eastAsia="Arial" w:cs="Arial"/>
                <w:b/>
              </w:rPr>
              <w:t xml:space="preserve">4.2.2.</w:t>
            </w:r>
            <w:r>
              <w:rPr>
                <w:rFonts w:ascii="Arial" w:hAnsi="Arial" w:eastAsia="Arial" w:cs="Arial" w:eastAsiaTheme="minorEastAsia"/>
              </w:rPr>
              <w:tab/>
            </w:r>
            <w:r>
              <w:rPr>
                <w:rStyle w:val="876"/>
                <w:rFonts w:ascii="Arial" w:hAnsi="Arial" w:eastAsia="Arial" w:cs="Arial"/>
                <w:b/>
              </w:rPr>
              <w:t xml:space="preserve">Tipo de capacitación preferida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067571B" w14:textId="4F874686">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65" w:anchor="_Toc227651865" w:history="1">
            <w:r>
              <w:rPr>
                <w:rStyle w:val="876"/>
                <w:rFonts w:ascii="Arial" w:hAnsi="Arial" w:eastAsia="Arial" w:cs="Arial"/>
                <w:b/>
              </w:rPr>
              <w:t xml:space="preserve">4.2.3.</w:t>
            </w:r>
            <w:r>
              <w:rPr>
                <w:rFonts w:ascii="Arial" w:hAnsi="Arial" w:eastAsia="Arial" w:cs="Arial" w:eastAsiaTheme="minorEastAsia"/>
              </w:rPr>
              <w:tab/>
            </w:r>
            <w:r>
              <w:rPr>
                <w:rStyle w:val="876"/>
                <w:rFonts w:ascii="Arial" w:hAnsi="Arial" w:eastAsia="Arial" w:cs="Arial"/>
                <w:b/>
              </w:rPr>
              <w:t xml:space="preserve">Modalidad de capacitación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7854455" w14:textId="59EC4ECE">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66" w:anchor="_Toc227651866" w:history="1">
            <w:r>
              <w:rPr>
                <w:rStyle w:val="876"/>
                <w:rFonts w:ascii="Arial" w:hAnsi="Arial" w:eastAsia="Arial" w:cs="Arial"/>
                <w:b/>
                <w:highlight w:val="yellow"/>
              </w:rPr>
              <w:t xml:space="preserve">4.2.4.</w:t>
            </w:r>
            <w:r>
              <w:rPr>
                <w:rFonts w:ascii="Arial" w:hAnsi="Arial" w:eastAsia="Arial" w:cs="Arial" w:eastAsiaTheme="minorEastAsia"/>
              </w:rPr>
              <w:tab/>
            </w:r>
            <w:r>
              <w:rPr>
                <w:rStyle w:val="876"/>
                <w:rFonts w:ascii="Arial" w:hAnsi="Arial" w:eastAsia="Arial" w:cs="Arial"/>
                <w:b/>
                <w:highlight w:val="yellow"/>
              </w:rPr>
              <w:t xml:space="preserve">¿Qué temáticas específicas de capacitación o actualización le gustaría recibir? – Pregunta F6</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E9B3A15" w14:textId="7355A4C4">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67" w:anchor="_Toc227651867" w:history="1">
            <w:r>
              <w:rPr>
                <w:rStyle w:val="876"/>
                <w:rFonts w:ascii="Arial" w:hAnsi="Arial" w:eastAsia="Arial" w:cs="Arial"/>
                <w:b/>
                <w:highlight w:val="magenta"/>
              </w:rPr>
              <w:t xml:space="preserve">4.2.5.</w:t>
            </w:r>
            <w:r>
              <w:rPr>
                <w:rFonts w:ascii="Arial" w:hAnsi="Arial" w:eastAsia="Arial" w:cs="Arial" w:eastAsiaTheme="minorEastAsia"/>
              </w:rPr>
              <w:tab/>
            </w:r>
            <w:r>
              <w:rPr>
                <w:rStyle w:val="876"/>
                <w:rFonts w:ascii="Arial" w:hAnsi="Arial" w:eastAsia="Arial" w:cs="Arial"/>
                <w:b/>
                <w:highlight w:val="magenta"/>
              </w:rPr>
              <w:t xml:space="preserve">¿En qué conocimientos y/o habilidades requeriría mayor capacitación o actualización el graduado para mejorar su desempeño profesional? (Encuesta a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4103198" w14:textId="647C89FD">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68" w:anchor="_Toc227651868" w:history="1">
            <w:r>
              <w:rPr>
                <w:rStyle w:val="876"/>
                <w:rFonts w:ascii="Arial" w:hAnsi="Arial" w:eastAsia="Arial" w:cs="Arial"/>
                <w:b/>
              </w:rPr>
              <w:t xml:space="preserve">4.3.</w:t>
            </w:r>
            <w:r>
              <w:rPr>
                <w:rFonts w:ascii="Arial" w:hAnsi="Arial" w:eastAsia="Arial" w:cs="Arial" w:eastAsiaTheme="minorEastAsia"/>
              </w:rPr>
              <w:tab/>
            </w:r>
            <w:r>
              <w:rPr>
                <w:rStyle w:val="876"/>
                <w:rFonts w:ascii="Arial" w:hAnsi="Arial" w:eastAsia="Arial" w:cs="Arial"/>
                <w:b/>
              </w:rPr>
              <w:t xml:space="preserve">Necesidad de idioma extranjero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C4B6AEA" w14:textId="4B24EB27">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69" w:anchor="_Toc227651869" w:history="1">
            <w:r>
              <w:rPr>
                <w:rStyle w:val="876"/>
                <w:rFonts w:ascii="Arial" w:hAnsi="Arial" w:eastAsia="Arial" w:cs="Arial"/>
                <w:b/>
              </w:rPr>
              <w:t xml:space="preserve">4.4.</w:t>
            </w:r>
            <w:r>
              <w:rPr>
                <w:rFonts w:ascii="Arial" w:hAnsi="Arial" w:eastAsia="Arial" w:cs="Arial" w:eastAsiaTheme="minorEastAsia"/>
              </w:rPr>
              <w:tab/>
            </w:r>
            <w:r>
              <w:rPr>
                <w:rStyle w:val="876"/>
                <w:rFonts w:ascii="Arial" w:hAnsi="Arial" w:eastAsia="Arial" w:cs="Arial"/>
                <w:b/>
              </w:rPr>
              <w:t xml:space="preserve">Participación en actividades UNL y afiliación a redes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_Toc227651869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4514C8E" w14:textId="2096787C">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0" w:anchor="_Toc227651870" w:history="1">
            <w:r>
              <w:rPr>
                <w:rStyle w:val="876"/>
                <w:rFonts w:ascii="Arial" w:hAnsi="Arial" w:eastAsia="Arial" w:cs="Arial"/>
                <w:b/>
                <w:highlight w:val="yellow"/>
              </w:rPr>
              <w:t xml:space="preserve">4.4.1.</w:t>
            </w:r>
            <w:r>
              <w:rPr>
                <w:rFonts w:ascii="Arial" w:hAnsi="Arial" w:eastAsia="Arial" w:cs="Arial" w:eastAsiaTheme="minorEastAsia"/>
              </w:rPr>
              <w:tab/>
            </w:r>
            <w:r>
              <w:rPr>
                <w:rStyle w:val="876"/>
                <w:rFonts w:ascii="Arial" w:hAnsi="Arial" w:eastAsia="Arial" w:cs="Arial"/>
                <w:b/>
                <w:highlight w:val="yellow"/>
              </w:rPr>
              <w:t xml:space="preserve">Indique el nombre de la red a la que pertenece – Pregunta F13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DF2AA3D" w14:textId="19E27773">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71" w:anchor="_Toc227651871" w:history="1">
            <w:r>
              <w:rPr>
                <w:rStyle w:val="876"/>
                <w:rFonts w:ascii="Arial" w:hAnsi="Arial" w:eastAsia="Arial" w:cs="Arial"/>
                <w:b/>
              </w:rPr>
              <w:t xml:space="preserve">4.5.</w:t>
            </w:r>
            <w:r>
              <w:rPr>
                <w:rFonts w:ascii="Arial" w:hAnsi="Arial" w:eastAsia="Arial" w:cs="Arial" w:eastAsiaTheme="minorEastAsia"/>
              </w:rPr>
              <w:tab/>
            </w:r>
            <w:r>
              <w:rPr>
                <w:rStyle w:val="876"/>
                <w:rFonts w:ascii="Arial" w:hAnsi="Arial" w:eastAsia="Arial" w:cs="Arial"/>
                <w:b/>
              </w:rPr>
              <w:t xml:space="preserve">Valoración sobre la calidad de su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179F160" w14:textId="567116E5">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2" w:anchor="_Toc227651872" w:history="1">
            <w:r>
              <w:rPr>
                <w:rStyle w:val="876"/>
                <w:rFonts w:ascii="Arial" w:hAnsi="Arial" w:eastAsia="Arial" w:cs="Arial"/>
                <w:b/>
              </w:rPr>
              <w:t xml:space="preserve">4.5.1.</w:t>
            </w:r>
            <w:r>
              <w:rPr>
                <w:rFonts w:ascii="Arial" w:hAnsi="Arial" w:eastAsia="Arial" w:cs="Arial" w:eastAsiaTheme="minorEastAsia"/>
              </w:rPr>
              <w:tab/>
            </w:r>
            <w:r>
              <w:rPr>
                <w:rStyle w:val="876"/>
                <w:rFonts w:ascii="Arial" w:hAnsi="Arial" w:eastAsia="Arial" w:cs="Arial"/>
                <w:b/>
              </w:rPr>
              <w:t xml:space="preserve">Pertinencia del programa curricular y conocimientos adquiridos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E2DDC99" w14:textId="4EBFB672">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3" w:anchor="_Toc227651873" w:history="1">
            <w:r>
              <w:rPr>
                <w:rStyle w:val="876"/>
                <w:rFonts w:ascii="Arial" w:hAnsi="Arial" w:eastAsia="Arial" w:cs="Arial"/>
                <w:b/>
                <w:highlight w:val="yellow"/>
              </w:rPr>
              <w:t xml:space="preserve">4.5.2.</w:t>
            </w:r>
            <w:r>
              <w:rPr>
                <w:rFonts w:ascii="Arial" w:hAnsi="Arial" w:eastAsia="Arial" w:cs="Arial" w:eastAsiaTheme="minorEastAsia"/>
              </w:rPr>
              <w:tab/>
            </w:r>
            <w:r>
              <w:rPr>
                <w:rStyle w:val="876"/>
                <w:rFonts w:ascii="Arial" w:hAnsi="Arial" w:eastAsia="Arial" w:cs="Arial"/>
                <w:b/>
                <w:highlight w:val="yellow"/>
              </w:rPr>
              <w:t xml:space="preserve">¿Qué agregarías o cambiarías del programa curricular que cursaste, considerando que aporte al ámbito laboral? – Pregunta E2</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074A28F" w14:textId="7392A23C">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4" w:anchor="_Toc227651874" w:history="1">
            <w:r>
              <w:rPr>
                <w:rStyle w:val="876"/>
                <w:rFonts w:ascii="Arial" w:hAnsi="Arial" w:eastAsia="Arial" w:cs="Arial"/>
                <w:b/>
              </w:rPr>
              <w:t xml:space="preserve">4.5.3.</w:t>
            </w:r>
            <w:r>
              <w:rPr>
                <w:rFonts w:ascii="Arial" w:hAnsi="Arial" w:eastAsia="Arial" w:cs="Arial" w:eastAsiaTheme="minorEastAsia"/>
              </w:rPr>
              <w:tab/>
            </w:r>
            <w:r>
              <w:rPr>
                <w:rStyle w:val="876"/>
                <w:rFonts w:ascii="Arial" w:hAnsi="Arial" w:eastAsia="Arial" w:cs="Arial"/>
                <w:b/>
              </w:rPr>
              <w:t xml:space="preserve">Percepción sobre el proceso de enseñanza-aprendizaje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58D4500" w14:textId="42225C5B">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5" w:anchor="_Toc227651875" w:history="1">
            <w:r>
              <w:rPr>
                <w:rStyle w:val="876"/>
                <w:rFonts w:ascii="Arial" w:hAnsi="Arial" w:eastAsia="Arial" w:cs="Arial"/>
                <w:b/>
              </w:rPr>
              <w:t xml:space="preserve">4.5.4.</w:t>
            </w:r>
            <w:r>
              <w:rPr>
                <w:rFonts w:ascii="Arial" w:hAnsi="Arial" w:eastAsia="Arial" w:cs="Arial" w:eastAsiaTheme="minorEastAsia"/>
              </w:rPr>
              <w:tab/>
            </w:r>
            <w:r>
              <w:rPr>
                <w:rStyle w:val="876"/>
                <w:rFonts w:ascii="Arial" w:hAnsi="Arial" w:eastAsia="Arial" w:cs="Arial"/>
                <w:b/>
              </w:rPr>
              <w:t xml:space="preserve">Percepción sobre el perfil de egreso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79D1745" w14:textId="0A03390D">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76" w:anchor="_Toc227651876" w:history="1">
            <w:r>
              <w:rPr>
                <w:rStyle w:val="876"/>
                <w:rFonts w:ascii="Arial" w:hAnsi="Arial" w:eastAsia="Arial" w:cs="Arial"/>
                <w:b/>
              </w:rPr>
              <w:t xml:space="preserve">4.5.5.</w:t>
            </w:r>
            <w:r>
              <w:rPr>
                <w:rFonts w:ascii="Arial" w:hAnsi="Arial" w:eastAsia="Arial" w:cs="Arial" w:eastAsiaTheme="minorEastAsia"/>
              </w:rPr>
              <w:tab/>
            </w:r>
            <w:r>
              <w:rPr>
                <w:rStyle w:val="876"/>
                <w:rFonts w:ascii="Arial" w:hAnsi="Arial" w:eastAsia="Arial" w:cs="Arial"/>
                <w:b/>
              </w:rPr>
              <w:t xml:space="preserve">Perfil Profesional: Nivel de Contribución versus Nivel Necesario (perspectiva de graduados y perspectiva de los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0929F16" w14:textId="4F96EF6A">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77" w:anchor="_Toc227651877" w:history="1">
            <w:r>
              <w:rPr>
                <w:rStyle w:val="876"/>
                <w:rFonts w:ascii="Arial" w:hAnsi="Arial" w:eastAsia="Arial" w:cs="Arial"/>
                <w:b/>
              </w:rPr>
              <w:t xml:space="preserve">4.6.</w:t>
            </w:r>
            <w:r>
              <w:rPr>
                <w:rFonts w:ascii="Arial" w:hAnsi="Arial" w:eastAsia="Arial" w:cs="Arial" w:eastAsiaTheme="minorEastAsia"/>
              </w:rPr>
              <w:tab/>
            </w:r>
            <w:r>
              <w:rPr>
                <w:rStyle w:val="876"/>
                <w:rFonts w:ascii="Arial" w:hAnsi="Arial" w:eastAsia="Arial" w:cs="Arial"/>
                <w:b/>
              </w:rPr>
              <w:t xml:space="preserve">Calidad de los Servicios Institucionales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3EDF3D9" w14:textId="62F0F636">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78" w:anchor="_Toc227651878" w:history="1">
            <w:r>
              <w:rPr>
                <w:rStyle w:val="876"/>
                <w:rFonts w:ascii="Arial" w:hAnsi="Arial" w:eastAsia="Arial" w:cs="Arial"/>
                <w:b/>
              </w:rPr>
              <w:t xml:space="preserve">4.7.</w:t>
            </w:r>
            <w:r>
              <w:rPr>
                <w:rFonts w:ascii="Arial" w:hAnsi="Arial" w:eastAsia="Arial" w:cs="Arial" w:eastAsiaTheme="minorEastAsia"/>
              </w:rPr>
              <w:tab/>
            </w:r>
            <w:r>
              <w:rPr>
                <w:rStyle w:val="876"/>
                <w:rFonts w:ascii="Arial" w:hAnsi="Arial" w:eastAsia="Arial" w:cs="Arial"/>
                <w:b/>
              </w:rPr>
              <w:t xml:space="preserve">Valoración de la influencia de su formación en su desempeño profesional y laboral </w:t>
            </w:r>
            <w:r>
              <w:rPr>
                <w:rStyle w:val="876"/>
                <w:rFonts w:ascii="Arial" w:hAnsi="Arial" w:eastAsia="Arial" w:cs="Arial"/>
                <w:b/>
                <w:highlight w:val="magenta"/>
              </w:rPr>
              <w:t xml:space="preserve">(perspectiva de empleadores – Pregunta D1)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AB09231" w14:textId="76684570">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79" w:anchor="_Toc227651879" w:history="1">
            <w:r>
              <w:rPr>
                <w:rStyle w:val="876"/>
                <w:rFonts w:ascii="Arial" w:hAnsi="Arial" w:eastAsia="Arial" w:cs="Arial"/>
                <w:b/>
              </w:rPr>
              <w:t xml:space="preserve">5.</w:t>
            </w:r>
            <w:r>
              <w:rPr>
                <w:rFonts w:ascii="Arial" w:hAnsi="Arial" w:eastAsia="Arial" w:cs="Arial" w:eastAsiaTheme="minorEastAsia"/>
              </w:rPr>
              <w:tab/>
            </w:r>
            <w:r>
              <w:rPr>
                <w:rStyle w:val="876"/>
                <w:rFonts w:ascii="Arial" w:hAnsi="Arial" w:eastAsia="Arial" w:cs="Arial"/>
                <w:b/>
              </w:rPr>
              <w:t xml:space="preserve">ESTUDIO DE EMPLEABILIDAD</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_Toc227651879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2E52AC9" w14:textId="3690A5EF">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80" w:anchor="_Toc227651880" w:history="1">
            <w:r>
              <w:rPr>
                <w:rStyle w:val="876"/>
                <w:rFonts w:ascii="Arial" w:hAnsi="Arial" w:eastAsia="Arial" w:cs="Arial"/>
                <w:b/>
              </w:rPr>
              <w:t xml:space="preserve">5.1.</w:t>
            </w:r>
            <w:r>
              <w:rPr>
                <w:rFonts w:ascii="Arial" w:hAnsi="Arial" w:eastAsia="Arial" w:cs="Arial" w:eastAsiaTheme="minorEastAsia"/>
              </w:rPr>
              <w:tab/>
            </w:r>
            <w:r>
              <w:rPr>
                <w:rStyle w:val="876"/>
                <w:rFonts w:ascii="Arial" w:hAnsi="Arial" w:eastAsia="Arial" w:cs="Arial"/>
                <w:b/>
              </w:rPr>
              <w:t xml:space="preserve">Situación laboral actual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CA7115A" w14:textId="13C46453">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81" w:anchor="_Toc227651881" w:history="1">
            <w:r>
              <w:rPr>
                <w:rStyle w:val="876"/>
                <w:rFonts w:ascii="Arial" w:hAnsi="Arial" w:eastAsia="Arial" w:cs="Arial"/>
                <w:b/>
              </w:rPr>
              <w:t xml:space="preserve">5.2.</w:t>
            </w:r>
            <w:r>
              <w:rPr>
                <w:rFonts w:ascii="Arial" w:hAnsi="Arial" w:eastAsia="Arial" w:cs="Arial" w:eastAsiaTheme="minorEastAsia"/>
              </w:rPr>
              <w:tab/>
            </w:r>
            <w:r>
              <w:rPr>
                <w:rStyle w:val="876"/>
                <w:rFonts w:ascii="Arial" w:hAnsi="Arial" w:eastAsia="Arial" w:cs="Arial"/>
                <w:b/>
              </w:rPr>
              <w:t xml:space="preserve">Tipo de relación laboral y Tiempo de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051633F" w14:textId="5919F69E">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82" w:anchor="_Toc227651882" w:history="1">
            <w:r>
              <w:rPr>
                <w:rStyle w:val="876"/>
                <w:rFonts w:ascii="Arial" w:hAnsi="Arial" w:eastAsia="Arial" w:cs="Arial"/>
                <w:b/>
              </w:rPr>
              <w:t xml:space="preserve">5.3.</w:t>
            </w:r>
            <w:r>
              <w:rPr>
                <w:rFonts w:ascii="Arial" w:hAnsi="Arial" w:eastAsia="Arial" w:cs="Arial" w:eastAsiaTheme="minorEastAsia"/>
              </w:rPr>
              <w:tab/>
            </w:r>
            <w:r>
              <w:rPr>
                <w:rStyle w:val="876"/>
                <w:rFonts w:ascii="Arial" w:hAnsi="Arial" w:eastAsia="Arial" w:cs="Arial"/>
                <w:b/>
              </w:rPr>
              <w:t xml:space="preserve">Afiliación al Sistema de Seguridad Social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D591F2E" w14:textId="79042620">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83" w:anchor="_Toc227651883" w:history="1">
            <w:r>
              <w:rPr>
                <w:rStyle w:val="876"/>
                <w:rFonts w:ascii="Arial" w:hAnsi="Arial" w:eastAsia="Arial" w:cs="Arial"/>
                <w:b/>
              </w:rPr>
              <w:t xml:space="preserve">5.4.</w:t>
            </w:r>
            <w:r>
              <w:rPr>
                <w:rFonts w:ascii="Arial" w:hAnsi="Arial" w:eastAsia="Arial" w:cs="Arial" w:eastAsiaTheme="minorEastAsia"/>
              </w:rPr>
              <w:tab/>
            </w:r>
            <w:r>
              <w:rPr>
                <w:rStyle w:val="876"/>
                <w:rFonts w:ascii="Arial" w:hAnsi="Arial" w:eastAsia="Arial" w:cs="Arial"/>
                <w:b/>
              </w:rPr>
              <w:t xml:space="preserve">Niveles Remunerativos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F0E29DD" w14:textId="03992F4A">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84" w:anchor="_Toc227651884" w:history="1">
            <w:r>
              <w:rPr>
                <w:rStyle w:val="876"/>
                <w:rFonts w:ascii="Arial" w:hAnsi="Arial" w:eastAsia="Arial" w:cs="Arial"/>
                <w:b/>
              </w:rPr>
              <w:t xml:space="preserve">5.5.</w:t>
            </w:r>
            <w:r>
              <w:rPr>
                <w:rFonts w:ascii="Arial" w:hAnsi="Arial" w:eastAsia="Arial" w:cs="Arial" w:eastAsiaTheme="minorEastAsia"/>
              </w:rPr>
              <w:tab/>
            </w:r>
            <w:r>
              <w:rPr>
                <w:rStyle w:val="876"/>
                <w:rFonts w:ascii="Arial" w:hAnsi="Arial" w:eastAsia="Arial" w:cs="Arial"/>
                <w:b/>
              </w:rPr>
              <w:t xml:space="preserve">Campos ocupacionales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D68CA65" w14:textId="636D4CE9">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85" w:anchor="_Toc227651885" w:history="1">
            <w:r>
              <w:rPr>
                <w:rStyle w:val="876"/>
                <w:rFonts w:ascii="Arial" w:hAnsi="Arial" w:eastAsia="Arial" w:cs="Arial"/>
                <w:b/>
              </w:rPr>
              <w:t xml:space="preserve">5.5.1.</w:t>
            </w:r>
            <w:r>
              <w:rPr>
                <w:rFonts w:ascii="Arial" w:hAnsi="Arial" w:eastAsia="Arial" w:cs="Arial" w:eastAsiaTheme="minorEastAsia"/>
              </w:rPr>
              <w:tab/>
            </w:r>
            <w:r>
              <w:rPr>
                <w:rStyle w:val="876"/>
                <w:rFonts w:ascii="Arial" w:hAnsi="Arial" w:eastAsia="Arial" w:cs="Arial"/>
                <w:b/>
              </w:rPr>
              <w:t xml:space="preserve">Sector de trabajo y actividad económica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82946A1" w14:textId="236C6F52">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86" w:anchor="_Toc227651886" w:history="1">
            <w:r>
              <w:rPr>
                <w:rStyle w:val="876"/>
                <w:rFonts w:ascii="Arial" w:hAnsi="Arial" w:eastAsia="Arial" w:cs="Arial"/>
                <w:b/>
              </w:rPr>
              <w:t xml:space="preserve">5.5.2.</w:t>
            </w:r>
            <w:r>
              <w:rPr>
                <w:rFonts w:ascii="Arial" w:hAnsi="Arial" w:eastAsia="Arial" w:cs="Arial" w:eastAsiaTheme="minorEastAsia"/>
              </w:rPr>
              <w:tab/>
            </w:r>
            <w:r>
              <w:rPr>
                <w:rStyle w:val="876"/>
                <w:rFonts w:ascii="Arial" w:hAnsi="Arial" w:eastAsia="Arial" w:cs="Arial"/>
                <w:b/>
              </w:rPr>
              <w:t xml:space="preserve">Tipo de responsabilidad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2876255" w14:textId="12AFC48A">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87" w:anchor="_Toc227651887" w:history="1">
            <w:r>
              <w:rPr>
                <w:rStyle w:val="876"/>
                <w:rFonts w:ascii="Arial" w:hAnsi="Arial" w:eastAsia="Arial" w:cs="Arial"/>
                <w:b/>
              </w:rPr>
              <w:t xml:space="preserve">5.5.3.</w:t>
            </w:r>
            <w:r>
              <w:rPr>
                <w:rFonts w:ascii="Arial" w:hAnsi="Arial" w:eastAsia="Arial" w:cs="Arial" w:eastAsiaTheme="minorEastAsia"/>
              </w:rPr>
              <w:tab/>
            </w:r>
            <w:r>
              <w:rPr>
                <w:rStyle w:val="876"/>
                <w:rFonts w:ascii="Arial" w:hAnsi="Arial" w:eastAsia="Arial" w:cs="Arial"/>
                <w:b/>
              </w:rPr>
              <w:t xml:space="preserve">¿Cuál es el cargo que ocupa actualmente la o el graduada/(o)?   (</w:t>
            </w:r>
            <w:r>
              <w:rPr>
                <w:rStyle w:val="876"/>
                <w:rFonts w:ascii="Arial" w:hAnsi="Arial" w:eastAsia="Arial" w:cs="Arial"/>
                <w:b/>
                <w:highlight w:val="magenta"/>
              </w:rPr>
              <w:t xml:space="preserve">Encuesta a empleadores – Pregunta C1)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ED43A89" w14:textId="34BBE9F1">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88" w:anchor="_Toc227651888" w:history="1">
            <w:r>
              <w:rPr>
                <w:rStyle w:val="876"/>
                <w:rFonts w:ascii="Arial" w:hAnsi="Arial" w:eastAsia="Arial" w:cs="Arial"/>
                <w:b/>
              </w:rPr>
              <w:t xml:space="preserve">5.5.4.</w:t>
            </w:r>
            <w:r>
              <w:rPr>
                <w:rFonts w:ascii="Arial" w:hAnsi="Arial" w:eastAsia="Arial" w:cs="Arial" w:eastAsiaTheme="minorEastAsia"/>
              </w:rPr>
              <w:tab/>
            </w:r>
            <w:r>
              <w:rPr>
                <w:rStyle w:val="876"/>
                <w:rFonts w:ascii="Arial" w:hAnsi="Arial" w:eastAsia="Arial" w:cs="Arial"/>
                <w:b/>
              </w:rPr>
              <w:t xml:space="preserve">¿Cuáles son las funciones que cumple la o el graduada/(o) de la UNL, en ese campo? (</w:t>
            </w:r>
            <w:r>
              <w:rPr>
                <w:rStyle w:val="876"/>
                <w:rFonts w:ascii="Arial" w:hAnsi="Arial" w:eastAsia="Arial" w:cs="Arial"/>
                <w:b/>
                <w:highlight w:val="magenta"/>
              </w:rPr>
              <w:t xml:space="preserve">Encuesta a empleadores – Pregunta C2</w:t>
            </w:r>
            <w:r>
              <w:rPr>
                <w:rStyle w:val="876"/>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ED66394" w14:textId="577A7C27">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889" w:anchor="_Toc227651889" w:history="1">
            <w:r>
              <w:rPr>
                <w:rStyle w:val="876"/>
                <w:rFonts w:ascii="Arial" w:hAnsi="Arial" w:eastAsia="Arial" w:cs="Arial"/>
                <w:b/>
              </w:rPr>
              <w:t xml:space="preserve">5.5.5.</w:t>
            </w:r>
            <w:r>
              <w:rPr>
                <w:rFonts w:ascii="Arial" w:hAnsi="Arial" w:eastAsia="Arial" w:cs="Arial" w:eastAsiaTheme="minorEastAsia"/>
              </w:rPr>
              <w:tab/>
            </w:r>
            <w:r>
              <w:rPr>
                <w:rStyle w:val="876"/>
                <w:rFonts w:ascii="Arial" w:hAnsi="Arial" w:eastAsia="Arial" w:cs="Arial"/>
                <w:b/>
              </w:rPr>
              <w:t xml:space="preserve">Ámbito de la sostenibilidad que está relacionado con la actividad que realiza el graduado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_Toc227651889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1B6D506" w14:textId="112113F3">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90" w:anchor="_Toc227651890" w:history="1">
            <w:r>
              <w:rPr>
                <w:rStyle w:val="876"/>
                <w:rFonts w:ascii="Arial" w:hAnsi="Arial" w:eastAsia="Arial" w:cs="Arial"/>
                <w:b/>
              </w:rPr>
              <w:t xml:space="preserve">6.</w:t>
            </w:r>
            <w:r>
              <w:rPr>
                <w:rFonts w:ascii="Arial" w:hAnsi="Arial" w:eastAsia="Arial" w:cs="Arial" w:eastAsiaTheme="minorEastAsia"/>
              </w:rPr>
              <w:tab/>
            </w:r>
            <w:r>
              <w:rPr>
                <w:rStyle w:val="876"/>
                <w:rFonts w:ascii="Arial" w:hAnsi="Arial" w:eastAsia="Arial" w:cs="Arial"/>
                <w:b/>
              </w:rPr>
              <w:t xml:space="preserve">INSERCIÓN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E16F9C1" w14:textId="556A6A14">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1" w:anchor="_Toc227651891" w:history="1">
            <w:r>
              <w:rPr>
                <w:rStyle w:val="876"/>
                <w:rFonts w:ascii="Arial" w:hAnsi="Arial" w:eastAsia="Arial" w:cs="Arial"/>
                <w:b/>
              </w:rPr>
              <w:t xml:space="preserve">6.1.</w:t>
            </w:r>
            <w:r>
              <w:rPr>
                <w:rFonts w:ascii="Arial" w:hAnsi="Arial" w:eastAsia="Arial" w:cs="Arial" w:eastAsiaTheme="minorEastAsia"/>
              </w:rPr>
              <w:tab/>
            </w:r>
            <w:r>
              <w:rPr>
                <w:rStyle w:val="876"/>
                <w:rFonts w:ascii="Arial" w:hAnsi="Arial" w:eastAsia="Arial" w:cs="Arial"/>
                <w:b/>
              </w:rPr>
              <w:t xml:space="preserve">Tiempo de búsqueda del primer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2785241" w14:textId="4C521E8F">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2" w:anchor="_Toc227651892" w:history="1">
            <w:r>
              <w:rPr>
                <w:rStyle w:val="876"/>
                <w:rFonts w:ascii="Arial" w:hAnsi="Arial" w:eastAsia="Arial" w:cs="Arial"/>
                <w:b/>
              </w:rPr>
              <w:t xml:space="preserve">6.2.</w:t>
            </w:r>
            <w:r>
              <w:rPr>
                <w:rFonts w:ascii="Arial" w:hAnsi="Arial" w:eastAsia="Arial" w:cs="Arial" w:eastAsiaTheme="minorEastAsia"/>
              </w:rPr>
              <w:tab/>
            </w:r>
            <w:r>
              <w:rPr>
                <w:rStyle w:val="876"/>
                <w:rFonts w:ascii="Arial" w:hAnsi="Arial" w:eastAsia="Arial" w:cs="Arial"/>
                <w:b/>
              </w:rPr>
              <w:t xml:space="preserve">Principales dificultades para conseguir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CF86C3D" w14:textId="783B6CCA">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3" w:anchor="_Toc227651893" w:history="1">
            <w:r>
              <w:rPr>
                <w:rStyle w:val="876"/>
                <w:rFonts w:ascii="Arial" w:hAnsi="Arial" w:eastAsia="Arial" w:cs="Arial"/>
                <w:b/>
              </w:rPr>
              <w:t xml:space="preserve">6.3.</w:t>
            </w:r>
            <w:r>
              <w:rPr>
                <w:rFonts w:ascii="Arial" w:hAnsi="Arial" w:eastAsia="Arial" w:cs="Arial" w:eastAsiaTheme="minorEastAsia"/>
              </w:rPr>
              <w:tab/>
            </w:r>
            <w:r>
              <w:rPr>
                <w:rStyle w:val="876"/>
                <w:rFonts w:ascii="Arial" w:hAnsi="Arial" w:eastAsia="Arial" w:cs="Arial"/>
                <w:b/>
              </w:rPr>
              <w:t xml:space="preserve">Relación del empleo con la carrera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15D5E31" w14:textId="579CB3E9">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4" w:anchor="_Toc227651894" w:history="1">
            <w:r>
              <w:rPr>
                <w:rStyle w:val="876"/>
                <w:rFonts w:ascii="Arial" w:hAnsi="Arial" w:eastAsia="Arial" w:cs="Arial"/>
                <w:b/>
              </w:rPr>
              <w:t xml:space="preserve">6.4.</w:t>
            </w:r>
            <w:r>
              <w:rPr>
                <w:rFonts w:ascii="Arial" w:hAnsi="Arial" w:eastAsia="Arial" w:cs="Arial" w:eastAsiaTheme="minorEastAsia"/>
              </w:rPr>
              <w:tab/>
            </w:r>
            <w:r>
              <w:rPr>
                <w:rStyle w:val="876"/>
                <w:rFonts w:ascii="Arial" w:hAnsi="Arial" w:eastAsia="Arial" w:cs="Arial"/>
                <w:b/>
              </w:rPr>
              <w:t xml:space="preserve">Tiempo de Desempleo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5F3455B" w14:textId="26D4A0F2">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5" w:anchor="_Toc227651895" w:history="1">
            <w:r>
              <w:rPr>
                <w:rStyle w:val="876"/>
                <w:rFonts w:ascii="Arial" w:hAnsi="Arial" w:eastAsia="Arial" w:cs="Arial"/>
                <w:b/>
              </w:rPr>
              <w:t xml:space="preserve">6.5.</w:t>
            </w:r>
            <w:r>
              <w:rPr>
                <w:rFonts w:ascii="Arial" w:hAnsi="Arial" w:eastAsia="Arial" w:cs="Arial" w:eastAsiaTheme="minorEastAsia"/>
              </w:rPr>
              <w:tab/>
            </w:r>
            <w:r>
              <w:rPr>
                <w:rStyle w:val="876"/>
                <w:rFonts w:ascii="Arial" w:hAnsi="Arial" w:eastAsia="Arial" w:cs="Arial"/>
                <w:b/>
              </w:rPr>
              <w:t xml:space="preserve">¿Cuál cree usted que es la razón por la cual no ha podido conseguir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0B89FCF" w14:textId="0B7BDA29">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6" w:anchor="_Toc227651896" w:history="1">
            <w:r>
              <w:rPr>
                <w:rStyle w:val="876"/>
                <w:rFonts w:ascii="Arial" w:hAnsi="Arial" w:eastAsia="Arial" w:cs="Arial"/>
                <w:b/>
              </w:rPr>
              <w:t xml:space="preserve">6.6.</w:t>
            </w:r>
            <w:r>
              <w:rPr>
                <w:rFonts w:ascii="Arial" w:hAnsi="Arial" w:eastAsia="Arial" w:cs="Arial" w:eastAsiaTheme="minorEastAsia"/>
              </w:rPr>
              <w:tab/>
            </w:r>
            <w:r>
              <w:rPr>
                <w:rStyle w:val="876"/>
                <w:rFonts w:ascii="Arial" w:hAnsi="Arial" w:eastAsia="Arial" w:cs="Arial"/>
                <w:b/>
              </w:rPr>
              <w:t xml:space="preserve">Efectividad de la Bolsa de Empleo UNL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5D78351" w14:textId="0551AE7E">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7" w:anchor="_Toc227651897" w:history="1">
            <w:r>
              <w:rPr>
                <w:rStyle w:val="876"/>
                <w:rFonts w:ascii="Arial" w:hAnsi="Arial" w:eastAsia="Arial" w:cs="Arial"/>
                <w:b/>
              </w:rPr>
              <w:t xml:space="preserve">6.7.</w:t>
            </w:r>
            <w:r>
              <w:rPr>
                <w:rFonts w:ascii="Arial" w:hAnsi="Arial" w:eastAsia="Arial" w:cs="Arial" w:eastAsiaTheme="minorEastAsia"/>
              </w:rPr>
              <w:tab/>
            </w:r>
            <w:r>
              <w:rPr>
                <w:rStyle w:val="876"/>
                <w:rFonts w:ascii="Arial" w:hAnsi="Arial" w:eastAsia="Arial" w:cs="Arial"/>
                <w:b/>
              </w:rPr>
              <w:t xml:space="preserve">Requisitos formales y aspectos de contratación (</w:t>
            </w:r>
            <w:r>
              <w:rPr>
                <w:rStyle w:val="876"/>
                <w:rFonts w:ascii="Arial" w:hAnsi="Arial" w:eastAsia="Arial" w:cs="Arial"/>
                <w:b/>
                <w:highlight w:val="magenta"/>
              </w:rPr>
              <w:t xml:space="preserve">perspectiva de los empleadores – Pregunta B1 – B2</w:t>
            </w:r>
            <w:r>
              <w:rPr>
                <w:rStyle w:val="876"/>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7D5A055" w14:textId="7B63C127">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898" w:anchor="_Toc227651898" w:history="1">
            <w:r>
              <w:rPr>
                <w:rStyle w:val="876"/>
                <w:rFonts w:ascii="Arial" w:hAnsi="Arial" w:eastAsia="Arial" w:cs="Arial"/>
                <w:b/>
              </w:rPr>
              <w:t xml:space="preserve">7.</w:t>
            </w:r>
            <w:r>
              <w:rPr>
                <w:rFonts w:ascii="Arial" w:hAnsi="Arial" w:eastAsia="Arial" w:cs="Arial" w:eastAsiaTheme="minorEastAsia"/>
              </w:rPr>
              <w:tab/>
            </w:r>
            <w:r>
              <w:rPr>
                <w:rStyle w:val="876"/>
                <w:rFonts w:ascii="Arial" w:hAnsi="Arial" w:eastAsia="Arial" w:cs="Arial"/>
                <w:b/>
              </w:rPr>
              <w:t xml:space="preserve">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974918D" w14:textId="73DEE8A8">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899" w:anchor="_Toc227651899" w:history="1">
            <w:r>
              <w:rPr>
                <w:rStyle w:val="876"/>
                <w:rFonts w:ascii="Arial" w:hAnsi="Arial" w:eastAsia="Arial" w:cs="Arial"/>
                <w:b/>
              </w:rPr>
              <w:t xml:space="preserve">7.1.</w:t>
            </w:r>
            <w:r>
              <w:rPr>
                <w:rFonts w:ascii="Arial" w:hAnsi="Arial" w:eastAsia="Arial" w:cs="Arial" w:eastAsiaTheme="minorEastAsia"/>
              </w:rPr>
              <w:tab/>
            </w:r>
            <w:r>
              <w:rPr>
                <w:rStyle w:val="876"/>
                <w:rFonts w:ascii="Arial" w:hAnsi="Arial" w:eastAsia="Arial" w:cs="Arial"/>
                <w:b/>
              </w:rPr>
              <w:t xml:space="preserve">B8. ¿Cuál es el nombre del 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_Toc227651899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800C2AA" w14:textId="4D2E030E">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900" w:anchor="_Toc227651900" w:history="1">
            <w:r>
              <w:rPr>
                <w:rStyle w:val="876"/>
                <w:rFonts w:ascii="Arial" w:hAnsi="Arial" w:eastAsia="Arial" w:cs="Arial"/>
                <w:b/>
              </w:rPr>
              <w:t xml:space="preserve">8.</w:t>
            </w:r>
            <w:r>
              <w:rPr>
                <w:rFonts w:ascii="Arial" w:hAnsi="Arial" w:eastAsia="Arial" w:cs="Arial" w:eastAsiaTheme="minorEastAsia"/>
              </w:rPr>
              <w:tab/>
            </w:r>
            <w:r>
              <w:rPr>
                <w:rStyle w:val="876"/>
                <w:rFonts w:ascii="Arial" w:hAnsi="Arial" w:eastAsia="Arial" w:cs="Arial"/>
                <w:b/>
              </w:rPr>
              <w:t xml:space="preserve">CONTINUIDAD DE ESTUDIOS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038B1BA" w14:textId="4326DDE8">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1" w:anchor="_Toc227651901" w:history="1">
            <w:r>
              <w:rPr>
                <w:rStyle w:val="876"/>
                <w:rFonts w:ascii="Arial" w:hAnsi="Arial" w:eastAsia="Arial" w:cs="Arial"/>
                <w:b/>
              </w:rPr>
              <w:t xml:space="preserve">8.1.</w:t>
            </w:r>
            <w:r>
              <w:rPr>
                <w:rFonts w:ascii="Arial" w:hAnsi="Arial" w:eastAsia="Arial" w:cs="Arial" w:eastAsiaTheme="minorEastAsia"/>
              </w:rPr>
              <w:tab/>
            </w:r>
            <w:r>
              <w:rPr>
                <w:rStyle w:val="876"/>
                <w:rFonts w:ascii="Arial" w:hAnsi="Arial" w:eastAsia="Arial" w:cs="Arial"/>
                <w:b/>
              </w:rPr>
              <w:t xml:space="preserve">Estudios realizados posterior a la graduación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A06E85D" w14:textId="73845FD3">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2" w:anchor="_Toc227651902" w:history="1">
            <w:r>
              <w:rPr>
                <w:rStyle w:val="876"/>
                <w:rFonts w:ascii="Arial" w:hAnsi="Arial" w:eastAsia="Arial" w:cs="Arial"/>
                <w:b/>
              </w:rPr>
              <w:t xml:space="preserve">8.2.</w:t>
            </w:r>
            <w:r>
              <w:rPr>
                <w:rFonts w:ascii="Arial" w:hAnsi="Arial" w:eastAsia="Arial" w:cs="Arial" w:eastAsiaTheme="minorEastAsia"/>
              </w:rPr>
              <w:tab/>
            </w:r>
            <w:r>
              <w:rPr>
                <w:rStyle w:val="876"/>
                <w:rFonts w:ascii="Arial" w:hAnsi="Arial" w:eastAsia="Arial" w:cs="Arial"/>
                <w:b/>
              </w:rPr>
              <w:t xml:space="preserve">País de Estudio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360D0FAD" w14:textId="52A3A343">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3" w:anchor="_Toc227651903" w:history="1">
            <w:r>
              <w:rPr>
                <w:rStyle w:val="876"/>
                <w:rFonts w:ascii="Arial" w:hAnsi="Arial" w:eastAsia="Arial" w:cs="Arial"/>
                <w:b/>
                <w:highlight w:val="yellow"/>
              </w:rPr>
              <w:t xml:space="preserve">8.3.</w:t>
            </w:r>
            <w:r>
              <w:rPr>
                <w:rFonts w:ascii="Arial" w:hAnsi="Arial" w:eastAsia="Arial" w:cs="Arial" w:eastAsiaTheme="minorEastAsia"/>
              </w:rPr>
              <w:tab/>
            </w:r>
            <w:r>
              <w:rPr>
                <w:rStyle w:val="876"/>
                <w:rFonts w:ascii="Arial" w:hAnsi="Arial" w:eastAsia="Arial" w:cs="Arial"/>
                <w:b/>
                <w:highlight w:val="yellow"/>
              </w:rPr>
              <w:t xml:space="preserve">Escriba el nombre de la institución en donde cursa o cursó sus estudios posteriores (Pregunta - F3)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E1F3C29" w14:textId="224D7AE7">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4" w:anchor="_Toc227651904" w:history="1">
            <w:r>
              <w:rPr>
                <w:rStyle w:val="876"/>
                <w:rFonts w:ascii="Arial" w:hAnsi="Arial" w:eastAsia="Arial" w:cs="Arial"/>
                <w:b/>
              </w:rPr>
              <w:t xml:space="preserve">8.4.</w:t>
            </w:r>
            <w:r>
              <w:rPr>
                <w:rFonts w:ascii="Arial" w:hAnsi="Arial" w:eastAsia="Arial" w:cs="Arial" w:eastAsiaTheme="minorEastAsia"/>
              </w:rPr>
              <w:tab/>
            </w:r>
            <w:r>
              <w:rPr>
                <w:rStyle w:val="876"/>
                <w:rFonts w:ascii="Arial" w:hAnsi="Arial" w:eastAsia="Arial" w:cs="Arial"/>
                <w:b/>
              </w:rPr>
              <w:t xml:space="preserve">Apoyo Institucional para estudios de posgrado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7F53C257" w14:textId="706D32D5">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5" w:anchor="_Toc227651905" w:history="1">
            <w:r>
              <w:rPr>
                <w:rStyle w:val="876"/>
                <w:rFonts w:ascii="Arial" w:hAnsi="Arial" w:eastAsia="Arial" w:cs="Arial"/>
                <w:b/>
              </w:rPr>
              <w:t xml:space="preserve">8.5.</w:t>
            </w:r>
            <w:r>
              <w:rPr>
                <w:rFonts w:ascii="Arial" w:hAnsi="Arial" w:eastAsia="Arial" w:cs="Arial" w:eastAsiaTheme="minorEastAsia"/>
              </w:rPr>
              <w:tab/>
            </w:r>
            <w:r>
              <w:rPr>
                <w:rStyle w:val="876"/>
                <w:rFonts w:ascii="Arial" w:hAnsi="Arial" w:eastAsia="Arial" w:cs="Arial"/>
                <w:b/>
              </w:rPr>
              <w:t xml:space="preserve">¿En qué conocimientos y/o habilidades requeriría mayor capacitación o actualización el graduado para mejorar su desempeño profesional? (</w:t>
            </w:r>
            <w:r>
              <w:rPr>
                <w:rStyle w:val="876"/>
                <w:rFonts w:ascii="Arial" w:hAnsi="Arial" w:eastAsia="Arial" w:cs="Arial"/>
                <w:b/>
                <w:highlight w:val="magenta"/>
              </w:rPr>
              <w:t xml:space="preserve">Encuesta de empleadores – Pregunta E1</w:t>
            </w:r>
            <w:r>
              <w:rPr>
                <w:rStyle w:val="876"/>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20</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B536E74" w14:textId="3742494B">
          <w:pPr>
            <w:pStyle w:val="880"/>
            <w:pBdr/>
            <w:tabs>
              <w:tab w:val="left" w:leader="none" w:pos="440"/>
              <w:tab w:val="right" w:leader="dot" w:pos="8777"/>
            </w:tabs>
            <w:spacing/>
            <w:ind/>
            <w:rPr>
              <w:rFonts w:ascii="Arial" w:hAnsi="Arial" w:cs="Arial"/>
            </w:rPr>
          </w:pPr>
          <w:r>
            <w:rPr>
              <w:rFonts w:ascii="Arial" w:hAnsi="Arial" w:eastAsia="Arial" w:cs="Arial"/>
            </w:rPr>
          </w:r>
          <w:hyperlink w:tooltip="#_Toc227651906" w:anchor="_Toc227651906" w:history="1">
            <w:r>
              <w:rPr>
                <w:rStyle w:val="876"/>
                <w:rFonts w:ascii="Arial" w:hAnsi="Arial" w:eastAsia="Arial" w:cs="Arial"/>
                <w:b/>
              </w:rPr>
              <w:t xml:space="preserve">9.</w:t>
            </w:r>
            <w:r>
              <w:rPr>
                <w:rFonts w:ascii="Arial" w:hAnsi="Arial" w:eastAsia="Arial" w:cs="Arial" w:eastAsiaTheme="minorEastAsia"/>
              </w:rPr>
              <w:tab/>
            </w:r>
            <w:r>
              <w:rPr>
                <w:rStyle w:val="876"/>
                <w:rFonts w:ascii="Arial" w:hAnsi="Arial" w:eastAsia="Arial" w:cs="Arial"/>
                <w:b/>
              </w:rPr>
              <w:t xml:space="preserve">VALORACIÓN DE LA DEMANDA DE PROFESIONALES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_Toc227651906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AC132E1" w14:textId="7BA45D54">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7" w:anchor="_Toc227651907" w:history="1">
            <w:r>
              <w:rPr>
                <w:rStyle w:val="876"/>
                <w:rFonts w:ascii="Arial" w:hAnsi="Arial" w:eastAsia="Arial" w:cs="Arial"/>
                <w:b/>
              </w:rPr>
              <w:t xml:space="preserve">9.1.</w:t>
            </w:r>
            <w:r>
              <w:rPr>
                <w:rFonts w:ascii="Arial" w:hAnsi="Arial" w:eastAsia="Arial" w:cs="Arial" w:eastAsiaTheme="minorEastAsia"/>
              </w:rPr>
              <w:tab/>
            </w:r>
            <w:r>
              <w:rPr>
                <w:rStyle w:val="876"/>
                <w:rFonts w:ascii="Arial" w:hAnsi="Arial" w:eastAsia="Arial" w:cs="Arial"/>
                <w:b/>
              </w:rPr>
              <w:t xml:space="preserve">Percepción de los Graduados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_Toc227651907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0C9BA4E" w14:textId="1D393078">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8" w:anchor="_Toc227651908" w:history="1">
            <w:r>
              <w:rPr>
                <w:rStyle w:val="876"/>
                <w:rFonts w:ascii="Arial" w:hAnsi="Arial" w:eastAsia="Arial" w:cs="Arial"/>
                <w:b/>
              </w:rPr>
              <w:t xml:space="preserve">9.2.</w:t>
            </w:r>
            <w:r>
              <w:rPr>
                <w:rFonts w:ascii="Arial" w:hAnsi="Arial" w:eastAsia="Arial" w:cs="Arial" w:eastAsiaTheme="minorEastAsia"/>
              </w:rPr>
              <w:tab/>
            </w:r>
            <w:r>
              <w:rPr>
                <w:rStyle w:val="876"/>
                <w:rFonts w:ascii="Arial" w:hAnsi="Arial" w:eastAsia="Arial" w:cs="Arial"/>
                <w:b/>
              </w:rPr>
              <w:t xml:space="preserve">Percepción de los Empleadores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_Toc227651908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5FD10A4" w14:textId="5056031D">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09" w:anchor="_Toc227651909" w:history="1">
            <w:r>
              <w:rPr>
                <w:rStyle w:val="876"/>
                <w:rFonts w:ascii="Arial" w:hAnsi="Arial" w:eastAsia="Arial" w:cs="Arial"/>
                <w:b/>
              </w:rPr>
              <w:t xml:space="preserve">10.</w:t>
            </w:r>
            <w:r>
              <w:rPr>
                <w:rFonts w:ascii="Arial" w:hAnsi="Arial" w:eastAsia="Arial" w:cs="Arial" w:eastAsiaTheme="minorEastAsia"/>
              </w:rPr>
              <w:tab/>
            </w:r>
            <w:r>
              <w:rPr>
                <w:rStyle w:val="876"/>
                <w:rFonts w:ascii="Arial" w:hAnsi="Arial" w:eastAsia="Arial" w:cs="Arial"/>
                <w:b/>
              </w:rPr>
              <w:t xml:space="preserve">CONCLUSIONES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_Toc227651909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28740FF0" w14:textId="7DF96C0F">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10" w:anchor="_Toc227651910" w:history="1">
            <w:r>
              <w:rPr>
                <w:rStyle w:val="876"/>
                <w:rFonts w:ascii="Arial" w:hAnsi="Arial" w:eastAsia="Arial" w:cs="Arial"/>
                <w:b/>
              </w:rPr>
              <w:t xml:space="preserve">11.</w:t>
            </w:r>
            <w:r>
              <w:rPr>
                <w:rFonts w:ascii="Arial" w:hAnsi="Arial" w:eastAsia="Arial" w:cs="Arial" w:eastAsiaTheme="minorEastAsia"/>
              </w:rPr>
              <w:tab/>
            </w:r>
            <w:r>
              <w:rPr>
                <w:rStyle w:val="876"/>
                <w:rFonts w:ascii="Arial" w:hAnsi="Arial" w:eastAsia="Arial" w:cs="Arial"/>
                <w:b/>
              </w:rPr>
              <w:t xml:space="preserve">RECOMENDACIONES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_Toc227651910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23</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794320C" w14:textId="4020E7B5">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11" w:anchor="_Toc227651911" w:history="1">
            <w:r>
              <w:rPr>
                <w:rStyle w:val="876"/>
                <w:rFonts w:ascii="Arial" w:hAnsi="Arial" w:eastAsia="Arial" w:cs="Arial"/>
                <w:b/>
              </w:rPr>
              <w:t xml:space="preserve">12.</w:t>
            </w:r>
            <w:r>
              <w:rPr>
                <w:rFonts w:ascii="Arial" w:hAnsi="Arial" w:eastAsia="Arial" w:cs="Arial" w:eastAsiaTheme="minorEastAsia"/>
              </w:rPr>
              <w:tab/>
            </w:r>
            <w:r>
              <w:rPr>
                <w:rStyle w:val="876"/>
                <w:rFonts w:ascii="Arial" w:hAnsi="Arial" w:eastAsia="Arial" w:cs="Arial"/>
                <w:b/>
              </w:rPr>
              <w:t xml:space="preserve">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_Toc227651911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5B50B140" w14:textId="45E20B12">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912" w:anchor="_Toc227651912" w:history="1">
            <w:r>
              <w:rPr>
                <w:rStyle w:val="876"/>
                <w:rFonts w:ascii="Arial" w:hAnsi="Arial" w:eastAsia="Arial" w:cs="Arial"/>
                <w:b/>
              </w:rPr>
              <w:t xml:space="preserve">12.1.</w:t>
            </w:r>
            <w:r>
              <w:rPr>
                <w:rFonts w:ascii="Arial" w:hAnsi="Arial" w:eastAsia="Arial" w:cs="Arial" w:eastAsiaTheme="minorEastAsia"/>
              </w:rPr>
              <w:tab/>
            </w:r>
            <w:r>
              <w:rPr>
                <w:rStyle w:val="876"/>
                <w:rFonts w:ascii="Arial" w:hAnsi="Arial" w:eastAsia="Arial" w:cs="Arial"/>
                <w:b/>
              </w:rPr>
              <w:t xml:space="preserve">Matriz del 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_Toc227651912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41ACDB9C" w14:textId="76C9E34F">
          <w:pPr>
            <w:pStyle w:val="880"/>
            <w:pBdr/>
            <w:tabs>
              <w:tab w:val="left" w:leader="none" w:pos="660"/>
              <w:tab w:val="right" w:leader="dot" w:pos="8777"/>
            </w:tabs>
            <w:spacing/>
            <w:ind/>
            <w:rPr>
              <w:rFonts w:ascii="Arial" w:hAnsi="Arial" w:cs="Arial"/>
            </w:rPr>
          </w:pPr>
          <w:r>
            <w:rPr>
              <w:rFonts w:ascii="Arial" w:hAnsi="Arial" w:eastAsia="Arial" w:cs="Arial"/>
            </w:rPr>
          </w:r>
          <w:hyperlink w:tooltip="#_Toc227651913" w:anchor="_Toc227651913" w:history="1">
            <w:r>
              <w:rPr>
                <w:rStyle w:val="876"/>
                <w:rFonts w:ascii="Arial" w:hAnsi="Arial" w:eastAsia="Arial" w:cs="Arial"/>
                <w:b/>
              </w:rPr>
              <w:t xml:space="preserve">13.</w:t>
            </w:r>
            <w:r>
              <w:rPr>
                <w:rFonts w:ascii="Arial" w:hAnsi="Arial" w:eastAsia="Arial" w:cs="Arial" w:eastAsiaTheme="minorEastAsia"/>
              </w:rPr>
              <w:tab/>
            </w:r>
            <w:r>
              <w:rPr>
                <w:rStyle w:val="876"/>
                <w:rFonts w:ascii="Arial" w:hAnsi="Arial" w:eastAsia="Arial" w:cs="Arial"/>
                <w:b/>
              </w:rPr>
              <w:t xml:space="preserve">ANEXOS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_Toc227651913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1F71D713" w14:textId="45274916">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914" w:anchor="_Toc227651914" w:history="1">
            <w:r>
              <w:rPr>
                <w:rStyle w:val="876"/>
                <w:rFonts w:ascii="Arial" w:hAnsi="Arial" w:eastAsia="Arial" w:cs="Arial"/>
                <w:b/>
              </w:rPr>
              <w:t xml:space="preserve">13.1.</w:t>
            </w:r>
            <w:r>
              <w:rPr>
                <w:rFonts w:ascii="Arial" w:hAnsi="Arial" w:eastAsia="Arial" w:cs="Arial" w:eastAsiaTheme="minorEastAsia"/>
              </w:rPr>
              <w:tab/>
            </w:r>
            <w:r>
              <w:rPr>
                <w:rStyle w:val="876"/>
                <w:rFonts w:ascii="Arial" w:hAnsi="Arial" w:eastAsia="Arial" w:cs="Arial"/>
                <w:b/>
              </w:rPr>
              <w:t xml:space="preserve">Evidencias de la socialización del “Informe de Seguimiento a Graduados y Empleabilidad, 2025”</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_Toc227651914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6D54C0DA" w14:textId="4B82789B">
          <w:pPr>
            <w:pStyle w:val="880"/>
            <w:pBdr/>
            <w:tabs>
              <w:tab w:val="left" w:leader="none" w:pos="880"/>
              <w:tab w:val="right" w:leader="dot" w:pos="8777"/>
            </w:tabs>
            <w:spacing/>
            <w:ind/>
            <w:rPr>
              <w:rFonts w:ascii="Arial" w:hAnsi="Arial" w:cs="Arial"/>
            </w:rPr>
          </w:pPr>
          <w:r>
            <w:rPr>
              <w:rFonts w:ascii="Arial" w:hAnsi="Arial" w:eastAsia="Arial" w:cs="Arial"/>
            </w:rPr>
          </w:r>
          <w:hyperlink w:tooltip="#_Toc227651915" w:anchor="_Toc227651915" w:history="1">
            <w:r>
              <w:rPr>
                <w:rStyle w:val="876"/>
                <w:rFonts w:ascii="Arial" w:hAnsi="Arial" w:eastAsia="Arial" w:cs="Arial"/>
                <w:b/>
              </w:rPr>
              <w:t xml:space="preserve">13.2.</w:t>
            </w:r>
            <w:r>
              <w:rPr>
                <w:rFonts w:ascii="Arial" w:hAnsi="Arial" w:eastAsia="Arial" w:cs="Arial" w:eastAsiaTheme="minorEastAsia"/>
              </w:rPr>
              <w:tab/>
            </w:r>
            <w:r>
              <w:rPr>
                <w:rStyle w:val="876"/>
                <w:rFonts w:ascii="Arial" w:hAnsi="Arial" w:eastAsia="Arial" w:cs="Arial"/>
                <w:b/>
              </w:rPr>
              <w:t xml:space="preserve">Evidencias de la aprobación del Plan de mejoras ante el Consejo Consultivo Académico de Carrera.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_Toc227651915 \h </w:instrText>
            </w:r>
            <w:r>
              <w:rPr>
                <w:rFonts w:ascii="Arial" w:hAnsi="Arial" w:eastAsia="Arial" w:cs="Arial"/>
              </w:rPr>
            </w:r>
            <w:r>
              <w:rPr>
                <w:rFonts w:ascii="Arial" w:hAnsi="Arial" w:eastAsia="Arial" w:cs="Arial"/>
              </w:rPr>
              <w:fldChar w:fldCharType="separate"/>
            </w:r>
            <w:r>
              <w:rPr>
                <w:rFonts w:ascii="Arial" w:hAnsi="Arial" w:eastAsia="Arial" w:cs="Arial"/>
              </w:rPr>
              <w:t xml:space="preserve">26</w:t>
            </w:r>
            <w:r>
              <w:rPr>
                <w:rFonts w:ascii="Arial" w:hAnsi="Arial" w:eastAsia="Arial" w:cs="Arial"/>
              </w:rPr>
              <w:fldChar w:fldCharType="end"/>
            </w:r>
          </w:hyperlink>
          <w:r>
            <w:rPr>
              <w:rFonts w:ascii="Arial" w:hAnsi="Arial" w:eastAsia="Arial" w:cs="Arial"/>
            </w:rPr>
          </w:r>
          <w:r>
            <w:rPr>
              <w:rFonts w:ascii="Arial" w:hAnsi="Arial" w:eastAsia="Arial" w:cs="Arial" w:eastAsiaTheme="minorEastAsia"/>
            </w:rPr>
          </w:r>
        </w:p>
        <w:p w14:paraId="05237872" w14:textId="5214A315">
          <w:pPr>
            <w:pBdr/>
            <w:spacing/>
            <w:ind/>
            <w:rPr>
              <w:rFonts w:ascii="Arial" w:hAnsi="Arial" w:cs="Arial"/>
            </w:rPr>
          </w:pPr>
          <w:r>
            <w:rPr>
              <w:rFonts w:ascii="Arial" w:hAnsi="Arial" w:eastAsia="Arial" w:cs="Arial"/>
              <w:b/>
              <w:bCs/>
              <w:lang w:val="es-ES"/>
            </w:rPr>
            <w:fldChar w:fldCharType="end"/>
          </w:r>
          <w:r>
            <w:rPr>
              <w:rFonts w:ascii="Arial" w:hAnsi="Arial" w:eastAsia="Arial" w:cs="Arial"/>
            </w:rPr>
          </w:r>
        </w:p>
      </w:sdtContent>
    </w:sdt>
    <w:p w14:paraId="22B007E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p>
    <w:p w14:paraId="6EF1AC8A" w14:textId="759F3CCD">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p>
    <w:p w14:paraId="6EF1ACAF" w14:textId="61AF07F6">
      <w:pPr>
        <w:pStyle w:val="859"/>
        <w:numPr>
          <w:ilvl w:val="0"/>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0" w:name="_Toc227651852"/>
      <w:r>
        <w:rPr>
          <w:rFonts w:ascii="Arial" w:hAnsi="Arial" w:eastAsia="Arial" w:cs="Arial"/>
          <w:b/>
          <w:color w:val="1959b7"/>
          <w:sz w:val="22"/>
          <w:szCs w:val="22"/>
        </w:rPr>
        <w:t xml:space="preserve">INFORMACIÓN GENERAL</w:t>
      </w:r>
      <w:bookmarkEnd w:id="0"/>
      <w:r>
        <w:rPr>
          <w:rFonts w:ascii="Arial" w:hAnsi="Arial" w:eastAsia="Arial" w:cs="Arial"/>
        </w:rPr>
      </w:r>
      <w:r>
        <w:rPr>
          <w:rFonts w:ascii="Arial" w:hAnsi="Arial" w:eastAsia="Arial" w:cs="Arial"/>
          <w:b/>
          <w:color w:val="1959b7"/>
          <w:sz w:val="22"/>
          <w:szCs w:val="22"/>
        </w:rPr>
      </w:r>
    </w:p>
    <w:tbl>
      <w:tblPr>
        <w:tblStyle w:val="943"/>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before="0" w:after="0"/>
              <w:ind/>
              <w:jc w:val="left"/>
              <w:rPr>
                <w:rFonts w:ascii="Arial" w:hAnsi="Arial" w:cs="Arial"/>
                <w:b/>
                <w:color w:val="000000"/>
              </w:rPr>
            </w:pPr>
            <w:r>
              <w:rPr>
                <w:rFonts w:ascii="Arial" w:hAnsi="Arial" w:eastAsia="Arial" w:cs="Arial"/>
                <w:b/>
                <w:color w:val="000000"/>
              </w:rPr>
              <w:t xml:space="preserve">Nombre de la carrera:</w:t>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52FF0D37">
            <w:pPr>
              <w:pBdr/>
              <w:spacing w:before="0" w:after="0"/>
              <w:ind/>
              <w:jc w:val="left"/>
              <w:rPr>
                <w:rFonts w:ascii="Arial" w:hAnsi="Arial" w:cs="Arial"/>
                <w:b/>
                <w:color w:val="000000"/>
              </w:rPr>
            </w:pPr>
            <w:r>
              <w:rPr>
                <w:rFonts w:ascii="Arial" w:hAnsi="Arial" w:eastAsia="Arial" w:cs="Arial"/>
                <w:b/>
                <w:color w:val="000000"/>
              </w:rPr>
              <w:t xml:space="preserve">DERECHO</w:t>
            </w:r>
            <w:r>
              <w:rPr>
                <w:rFonts w:ascii="Arial" w:hAnsi="Arial" w:eastAsia="Arial"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cs="Arial"/>
                <w:b/>
                <w:color w:val="000000"/>
              </w:rPr>
            </w:pPr>
            <w:r>
              <w:rPr>
                <w:rFonts w:ascii="Arial" w:hAnsi="Arial" w:eastAsia="Arial" w:cs="Arial"/>
                <w:b/>
                <w:color w:val="000000"/>
              </w:rPr>
              <w:t xml:space="preserve">Periodo del estudio a graduados:</w:t>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0" w:after="0"/>
              <w:ind/>
              <w:jc w:val="left"/>
              <w:rPr>
                <w:rFonts w:ascii="Arial" w:hAnsi="Arial" w:cs="Arial"/>
                <w:color w:val="000000"/>
              </w:rPr>
            </w:pPr>
            <w:r>
              <w:rPr>
                <w:rFonts w:ascii="Arial" w:hAnsi="Arial" w:eastAsia="Arial" w:cs="Arial"/>
                <w:color w:val="000000"/>
              </w:rPr>
              <w:t xml:space="preserve">Cohorte </w:t>
            </w:r>
            <w:r>
              <w:rPr>
                <w:rFonts w:ascii="Arial" w:hAnsi="Arial" w:eastAsia="Arial" w:cs="Arial"/>
                <w:color w:val="000000"/>
              </w:rPr>
              <w:t xml:space="preserve">2023</w:t>
            </w:r>
            <w:r>
              <w:rPr>
                <w:rFonts w:ascii="Arial" w:hAnsi="Arial" w:eastAsia="Arial" w:cs="Arial"/>
                <w:color w:val="000000"/>
              </w:rPr>
              <w:t xml:space="preserve">(01 de enero al 31 de diciembre de 202</w:t>
            </w:r>
            <w:r>
              <w:rPr>
                <w:rFonts w:ascii="Arial" w:hAnsi="Arial" w:eastAsia="Arial" w:cs="Arial"/>
                <w:color w:val="000000"/>
              </w:rPr>
              <w:t xml:space="preserve">3</w:t>
            </w:r>
            <w:r>
              <w:rPr>
                <w:rFonts w:ascii="Arial" w:hAnsi="Arial" w:eastAsia="Arial" w:cs="Arial"/>
                <w:color w:val="000000"/>
              </w:rPr>
              <w:t xml:space="preserve">)</w:t>
            </w:r>
            <w:r>
              <w:rPr>
                <w:rFonts w:ascii="Arial" w:hAnsi="Arial" w:eastAsia="Arial"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cs="Arial"/>
                <w:b/>
                <w:color w:val="000000"/>
                <w:highlight w:val="none"/>
              </w:rPr>
            </w:pPr>
            <w:r>
              <w:rPr>
                <w:rFonts w:ascii="Arial" w:hAnsi="Arial" w:eastAsia="Arial" w:cs="Arial"/>
                <w:b/>
                <w:color w:val="000000"/>
                <w:highlight w:val="none"/>
              </w:rPr>
              <w:t xml:space="preserve">Fecha de elaboración del informe:</w:t>
            </w:r>
            <w:r>
              <w:rPr>
                <w:rFonts w:ascii="Arial" w:hAnsi="Arial" w:eastAsia="Arial" w:cs="Arial"/>
                <w:b/>
                <w:color w:val="000000"/>
                <w:highlight w:val="none"/>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cs="Arial"/>
                <w:color w:val="000000"/>
                <w:highlight w:val="none"/>
              </w:rPr>
            </w:pPr>
            <w:r>
              <w:rPr>
                <w:rFonts w:ascii="Arial" w:hAnsi="Arial" w:eastAsia="Arial" w:cs="Arial"/>
                <w:color w:val="000000"/>
                <w:highlight w:val="none"/>
              </w:rPr>
              <w:t xml:space="preserve">0</w:t>
            </w:r>
            <w:r>
              <w:rPr>
                <w:rFonts w:ascii="Arial" w:hAnsi="Arial" w:eastAsia="Arial" w:cs="Arial"/>
                <w:color w:val="000000"/>
                <w:highlight w:val="none"/>
              </w:rPr>
              <w:t xml:space="preserve">7</w:t>
            </w:r>
            <w:r>
              <w:rPr>
                <w:rFonts w:ascii="Arial" w:hAnsi="Arial" w:eastAsia="Arial" w:cs="Arial"/>
                <w:color w:val="000000"/>
                <w:highlight w:val="none"/>
              </w:rPr>
              <w:t xml:space="preserve"> de agosto de 202</w:t>
            </w:r>
            <w:r>
              <w:rPr>
                <w:rFonts w:ascii="Arial" w:hAnsi="Arial" w:eastAsia="Arial" w:cs="Arial"/>
                <w:color w:val="000000"/>
                <w:highlight w:val="none"/>
              </w:rPr>
              <w:t xml:space="preserve">6</w:t>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cs="Arial"/>
                <w:b/>
                <w:color w:val="000000"/>
                <w:highlight w:val="none"/>
              </w:rPr>
            </w:pPr>
            <w:r>
              <w:rPr>
                <w:rFonts w:ascii="Arial" w:hAnsi="Arial" w:eastAsia="Arial" w:cs="Arial"/>
                <w:b/>
                <w:color w:val="000000"/>
                <w:highlight w:val="none"/>
              </w:rPr>
              <w:t xml:space="preserve">Participantes en el estudio:</w:t>
            </w:r>
            <w:r>
              <w:rPr>
                <w:rFonts w:ascii="Arial" w:hAnsi="Arial" w:eastAsia="Arial" w:cs="Arial"/>
                <w:b/>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cs="Arial"/>
                <w:color w:val="000000"/>
                <w:highlight w:val="none"/>
              </w:rPr>
            </w:pPr>
            <w:r>
              <w:rPr>
                <w:rFonts w:ascii="Arial" w:hAnsi="Arial" w:eastAsia="Arial" w:cs="Arial"/>
                <w:color w:val="000000"/>
                <w:highlight w:val="none"/>
              </w:rPr>
              <w:t xml:space="preserve">Total</w:t>
            </w:r>
            <w:r>
              <w:rPr>
                <w:rFonts w:ascii="Arial" w:hAnsi="Arial" w:eastAsia="Arial" w:cs="Arial"/>
                <w:color w:val="000000"/>
                <w:highlight w:val="none"/>
              </w:rPr>
              <w:t xml:space="preserve"> de graduados (Población):</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36</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cs="Arial"/>
                <w:color w:val="000000"/>
                <w:highlight w:val="none"/>
              </w:rPr>
            </w:pPr>
            <w:r>
              <w:rPr>
                <w:rFonts w:ascii="Arial" w:hAnsi="Arial" w:eastAsia="Arial" w:cs="Arial"/>
                <w:color w:val="000000"/>
                <w:highlight w:val="none"/>
              </w:rPr>
              <w:t xml:space="preserve">Graduados encuestados:</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23</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cs="Arial"/>
                <w:color w:val="000000"/>
                <w:highlight w:val="none"/>
              </w:rPr>
            </w:pPr>
            <w:r>
              <w:rPr>
                <w:rFonts w:ascii="Arial" w:hAnsi="Arial" w:eastAsia="Arial" w:cs="Arial"/>
                <w:color w:val="000000"/>
                <w:highlight w:val="none"/>
              </w:rPr>
              <w:t xml:space="preserve">Empleadores encuestados:</w:t>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w:t>
            </w:r>
          </w:p>
        </w:tc>
      </w:tr>
    </w:tbl>
    <w:p w14:paraId="6EF1ACC5"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C6" w14:textId="77777777">
      <w:pPr>
        <w:pBdr/>
        <w:spacing w:after="0" w:line="240" w:lineRule="auto"/>
        <w:ind/>
        <w:rPr>
          <w:rFonts w:ascii="Arial" w:hAnsi="Arial" w:cs="Arial"/>
          <w:b/>
          <w:color w:val="000000"/>
        </w:rPr>
      </w:pPr>
      <w:r>
        <w:rPr>
          <w:rFonts w:ascii="Arial" w:hAnsi="Arial" w:eastAsia="Arial" w:cs="Arial"/>
          <w:b/>
          <w:color w:val="000000"/>
        </w:rPr>
        <w:t xml:space="preserve">Firmas de revisión y aprobación:</w:t>
      </w:r>
      <w:r>
        <w:rPr>
          <w:rFonts w:ascii="Arial" w:hAnsi="Arial" w:eastAsia="Arial" w:cs="Arial"/>
          <w:b/>
          <w:color w:val="000000"/>
        </w:rPr>
      </w:r>
    </w:p>
    <w:p w14:paraId="6EF1ACC7" w14:textId="77777777">
      <w:pPr>
        <w:pBdr/>
        <w:spacing w:after="0"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p>
    <w:tbl>
      <w:tblPr>
        <w:tblStyle w:val="944"/>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cs="Arial"/>
                <w:b/>
                <w:color w:val="000000"/>
              </w:rPr>
            </w:pPr>
            <w:r>
              <w:rPr>
                <w:rFonts w:ascii="Arial" w:hAnsi="Arial" w:eastAsia="Arial" w:cs="Arial"/>
                <w:b/>
                <w:color w:val="000000"/>
              </w:rPr>
              <w:t xml:space="preserve">Revisado por:</w:t>
            </w:r>
            <w:r>
              <w:rPr>
                <w:rFonts w:ascii="Arial" w:hAnsi="Arial" w:eastAsia="Arial"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4AF8724C">
            <w:pPr>
              <w:pBdr/>
              <w:spacing w:before="0" w:after="0"/>
              <w:ind/>
              <w:jc w:val="left"/>
              <w:rPr>
                <w:rFonts w:ascii="Arial" w:hAnsi="Arial" w:cs="Arial"/>
                <w:color w:val="000000"/>
              </w:rPr>
            </w:pPr>
            <w:r>
              <w:rPr>
                <w:rFonts w:ascii="Arial" w:hAnsi="Arial" w:eastAsia="Arial" w:cs="Arial"/>
                <w:color w:val="000000"/>
              </w:rPr>
              <w:t xml:space="preserve">Mgtr. Ximena Carrasco</w:t>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0" w:line="276" w:lineRule="auto" w:before="0"/>
              <w:ind/>
              <w:jc w:val="left"/>
              <w:rPr>
                <w:rFonts w:ascii="Arial" w:hAnsi="Arial" w:cs="Arial"/>
                <w:b/>
                <w:color w:val="000000"/>
                <w:highlight w:val="yellow"/>
              </w:rPr>
            </w:pPr>
            <w:r>
              <w:rPr>
                <w:rFonts w:ascii="Arial" w:hAnsi="Arial" w:eastAsia="Arial" w:cs="Arial"/>
                <w:b/>
                <w:color w:val="000000"/>
              </w:rPr>
              <w:t xml:space="preserve">Director de Carrera</w:t>
            </w:r>
            <w:r>
              <w:rPr>
                <w:rFonts w:ascii="Arial" w:hAnsi="Arial" w:eastAsia="Arial"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CD"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CE" w14:textId="0E9B6415">
            <w:pPr>
              <w:pBdr/>
              <w:spacing w:before="0" w:after="0"/>
              <w:ind/>
              <w:jc w:val="left"/>
              <w:rPr>
                <w:rFonts w:ascii="Arial" w:hAnsi="Arial" w:cs="Arial"/>
                <w:i/>
                <w:color w:val="000000"/>
              </w:rPr>
            </w:pPr>
            <w:r>
              <w:rPr>
                <w:rFonts w:ascii="Arial" w:hAnsi="Arial" w:eastAsia="Arial" w:cs="Arial"/>
                <w:i/>
                <w:color w:val="000000"/>
              </w:rPr>
              <w:t xml:space="preserve">Firma</w:t>
            </w:r>
            <w:r>
              <w:rPr>
                <w:rFonts w:ascii="Arial" w:hAnsi="Arial" w:eastAsia="Arial" w:cs="Arial"/>
                <w:i/>
                <w:color w:val="000000"/>
              </w:rPr>
            </w:r>
          </w:p>
          <w:p w14:paraId="6EF1ACCF"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D0"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ACD1"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cs="Arial"/>
                <w:b/>
                <w:color w:val="000000"/>
              </w:rPr>
            </w:pPr>
            <w:r>
              <w:rPr>
                <w:rFonts w:ascii="Arial" w:hAnsi="Arial" w:eastAsia="Arial" w:cs="Arial"/>
                <w:b/>
                <w:color w:val="000000"/>
              </w:rPr>
              <w:t xml:space="preserve">Aprobado por:</w:t>
            </w:r>
            <w:r>
              <w:rPr>
                <w:rFonts w:ascii="Arial" w:hAnsi="Arial" w:eastAsia="Arial"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before="0" w:after="0"/>
              <w:ind/>
              <w:jc w:val="left"/>
              <w:rPr>
                <w:rFonts w:ascii="Arial" w:hAnsi="Arial" w:cs="Arial"/>
                <w:color w:val="000000"/>
              </w:rPr>
            </w:pPr>
            <w:r>
              <w:rPr>
                <w:rFonts w:ascii="Arial" w:hAnsi="Arial" w:eastAsia="Arial" w:cs="Arial"/>
                <w:color w:val="000000"/>
              </w:rPr>
              <w:t xml:space="preserve">Miembros del Consejo Consultivo Académico de Carrera </w:t>
            </w:r>
            <w:r>
              <w:rPr>
                <w:rFonts w:ascii="Arial" w:hAnsi="Arial" w:eastAsia="Arial"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0" w:line="276" w:lineRule="auto" w:before="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0" w:line="276" w:lineRule="auto" w:before="0"/>
              <w:ind/>
              <w:jc w:val="left"/>
              <w:rPr>
                <w:rFonts w:ascii="Arial" w:hAnsi="Arial" w:cs="Arial"/>
                <w:color w:val="000000"/>
              </w:rPr>
            </w:pPr>
            <w:r>
              <w:rPr>
                <w:rFonts w:ascii="Arial" w:hAnsi="Arial" w:eastAsia="Arial" w:cs="Arial"/>
                <w:color w:val="000000"/>
              </w:rPr>
              <w:t xml:space="preserve">Miembro del CCAC</w:t>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before="0" w:after="0"/>
              <w:ind/>
              <w:jc w:val="left"/>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0" w:line="276" w:lineRule="auto" w:before="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0" w:line="276" w:lineRule="auto" w:before="0"/>
              <w:ind/>
              <w:jc w:val="left"/>
              <w:rPr>
                <w:rFonts w:ascii="Arial" w:hAnsi="Arial" w:cs="Arial"/>
                <w:color w:val="000000"/>
              </w:rPr>
            </w:pPr>
            <w:r>
              <w:rPr>
                <w:rFonts w:ascii="Arial" w:hAnsi="Arial" w:eastAsia="Arial" w:cs="Arial"/>
                <w:color w:val="000000"/>
              </w:rPr>
              <w:t xml:space="preserve">Miembro del CCAC</w:t>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p>
        </w:tc>
      </w:tr>
      <w:tr>
        <w:trPr>
          <w:trHeight w:val="1417"/>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0" w:line="276" w:lineRule="auto" w:before="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0" w:line="276" w:lineRule="auto" w:before="0"/>
              <w:ind/>
              <w:jc w:val="left"/>
              <w:rPr>
                <w:rFonts w:ascii="Arial" w:hAnsi="Arial" w:cs="Arial"/>
                <w:color w:val="000000"/>
              </w:rPr>
            </w:pPr>
            <w:r>
              <w:rPr>
                <w:rFonts w:ascii="Arial" w:hAnsi="Arial" w:eastAsia="Arial" w:cs="Arial"/>
                <w:color w:val="000000"/>
              </w:rPr>
              <w:t xml:space="preserve">Miembro del CCAC</w:t>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p>
        </w:tc>
      </w:tr>
    </w:tbl>
    <w:p w14:paraId="6EF1ACE5"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6"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7"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8"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9"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A"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B"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CEE" w14:textId="0338C229">
      <w:pPr>
        <w:pStyle w:val="859"/>
        <w:numPr>
          <w:ilvl w:val="0"/>
          <w:numId w:val="3"/>
        </w:numPr>
        <w:pBdr/>
        <w:shd w:val="clear" w:color="auto" w:fill="ffffff"/>
        <w:spacing/>
        <w:ind/>
        <w:jc w:val="both"/>
        <w:rPr>
          <w:rFonts w:ascii="Arial" w:hAnsi="Arial"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Fonts w:ascii="Arial" w:hAnsi="Arial" w:eastAsia="Arial" w:cs="Arial"/>
        </w:rPr>
      </w:r>
      <w:bookmarkStart w:id="1" w:name="_Toc227651853"/>
      <w:r>
        <w:rPr>
          <w:rFonts w:ascii="Arial" w:hAnsi="Arial" w:eastAsia="Arial" w:cs="Arial"/>
          <w:b/>
          <w:color w:val="1959b7"/>
          <w:sz w:val="28"/>
          <w:szCs w:val="22"/>
        </w:rPr>
        <w:t xml:space="preserve">INTRODUCCIÓN</w:t>
      </w:r>
      <w:bookmarkEnd w:id="1"/>
      <w:r>
        <w:rPr>
          <w:rFonts w:ascii="Arial" w:hAnsi="Arial" w:eastAsia="Arial" w:cs="Arial"/>
        </w:rPr>
      </w:r>
      <w:r>
        <w:rPr>
          <w:rFonts w:ascii="Arial" w:hAnsi="Arial" w:eastAsia="Arial" w:cs="Arial"/>
          <w:b/>
          <w:color w:val="1959b7"/>
          <w:sz w:val="28"/>
          <w:szCs w:val="22"/>
        </w:rPr>
      </w:r>
    </w:p>
    <w:p w14:paraId="10BC7E47" w14:textId="688BEF84">
      <w:pPr>
        <w:pBdr/>
        <w:spacing w:after="240" w:before="240" w:line="240" w:lineRule="auto"/>
        <w:ind w:firstLine="360"/>
        <w:jc w:val="both"/>
        <w:rPr>
          <w:rFonts w:ascii="Arial" w:hAnsi="Arial" w:cs="Arial"/>
          <w:color w:val="000000"/>
          <w:highlight w:val="none"/>
        </w:rPr>
      </w:pPr>
      <w:r>
        <w:rPr>
          <w:rFonts w:ascii="Arial" w:hAnsi="Arial" w:eastAsia="Arial" w:cs="Arial"/>
        </w:rPr>
      </w:r>
      <w:bookmarkStart w:id="2" w:name="_Hlk222391684"/>
      <w:r>
        <w:rPr>
          <w:rFonts w:ascii="Arial" w:hAnsi="Arial" w:eastAsia="Arial"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Arial" w:cs="Arial"/>
          <w:color w:val="000000"/>
        </w:rPr>
        <w:t xml:space="preserve"> en el que se realizaron las siguientes actividades</w:t>
      </w:r>
      <w:r>
        <w:rPr>
          <w:rFonts w:ascii="Arial" w:hAnsi="Arial" w:eastAsia="Arial" w:cs="Arial"/>
          <w:color w:val="000000"/>
        </w:rPr>
        <w:t xml:space="preserve">: </w:t>
      </w:r>
      <w:r>
        <w:rPr>
          <w:rFonts w:ascii="Arial" w:hAnsi="Arial" w:eastAsia="Arial" w:cs="Arial"/>
          <w:color w:val="000000"/>
        </w:rPr>
        <w:t xml:space="preserve">la actualización del directorio de graduados, </w:t>
      </w:r>
      <w:r>
        <w:rPr>
          <w:rFonts w:ascii="Arial" w:hAnsi="Arial" w:eastAsia="Arial" w:cs="Arial"/>
          <w:color w:val="000000"/>
        </w:rPr>
        <w:t xml:space="preserve">la aplicación de e</w:t>
      </w:r>
      <w:r>
        <w:rPr>
          <w:rFonts w:ascii="Arial" w:hAnsi="Arial" w:eastAsia="Arial"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Arial" w:cs="Arial"/>
          <w:color w:val="000000"/>
        </w:rPr>
        <w:t xml:space="preserve"> </w:t>
      </w:r>
      <w:r>
        <w:rPr>
          <w:rFonts w:ascii="Arial" w:hAnsi="Arial" w:eastAsia="Arial" w:cs="Arial"/>
          <w:color w:val="000000"/>
        </w:rPr>
        <w:t xml:space="preserve">comprendido entre</w:t>
      </w:r>
      <w:r>
        <w:rPr>
          <w:rFonts w:ascii="Arial" w:hAnsi="Arial" w:eastAsia="Arial" w:cs="Arial"/>
          <w:color w:val="000000"/>
        </w:rPr>
        <w:t xml:space="preserve"> septiembre de 202</w:t>
      </w:r>
      <w:r>
        <w:rPr>
          <w:rFonts w:ascii="Arial" w:hAnsi="Arial" w:eastAsia="Arial" w:cs="Arial"/>
          <w:color w:val="000000"/>
        </w:rPr>
        <w:t xml:space="preserve">6</w:t>
      </w:r>
      <w:r>
        <w:rPr>
          <w:rFonts w:ascii="Arial" w:hAnsi="Arial" w:eastAsia="Arial" w:cs="Arial"/>
          <w:color w:val="000000"/>
        </w:rPr>
        <w:t xml:space="preserve"> </w:t>
      </w:r>
      <w:r>
        <w:rPr>
          <w:rFonts w:ascii="Arial" w:hAnsi="Arial" w:eastAsia="Arial" w:cs="Arial"/>
          <w:color w:val="000000"/>
        </w:rPr>
        <w:t xml:space="preserve">y</w:t>
      </w:r>
      <w:r>
        <w:rPr>
          <w:rFonts w:ascii="Arial" w:hAnsi="Arial" w:eastAsia="Arial" w:cs="Arial"/>
          <w:color w:val="000000"/>
        </w:rPr>
        <w:t xml:space="preserve"> </w:t>
      </w:r>
      <w:r>
        <w:rPr>
          <w:rFonts w:ascii="Arial" w:hAnsi="Arial" w:eastAsia="Arial" w:cs="Arial"/>
          <w:color w:val="000000"/>
        </w:rPr>
        <w:t xml:space="preserve">enero</w:t>
      </w:r>
      <w:r>
        <w:rPr>
          <w:rFonts w:ascii="Arial" w:hAnsi="Arial" w:eastAsia="Arial" w:cs="Arial"/>
          <w:color w:val="000000"/>
        </w:rPr>
        <w:t xml:space="preserve"> de 202</w:t>
      </w:r>
      <w:r>
        <w:rPr>
          <w:rFonts w:ascii="Arial" w:hAnsi="Arial" w:eastAsia="Arial" w:cs="Arial"/>
          <w:color w:val="000000"/>
        </w:rPr>
        <w:t xml:space="preserve">7</w:t>
      </w:r>
      <w:r>
        <w:rPr>
          <w:rFonts w:ascii="Arial" w:hAnsi="Arial" w:eastAsia="Arial" w:cs="Arial"/>
          <w:color w:val="000000"/>
        </w:rPr>
        <w:t xml:space="preserve">.</w:t>
      </w:r>
      <w:r>
        <w:rPr>
          <w:rFonts w:ascii="Arial" w:hAnsi="Arial" w:eastAsia="Arial" w:cs="Arial"/>
          <w:color w:val="000000"/>
        </w:rPr>
      </w:r>
    </w:p>
    <w:p w14:paraId="6EF1ACF2" w14:textId="6D467A0F">
      <w:pPr>
        <w:pBdr/>
        <w:spacing w:after="240" w:before="240" w:line="240" w:lineRule="auto"/>
        <w:ind w:firstLine="360"/>
        <w:jc w:val="both"/>
        <w:rPr>
          <w:rFonts w:ascii="Arial" w:hAnsi="Arial" w:cs="Arial"/>
          <w:color w:val="000000"/>
          <w:highlight w:val="yellow"/>
        </w:rPr>
      </w:pPr>
      <w:r>
        <w:rPr>
          <w:rFonts w:ascii="Arial" w:hAnsi="Arial" w:eastAsia="Arial" w:cs="Arial"/>
          <w:color w:val="000000"/>
        </w:rPr>
        <w:t xml:space="preserve">En este marco, la Carrera de</w:t>
      </w:r>
      <w:r>
        <w:rPr>
          <w:rFonts w:ascii="Arial" w:hAnsi="Arial" w:eastAsia="Arial" w:cs="Arial"/>
          <w:color w:val="000000"/>
        </w:rPr>
        <w:t xml:space="preserve"> </w:t>
      </w:r>
      <w:r>
        <w:rPr>
          <w:rFonts w:ascii="Arial" w:hAnsi="Arial" w:eastAsia="Arial" w:cs="Arial"/>
          <w:color w:val="000000"/>
        </w:rPr>
        <w:t xml:space="preserve">Derecho</w:t>
      </w:r>
      <w:r>
        <w:rPr>
          <w:rFonts w:ascii="Arial" w:hAnsi="Arial" w:eastAsia="Arial" w:cs="Arial"/>
          <w:color w:val="000000"/>
        </w:rPr>
        <w:t xml:space="preserve">,</w:t>
      </w:r>
      <w:r>
        <w:rPr>
          <w:rFonts w:ascii="Arial" w:hAnsi="Arial" w:eastAsia="Arial" w:cs="Arial"/>
          <w:color w:val="000000"/>
        </w:rPr>
        <w:t xml:space="preserve"> </w:t>
      </w:r>
      <w:r>
        <w:rPr>
          <w:rFonts w:ascii="Arial" w:hAnsi="Arial" w:eastAsia="Arial" w:cs="Arial"/>
          <w:color w:val="000000"/>
        </w:rPr>
        <w:t xml:space="preserve">aplicó encuestas a graduados y empleadores entre </w:t>
      </w:r>
      <w:r>
        <w:rPr>
          <w:rFonts w:ascii="Arial" w:hAnsi="Arial" w:eastAsia="Arial" w:cs="Arial"/>
          <w:color w:val="000000"/>
        </w:rPr>
        <w:t xml:space="preserve">febrero</w:t>
      </w:r>
      <w:r>
        <w:rPr>
          <w:rFonts w:ascii="Arial" w:hAnsi="Arial" w:eastAsia="Arial" w:cs="Arial"/>
          <w:color w:val="000000"/>
        </w:rPr>
        <w:t xml:space="preserve"> y </w:t>
      </w:r>
      <w:r>
        <w:rPr>
          <w:rFonts w:ascii="Arial" w:hAnsi="Arial" w:eastAsia="Arial" w:cs="Arial"/>
          <w:color w:val="000000"/>
        </w:rPr>
        <w:t xml:space="preserve">mayo</w:t>
      </w:r>
      <w:r>
        <w:rPr>
          <w:rFonts w:ascii="Arial" w:hAnsi="Arial" w:eastAsia="Arial" w:cs="Arial"/>
          <w:color w:val="000000"/>
        </w:rPr>
        <w:t xml:space="preserve"> de 202</w:t>
      </w:r>
      <w:r>
        <w:rPr>
          <w:rFonts w:ascii="Arial" w:hAnsi="Arial" w:eastAsia="Arial" w:cs="Arial"/>
          <w:color w:val="000000"/>
        </w:rPr>
        <w:t xml:space="preserve">6</w:t>
      </w:r>
      <w:r>
        <w:rPr>
          <w:rFonts w:ascii="Arial" w:hAnsi="Arial" w:eastAsia="Arial" w:cs="Arial"/>
          <w:color w:val="000000"/>
        </w:rPr>
        <w:t xml:space="preserve">, con el objetivo de obtener información actualizada sobre </w:t>
      </w:r>
      <w:r>
        <w:rPr>
          <w:rFonts w:ascii="Arial" w:hAnsi="Arial" w:eastAsia="Arial" w:cs="Arial"/>
          <w:color w:val="000000"/>
        </w:rPr>
        <w:t xml:space="preserve">satisfacción, las necesidades de formación continua y </w:t>
      </w:r>
      <w:r>
        <w:rPr>
          <w:rFonts w:ascii="Arial" w:hAnsi="Arial" w:eastAsia="Arial" w:cs="Arial"/>
          <w:color w:val="000000"/>
        </w:rPr>
        <w:t xml:space="preserve">empleabilidad, El i</w:t>
      </w:r>
      <w:r>
        <w:rPr>
          <w:rFonts w:ascii="Arial" w:hAnsi="Arial" w:eastAsia="Arial" w:cs="Arial"/>
          <w:color w:val="000000"/>
        </w:rPr>
        <w:t xml:space="preserve">nforme resultante </w:t>
      </w:r>
      <w:r>
        <w:rPr>
          <w:rFonts w:ascii="Arial" w:hAnsi="Arial" w:eastAsia="Arial" w:cs="Arial"/>
          <w:color w:val="000000"/>
        </w:rPr>
        <w:t xml:space="preserve">evalúa su nivel de satisfacción con la formación recibida, </w:t>
      </w:r>
      <w:r>
        <w:rPr>
          <w:rFonts w:ascii="Arial" w:hAnsi="Arial" w:eastAsia="Arial"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Arial" w:cs="Arial"/>
          <w:color w:val="000000"/>
        </w:rPr>
        <w:t xml:space="preserve">.</w:t>
      </w:r>
      <w:r>
        <w:rPr>
          <w:rFonts w:ascii="Arial" w:hAnsi="Arial" w:eastAsia="Arial" w:cs="Arial"/>
          <w:color w:val="000000"/>
        </w:rPr>
      </w:r>
    </w:p>
    <w:p w14:paraId="6EF1ACF3" w14:textId="3D9C0DBC">
      <w:pPr>
        <w:pStyle w:val="859"/>
        <w:numPr>
          <w:ilvl w:val="0"/>
          <w:numId w:val="3"/>
        </w:numPr>
        <w:pBdr/>
        <w:shd w:val="clear" w:color="auto" w:fill="ffffff"/>
        <w:spacing/>
        <w:ind/>
        <w:jc w:val="both"/>
        <w:rPr>
          <w:rFonts w:ascii="Arial" w:hAnsi="Arial" w:cs="Arial"/>
          <w:b/>
          <w:color w:val="1959b7"/>
          <w:sz w:val="28"/>
          <w:szCs w:val="22"/>
        </w:rPr>
      </w:pPr>
      <w:r>
        <w:rPr>
          <w:rFonts w:ascii="Arial" w:hAnsi="Arial" w:eastAsia="Arial" w:cs="Arial"/>
        </w:rPr>
      </w:r>
      <w:bookmarkStart w:id="3" w:name="_Toc227651854"/>
      <w:r>
        <w:rPr>
          <w:rFonts w:ascii="Arial" w:hAnsi="Arial" w:eastAsia="Arial" w:cs="Arial"/>
          <w:b/>
          <w:color w:val="1959b7"/>
          <w:sz w:val="28"/>
          <w:szCs w:val="22"/>
        </w:rPr>
        <w:t xml:space="preserve">METODOLOGÍA</w:t>
      </w:r>
      <w:bookmarkEnd w:id="3"/>
      <w:r>
        <w:rPr>
          <w:rFonts w:ascii="Arial" w:hAnsi="Arial" w:eastAsia="Arial" w:cs="Arial"/>
        </w:rPr>
      </w:r>
      <w:r>
        <w:rPr>
          <w:rFonts w:ascii="Arial" w:hAnsi="Arial" w:eastAsia="Arial" w:cs="Arial"/>
          <w:b/>
          <w:color w:val="1959b7"/>
          <w:sz w:val="28"/>
          <w:szCs w:val="22"/>
        </w:rPr>
      </w:r>
    </w:p>
    <w:p w14:paraId="6EF1ACF4" w14:textId="0177B50B">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presente informe, recogió los criterios de los graduados, que corresponden a la cohorte 202</w:t>
      </w:r>
      <w:r>
        <w:rPr>
          <w:rFonts w:ascii="Arial" w:hAnsi="Arial" w:eastAsia="Arial" w:cs="Arial"/>
          <w:color w:val="000000"/>
        </w:rPr>
        <w:t xml:space="preserve">3</w:t>
      </w:r>
      <w:r>
        <w:rPr>
          <w:rFonts w:ascii="Arial" w:hAnsi="Arial" w:eastAsia="Arial"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Arial" w:cs="Arial"/>
          <w:color w:val="000000"/>
        </w:rPr>
      </w:r>
    </w:p>
    <w:p w14:paraId="6EF1ACF5" w14:textId="77777777">
      <w:pPr>
        <w:pStyle w:val="859"/>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4" w:name="_Toc227651855"/>
      <w:r>
        <w:rPr>
          <w:rFonts w:ascii="Arial" w:hAnsi="Arial" w:eastAsia="Arial" w:cs="Arial"/>
          <w:b/>
          <w:color w:val="1959b7"/>
          <w:sz w:val="24"/>
          <w:szCs w:val="24"/>
        </w:rPr>
        <w:t xml:space="preserve">Método</w:t>
      </w:r>
      <w:bookmarkEnd w:id="4"/>
      <w:r>
        <w:rPr>
          <w:rFonts w:ascii="Arial" w:hAnsi="Arial" w:eastAsia="Arial" w:cs="Arial"/>
        </w:rPr>
      </w:r>
      <w:r>
        <w:rPr>
          <w:rFonts w:ascii="Arial" w:hAnsi="Arial" w:eastAsia="Arial" w:cs="Arial"/>
          <w:b/>
          <w:color w:val="1959b7"/>
          <w:sz w:val="24"/>
          <w:szCs w:val="24"/>
        </w:rPr>
      </w:r>
    </w:p>
    <w:p w14:paraId="6EF1ACF6"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El método que se aplicó fue el descriptivo, que per</w:t>
      </w:r>
      <w:r>
        <w:rPr>
          <w:rFonts w:ascii="Arial" w:hAnsi="Arial" w:eastAsia="Arial"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w:t>
      </w:r>
      <w:r>
        <w:rPr>
          <w:rFonts w:ascii="Arial" w:hAnsi="Arial" w:eastAsia="Arial" w:cs="Arial"/>
          <w:color w:val="000000"/>
        </w:rPr>
        <w:t xml:space="preserve">ma Alumni.</w:t>
      </w:r>
      <w:r>
        <w:rPr>
          <w:rFonts w:ascii="Arial" w:hAnsi="Arial" w:eastAsia="Arial" w:cs="Arial"/>
          <w:color w:val="000000"/>
        </w:rPr>
      </w:r>
    </w:p>
    <w:p w14:paraId="6EF1ACF7" w14:textId="77777777">
      <w:pPr>
        <w:pStyle w:val="859"/>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rPr>
      </w:r>
      <w:bookmarkStart w:id="5" w:name="_Toc227651856"/>
      <w:r>
        <w:rPr>
          <w:rFonts w:ascii="Arial" w:hAnsi="Arial" w:eastAsia="Arial" w:cs="Arial"/>
          <w:b/>
          <w:color w:val="1959b7"/>
          <w:sz w:val="24"/>
          <w:szCs w:val="24"/>
        </w:rPr>
        <w:t xml:space="preserve">Procedimiento</w:t>
      </w:r>
      <w:bookmarkEnd w:id="5"/>
      <w:r>
        <w:rPr>
          <w:rFonts w:ascii="Arial" w:hAnsi="Arial" w:eastAsia="Arial" w:cs="Arial"/>
        </w:rPr>
      </w:r>
      <w:r>
        <w:rPr>
          <w:rFonts w:ascii="Arial" w:hAnsi="Arial" w:eastAsia="Arial" w:cs="Arial"/>
          <w:b/>
          <w:color w:val="1959b7"/>
          <w:sz w:val="24"/>
          <w:szCs w:val="24"/>
        </w:rPr>
      </w:r>
    </w:p>
    <w:p w14:paraId="6EF1ACF8"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El procedimiento realizado consta de lo siguiente: </w:t>
      </w:r>
      <w:r>
        <w:rPr>
          <w:rFonts w:ascii="Arial" w:hAnsi="Arial" w:eastAsia="Arial"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cs="Arial"/>
          <w:color w:val="000000"/>
          <w:highlight w:val="none"/>
        </w:rPr>
      </w:pPr>
      <w:r>
        <w:rPr>
          <w:rFonts w:ascii="Arial" w:hAnsi="Arial" w:eastAsia="Arial" w:cs="Arial"/>
        </w:rPr>
      </w:r>
      <w:bookmarkStart w:id="6" w:name="_Hlk222391838"/>
      <w:r>
        <w:rPr>
          <w:rFonts w:ascii="Arial" w:hAnsi="Arial" w:eastAsia="Arial" w:cs="Arial"/>
          <w:b/>
          <w:color w:val="000000"/>
        </w:rPr>
        <w:t xml:space="preserve">Actualización del directorio de graduados:</w:t>
      </w:r>
      <w:r>
        <w:rPr>
          <w:rFonts w:ascii="Arial" w:hAnsi="Arial" w:eastAsia="Arial" w:cs="Arial"/>
          <w:color w:val="000000"/>
        </w:rPr>
        <w:t xml:space="preserve"> </w:t>
      </w:r>
      <w:r>
        <w:rPr>
          <w:rFonts w:ascii="Arial" w:hAnsi="Arial" w:eastAsia="Arial" w:cs="Arial"/>
          <w:color w:val="000000"/>
        </w:rPr>
        <w:t xml:space="preserve">La Coordinación de </w:t>
      </w:r>
      <w:r>
        <w:rPr>
          <w:rFonts w:ascii="Arial" w:hAnsi="Arial" w:eastAsia="Arial"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Arial" w:cs="Arial"/>
          <w:color w:val="000000"/>
        </w:rPr>
        <w:t xml:space="preserve">.</w:t>
      </w:r>
      <w:r>
        <w:rPr>
          <w:rFonts w:ascii="Arial" w:hAnsi="Arial" w:eastAsia="Arial"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b/>
          <w:color w:val="000000"/>
        </w:rPr>
        <w:t xml:space="preserve">Aplicación de encuestas a graduados y empleadores:</w:t>
      </w:r>
      <w:r>
        <w:rPr>
          <w:rFonts w:ascii="Arial" w:hAnsi="Arial" w:eastAsia="Arial"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Arial"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Arial"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rPr>
      </w:r>
      <w:bookmarkStart w:id="7" w:name="_Hlk222391939"/>
      <w:r>
        <w:rPr>
          <w:rFonts w:ascii="Arial" w:hAnsi="Arial" w:eastAsia="Arial" w:cs="Arial"/>
          <w:b/>
          <w:color w:val="000000"/>
        </w:rPr>
        <w:t xml:space="preserve">Obtención de resultados de la encuesta:</w:t>
      </w:r>
      <w:r>
        <w:rPr>
          <w:rFonts w:ascii="Arial" w:hAnsi="Arial" w:eastAsia="Arial"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Arial" w:cs="Arial"/>
          <w:color w:val="000000"/>
        </w:rPr>
        <w:t xml:space="preserve">se nos </w:t>
      </w:r>
      <w:r>
        <w:rPr>
          <w:rFonts w:ascii="Arial" w:hAnsi="Arial" w:eastAsia="Arial" w:cs="Arial"/>
          <w:color w:val="000000"/>
        </w:rPr>
        <w:t xml:space="preserve">compart</w:t>
      </w:r>
      <w:r>
        <w:rPr>
          <w:rFonts w:ascii="Arial" w:hAnsi="Arial" w:eastAsia="Arial" w:cs="Arial"/>
          <w:color w:val="000000"/>
        </w:rPr>
        <w:t xml:space="preserve">ió </w:t>
      </w:r>
      <w:r>
        <w:rPr>
          <w:rFonts w:ascii="Arial" w:hAnsi="Arial" w:eastAsia="Arial" w:cs="Arial"/>
          <w:color w:val="000000"/>
        </w:rPr>
        <w:t xml:space="preserve">para </w:t>
      </w:r>
      <w:r>
        <w:rPr>
          <w:rFonts w:ascii="Arial" w:hAnsi="Arial" w:eastAsia="Arial" w:cs="Arial"/>
          <w:color w:val="000000"/>
        </w:rPr>
        <w:t xml:space="preserve">el</w:t>
      </w:r>
      <w:r>
        <w:rPr>
          <w:rFonts w:ascii="Arial" w:hAnsi="Arial" w:eastAsia="Arial" w:cs="Arial"/>
          <w:color w:val="000000"/>
        </w:rPr>
        <w:t xml:space="preserve"> análisis correspondiente</w:t>
      </w:r>
      <w:bookmarkEnd w:id="7"/>
      <w:r>
        <w:rPr>
          <w:rFonts w:ascii="Arial" w:hAnsi="Arial" w:eastAsia="Arial" w:cs="Arial"/>
          <w:color w:val="000000"/>
        </w:rPr>
        <w:t xml:space="preserve">.</w:t>
      </w:r>
      <w:r>
        <w:rPr>
          <w:rFonts w:ascii="Arial" w:hAnsi="Arial" w:eastAsia="Arial"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highlight w:val="none"/>
        </w:rPr>
      </w:pPr>
      <w:r>
        <w:rPr>
          <w:rFonts w:ascii="Arial" w:hAnsi="Arial" w:eastAsia="Arial" w:cs="Arial"/>
          <w:b/>
          <w:color w:val="000000"/>
        </w:rPr>
        <w:t xml:space="preserve">Desarrollo del informe de resultados y plan de mejoras:</w:t>
      </w:r>
      <w:r>
        <w:rPr>
          <w:rFonts w:ascii="Arial" w:hAnsi="Arial" w:eastAsia="Arial"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Arial"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cs="Arial"/>
          <w:color w:val="000000"/>
          <w:highlight w:val="none"/>
        </w:rPr>
      </w:pPr>
      <w:r>
        <w:rPr>
          <w:rFonts w:ascii="Arial" w:hAnsi="Arial" w:eastAsia="Arial" w:cs="Arial"/>
          <w:b/>
          <w:color w:val="000000"/>
        </w:rPr>
        <w:t xml:space="preserve">Presentación del informe:</w:t>
      </w:r>
      <w:r>
        <w:rPr>
          <w:rFonts w:ascii="Arial" w:hAnsi="Arial" w:eastAsia="Arial" w:cs="Arial"/>
          <w:color w:val="000000"/>
        </w:rPr>
        <w:t xml:space="preserve"> La carrera socializó el informe </w:t>
      </w:r>
      <w:r>
        <w:rPr>
          <w:rFonts w:ascii="Arial" w:hAnsi="Arial" w:eastAsia="Arial" w:cs="Arial"/>
          <w:color w:val="000000"/>
        </w:rPr>
        <w:t xml:space="preserve">en junta de carrera</w:t>
      </w:r>
      <w:r>
        <w:rPr>
          <w:rFonts w:ascii="Arial" w:hAnsi="Arial" w:eastAsia="Arial" w:cs="Arial"/>
          <w:color w:val="000000"/>
        </w:rPr>
        <w:t xml:space="preserve">. Las observaciones realizadas durante la reunión fueron consideradas para mejorar el documento. Posteriormente, se convocó al Consejo C</w:t>
      </w:r>
      <w:r>
        <w:rPr>
          <w:rFonts w:ascii="Arial" w:hAnsi="Arial" w:eastAsia="Arial"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Arial" w:cs="Arial"/>
          <w:color w:val="000000"/>
        </w:rPr>
      </w:r>
    </w:p>
    <w:p w14:paraId="6EF1ACFE" w14:textId="77777777">
      <w:pPr>
        <w:pStyle w:val="859"/>
        <w:numPr>
          <w:ilvl w:val="1"/>
          <w:numId w:val="3"/>
        </w:numPr>
        <w:pBdr/>
        <w:shd w:val="clear" w:color="auto" w:fill="ffffff"/>
        <w:spacing/>
        <w:ind w:left="426"/>
        <w:jc w:val="both"/>
        <w:rPr>
          <w:rFonts w:ascii="Arial" w:hAnsi="Arial" w:cs="Arial"/>
          <w:b/>
          <w:color w:val="1959b7"/>
          <w:sz w:val="24"/>
          <w:szCs w:val="24"/>
          <w:highlight w:val="none"/>
        </w:rPr>
      </w:pPr>
      <w:r>
        <w:rPr>
          <w:rFonts w:ascii="Arial" w:hAnsi="Arial" w:eastAsia="Arial" w:cs="Arial"/>
        </w:rPr>
      </w:r>
      <w:bookmarkStart w:id="8" w:name="_Toc227651857"/>
      <w:r>
        <w:rPr>
          <w:rFonts w:ascii="Arial" w:hAnsi="Arial" w:eastAsia="Arial" w:cs="Arial"/>
          <w:b/>
          <w:color w:val="1959b7"/>
          <w:sz w:val="24"/>
          <w:szCs w:val="24"/>
        </w:rPr>
        <w:t xml:space="preserve">Población y muestra</w:t>
      </w:r>
      <w:bookmarkEnd w:id="8"/>
      <w:r>
        <w:rPr>
          <w:rFonts w:ascii="Arial" w:hAnsi="Arial" w:eastAsia="Arial" w:cs="Arial"/>
        </w:rPr>
      </w:r>
      <w:r>
        <w:rPr>
          <w:rFonts w:ascii="Arial" w:hAnsi="Arial" w:eastAsia="Arial" w:cs="Arial"/>
          <w:b/>
          <w:color w:val="1959b7"/>
          <w:sz w:val="24"/>
          <w:szCs w:val="24"/>
        </w:rPr>
      </w:r>
    </w:p>
    <w:p w14:paraId="6EF1ACFF" w14:textId="0A3ED507">
      <w:pPr>
        <w:pBdr/>
        <w:spacing w:after="240" w:before="240" w:line="240" w:lineRule="auto"/>
        <w:ind w:firstLine="567"/>
        <w:jc w:val="both"/>
        <w:rPr>
          <w:rFonts w:ascii="Arial" w:hAnsi="Arial" w:cs="Arial"/>
          <w:color w:val="000000"/>
          <w:highlight w:val="none"/>
        </w:rPr>
      </w:pPr>
      <w:r>
        <w:rPr/>
        <w:t>En la recolección de datos estadísticos para los estudios de seguimiento a graduados cohorte 2023 se tiene un total de 36.</w:t>
      </w:r>
    </w:p>
    <w:p w14:paraId="6EF1AD0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Para determinar la cantidad de graduados que se debe reunirse o encuestarse, se aplicado la técnica del muestreo por conglomerados.</w:t>
      </w:r>
      <w:r>
        <w:rPr>
          <w:rFonts w:ascii="Arial" w:hAnsi="Arial" w:eastAsia="Arial" w:cs="Arial"/>
          <w:color w:val="000000"/>
        </w:rPr>
      </w:r>
    </w:p>
    <w:p w14:paraId="6EF1AD01" w14:textId="38F599DD">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La muestra para la carrera </w:t>
      </w:r>
      <w:r>
        <w:rPr>
          <w:rFonts w:ascii="Arial" w:hAnsi="Arial" w:eastAsia="Arial" w:cs="Arial"/>
          <w:color w:val="000000"/>
        </w:rPr>
        <w:t xml:space="preserve">de </w:t>
      </w:r>
      <w:r>
        <w:rPr>
          <w:rFonts w:ascii="Arial" w:hAnsi="Arial" w:eastAsia="Arial" w:cs="Arial"/>
          <w:color w:val="000000"/>
        </w:rPr>
        <w:t xml:space="preserve">Derecho</w:t>
      </w:r>
      <w:r>
        <w:rPr>
          <w:rFonts w:ascii="Arial" w:hAnsi="Arial" w:eastAsia="Arial" w:cs="Arial"/>
          <w:color w:val="000000"/>
        </w:rPr>
        <w:t xml:space="preserve"> fue de </w:t>
      </w:r>
      <w:commentRangeStart w:id="0"/>
      <w:r>
        <w:rPr>
          <w:rFonts w:ascii="Arial" w:hAnsi="Arial" w:eastAsia="Arial" w:cs="Arial"/>
          <w:b/>
          <w:color w:val="000000"/>
        </w:rPr>
        <w:t xml:space="preserve">32</w:t>
      </w:r>
      <w:r>
        <w:rPr>
          <w:rFonts w:ascii="Arial" w:hAnsi="Arial" w:eastAsia="Arial" w:cs="Arial"/>
          <w:color w:val="000000"/>
        </w:rPr>
        <w:t xml:space="preserve">,</w:t>
      </w:r>
      <w:commentRangeEnd w:id="0"/>
      <w:r>
        <w:rPr/>
        <w:commentReference w:id="0"/>
      </w:r>
      <w:r>
        <w:rPr>
          <w:rFonts w:ascii="Arial" w:hAnsi="Arial" w:eastAsia="Arial" w:cs="Arial"/>
          <w:color w:val="000000"/>
        </w:rPr>
        <w:t xml:space="preserve"> misma que cumple con las características descritas por (Gutiérrez González &amp; </w:t>
      </w:r>
      <w:r>
        <w:rPr>
          <w:rFonts w:ascii="Arial" w:hAnsi="Arial" w:eastAsia="Arial" w:cs="Arial"/>
          <w:color w:val="000000"/>
        </w:rPr>
        <w:t xml:space="preserve">Panteleeva</w:t>
      </w:r>
      <w:r>
        <w:rPr>
          <w:rFonts w:ascii="Arial" w:hAnsi="Arial" w:eastAsia="Arial" w:cs="Arial"/>
          <w:color w:val="000000"/>
        </w:rPr>
        <w:t xml:space="preserve">) </w:t>
      </w:r>
      <w:r>
        <w:rPr>
          <w:rFonts w:ascii="Arial" w:hAnsi="Arial" w:eastAsia="Arial" w:cs="Arial"/>
          <w:color w:val="000000"/>
          <w:vertAlign w:val="superscript"/>
        </w:rPr>
        <w:footnoteReference w:id="2"/>
      </w:r>
      <w:r>
        <w:rPr>
          <w:rFonts w:ascii="Arial" w:hAnsi="Arial" w:eastAsia="Arial" w:cs="Arial"/>
          <w:color w:val="000000"/>
        </w:rPr>
        <w:t xml:space="preserve"> como ser </w:t>
      </w:r>
      <w:r>
        <w:rPr>
          <w:rFonts w:ascii="Arial" w:hAnsi="Arial" w:eastAsia="Arial" w:cs="Arial"/>
          <w:b/>
          <w:color w:val="000000"/>
        </w:rPr>
        <w:t xml:space="preserve">representativa</w:t>
      </w:r>
      <w:r>
        <w:rPr>
          <w:rFonts w:ascii="Arial" w:hAnsi="Arial" w:eastAsia="Arial"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Arial" w:cs="Arial"/>
          <w:b/>
          <w:color w:val="000000"/>
        </w:rPr>
        <w:t xml:space="preserve">adecuada y válida</w:t>
      </w:r>
      <w:r>
        <w:rPr>
          <w:rFonts w:ascii="Arial" w:hAnsi="Arial" w:eastAsia="Arial" w:cs="Arial"/>
          <w:color w:val="000000"/>
        </w:rPr>
        <w:t xml:space="preserve"> ya que se ha considerado un 5% de error respecto a la población; y , </w:t>
      </w:r>
      <w:r>
        <w:rPr>
          <w:rFonts w:ascii="Arial" w:hAnsi="Arial" w:eastAsia="Arial" w:cs="Arial"/>
          <w:b/>
          <w:color w:val="000000"/>
        </w:rPr>
        <w:t xml:space="preserve">confiabilidad</w:t>
      </w:r>
      <w:r>
        <w:rPr>
          <w:rFonts w:ascii="Arial" w:hAnsi="Arial" w:eastAsia="Arial" w:cs="Arial"/>
          <w:color w:val="000000"/>
        </w:rPr>
        <w:t xml:space="preserve"> ya que la muestra se obtuvo mediante la fórmula para  poblaciones finitas, con un 90% de nivel de confianza.</w:t>
      </w:r>
      <w:r>
        <w:rPr>
          <w:rFonts w:ascii="Arial" w:hAnsi="Arial" w:eastAsia="Arial" w:cs="Arial"/>
          <w:color w:val="000000"/>
        </w:rPr>
      </w:r>
    </w:p>
    <w:p w14:paraId="6EF1AD02"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A </w:t>
      </w:r>
      <w:r>
        <w:rPr>
          <w:rFonts w:ascii="Arial" w:hAnsi="Arial" w:eastAsia="Arial" w:cs="Arial"/>
          <w:color w:val="000000"/>
        </w:rPr>
        <w:t xml:space="preserve">continuación</w:t>
      </w:r>
      <w:r>
        <w:rPr>
          <w:rFonts w:ascii="Arial" w:hAnsi="Arial" w:eastAsia="Arial" w:cs="Arial"/>
          <w:color w:val="000000"/>
        </w:rPr>
        <w:t xml:space="preserve"> se adjunta la fórmula empleada:</w:t>
      </w:r>
      <w:r>
        <w:rPr>
          <w:rFonts w:ascii="Arial" w:hAnsi="Arial" w:eastAsia="Arial" w:cs="Arial"/>
          <w:color w:val="000000"/>
        </w:rPr>
      </w:r>
    </w:p>
    <w:tbl>
      <w:tblPr>
        <w:tblStyle w:val="945"/>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highlight w:val="none"/>
              </w:rPr>
            </w:pPr>
            <w:r>
              <w:rPr>
                <w:rFonts w:ascii="Arial" w:hAnsi="Arial" w:eastAsia="Arial" w:cs="Arial"/>
                <w:b/>
                <w:i/>
                <w:highlight w:val="none"/>
              </w:rPr>
              <w:t xml:space="preserve">n</w:t>
            </w:r>
            <w:r>
              <w:rPr>
                <w:rFonts w:ascii="Arial" w:hAnsi="Arial" w:eastAsia="Arial" w:cs="Arial"/>
                <w:highlight w:val="none"/>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K</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PQ .  N</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N-1</m:t>
                      </m:r>
                    </m:e>
                  </m:d>
                  <m:r>
                    <w:rPr>
                      <w:rFonts w:hint="default" w:ascii="Cambria Math" w:hAnsi="Cambria Math" w:eastAsia="Cambria Math" w:cs="Cambria Math"/>
                      <w:highlight w:val="none"/>
                    </w:rPr>
                    <m:rPr/>
                    <m:t>(E)^2+</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K</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PQ</m:t>
                  </m:r>
                </m:den>
              </m:f>
            </m:oMath>
            <w:r>
              <w:rPr>
                <w:rFonts w:ascii="Arial" w:hAnsi="Arial" w:eastAsia="Arial" w:cs="Arial"/>
                <w:b/>
                <w:highlight w:val="none"/>
              </w:rPr>
              <w:t xml:space="preserve"> ; </w:t>
            </w:r>
            <w:r>
              <w:rPr>
                <w:rFonts w:ascii="Arial" w:hAnsi="Arial" w:eastAsia="Arial" w:cs="Arial"/>
                <w:b/>
                <w:i/>
                <w:highlight w:val="none"/>
              </w:rPr>
            </w:r>
          </w:p>
          <w:p w14:paraId="6EF1AD04" w14:textId="7245BB34">
            <w:pPr>
              <w:pBdr/>
              <w:spacing w:after="0" w:before="0"/>
              <w:ind/>
              <w:jc w:val="left"/>
              <w:rPr>
                <w:rFonts w:ascii="Arial" w:hAnsi="Arial" w:cs="Arial"/>
                <w:b/>
                <w:highlight w:val="none"/>
              </w:rPr>
            </w:pPr>
            <w:r>
              <w:rPr>
                <w:rFonts w:ascii="Arial" w:hAnsi="Arial" w:eastAsia="Arial" w:cs="Arial"/>
                <w:b/>
                <w:i/>
                <w:highlight w:val="none"/>
              </w:rPr>
              <w:t xml:space="preserve">n</w:t>
            </w:r>
            <w:r>
              <w:rPr>
                <w:rFonts w:ascii="Arial" w:hAnsi="Arial" w:eastAsia="Arial" w:cs="Arial"/>
                <w:highlight w:val="none"/>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0,5*0,5*36</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36-1</m:t>
                      </m:r>
                    </m:e>
                  </m:d>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0,05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m:t>
                  </m:r>
                </m:den>
              </m:f>
            </m:oMath>
            <w:r>
              <w:rPr>
                <w:rFonts w:ascii="Arial" w:hAnsi="Arial" w:eastAsia="Arial" w:cs="Arial"/>
                <w:highlight w:val="none"/>
              </w:rPr>
            </w:r>
            <w:r>
              <w:rPr>
                <w:rFonts w:ascii="Arial" w:hAnsi="Arial" w:eastAsia="Arial" w:cs="Arial"/>
                <w:b/>
                <w:highlight w:val="none"/>
              </w:rPr>
            </w:r>
          </w:p>
          <w:p w14:paraId="6EF1AD05" w14:textId="77777777">
            <w:pPr>
              <w:pBdr/>
              <w:spacing w:after="0" w:before="0"/>
              <w:ind/>
              <w:jc w:val="left"/>
              <w:rPr>
                <w:rFonts w:ascii="Arial" w:hAnsi="Arial" w:cs="Arial"/>
                <w:b/>
                <w:highlight w:val="none"/>
              </w:rPr>
            </w:pPr>
            <w:r>
              <w:rPr>
                <w:rFonts w:ascii="Arial" w:hAnsi="Arial" w:eastAsia="Arial" w:cs="Arial"/>
                <w:b/>
                <w:highlight w:val="none"/>
              </w:rPr>
            </w:r>
            <w:r>
              <w:rPr>
                <w:rFonts w:ascii="Arial" w:hAnsi="Arial" w:eastAsia="Arial" w:cs="Arial"/>
                <w:b/>
                <w:highlight w:val="none"/>
              </w:rPr>
            </w:r>
          </w:p>
          <w:p w14:paraId="6EF1AD06" w14:textId="0687D924">
            <w:pPr>
              <w:pBdr/>
              <w:spacing w:after="0" w:before="0"/>
              <w:ind/>
              <w:jc w:val="left"/>
              <w:rPr>
                <w:rFonts w:ascii="Arial" w:hAnsi="Arial"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32</w:t>
            </w:r>
            <w:r>
              <w:rPr>
                <w:rFonts w:ascii="Arial" w:hAnsi="Arial" w:eastAsia="Arial"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cs="Arial"/>
                <w:i/>
                <w:color w:val="000000"/>
                <w:highlight w:val="none"/>
              </w:rPr>
            </w:pPr>
            <w:r>
              <w:rPr>
                <w:rFonts w:ascii="Arial" w:hAnsi="Arial" w:eastAsia="Arial" w:cs="Arial"/>
                <w:i/>
                <w:color w:val="000000"/>
                <w:highlight w:val="none"/>
              </w:rPr>
              <w:t xml:space="preserve">Dónde: </w:t>
            </w:r>
            <w:r>
              <w:rPr>
                <w:rFonts w:ascii="Arial" w:hAnsi="Arial" w:eastAsia="Arial" w:cs="Arial"/>
                <w:i/>
                <w:color w:val="000000"/>
                <w:highlight w:val="none"/>
              </w:rPr>
            </w:r>
          </w:p>
          <w:p w14:paraId="6EF1AD08" w14:textId="77777777">
            <w:pPr>
              <w:pBdr/>
              <w:spacing w:after="0" w:line="240" w:lineRule="auto" w:before="0"/>
              <w:ind w:right="-6"/>
              <w:jc w:val="left"/>
              <w:rPr>
                <w:rFonts w:ascii="Arial" w:hAnsi="Arial" w:cs="Arial"/>
                <w:color w:val="000000"/>
                <w:highlight w:val="none"/>
              </w:rPr>
            </w:pPr>
            <w:r>
              <w:rPr>
                <w:rFonts w:ascii="Arial" w:hAnsi="Arial" w:eastAsia="Arial" w:cs="Arial"/>
                <w:b/>
                <w:color w:val="000000"/>
                <w:highlight w:val="none"/>
              </w:rPr>
              <w:t xml:space="preserve">n</w:t>
            </w:r>
            <w:r>
              <w:rPr>
                <w:rFonts w:ascii="Arial" w:hAnsi="Arial" w:eastAsia="Arial" w:cs="Arial"/>
                <w:color w:val="000000"/>
                <w:highlight w:val="none"/>
              </w:rPr>
              <w:t xml:space="preserve"> = Tamaño de la muestra</w:t>
            </w:r>
            <w:r>
              <w:rPr>
                <w:rFonts w:ascii="Arial" w:hAnsi="Arial" w:eastAsia="Arial" w:cs="Arial"/>
                <w:highlight w:val="none"/>
              </w:rPr>
              <w:t xml:space="preserve"> </w:t>
            </w:r>
            <w:r>
              <w:rPr>
                <w:rFonts w:ascii="Arial" w:hAnsi="Arial" w:eastAsia="Arial" w:cs="Arial"/>
                <w:color w:val="000000"/>
                <w:highlight w:val="none"/>
              </w:rPr>
              <w:t xml:space="preserve">probabilística estratificada, cuyo valor se busca </w:t>
            </w:r>
            <w:r>
              <w:rPr>
                <w:rFonts w:ascii="Arial" w:hAnsi="Arial" w:eastAsia="Arial" w:cs="Arial"/>
                <w:color w:val="000000"/>
                <w:highlight w:val="none"/>
              </w:rPr>
            </w:r>
          </w:p>
          <w:p w14:paraId="6EF1AD09" w14:textId="77777777">
            <w:pPr>
              <w:pBdr/>
              <w:spacing w:after="0" w:line="240" w:lineRule="auto" w:before="0"/>
              <w:ind w:right="-6"/>
              <w:jc w:val="left"/>
              <w:rPr>
                <w:rFonts w:ascii="Arial" w:hAnsi="Arial" w:cs="Arial"/>
                <w:color w:val="000000"/>
                <w:highlight w:val="none"/>
              </w:rPr>
            </w:pPr>
            <w:r>
              <w:rPr>
                <w:rFonts w:ascii="Arial" w:hAnsi="Arial" w:eastAsia="Arial" w:cs="Arial"/>
                <w:b/>
                <w:color w:val="000000"/>
                <w:highlight w:val="none"/>
              </w:rPr>
              <w:t xml:space="preserve">N</w:t>
            </w:r>
            <w:r>
              <w:rPr>
                <w:rFonts w:ascii="Arial" w:hAnsi="Arial" w:eastAsia="Arial" w:cs="Arial"/>
                <w:color w:val="000000"/>
                <w:highlight w:val="none"/>
              </w:rPr>
              <w:t xml:space="preserve"> = Población o universo (número total de personas que podrían ser encuestadas) </w:t>
            </w:r>
            <w:r>
              <w:rPr>
                <w:rFonts w:ascii="Arial" w:hAnsi="Arial" w:eastAsia="Arial" w:cs="Arial"/>
                <w:color w:val="000000"/>
                <w:highlight w:val="none"/>
              </w:rPr>
            </w:r>
          </w:p>
          <w:p w14:paraId="6EF1AD0A" w14:textId="6139E7BC">
            <w:pPr>
              <w:pBdr/>
              <w:spacing w:after="0" w:line="240" w:lineRule="auto" w:before="0"/>
              <w:ind w:right="-6"/>
              <w:jc w:val="left"/>
              <w:rPr>
                <w:rFonts w:ascii="Arial" w:hAnsi="Arial" w:cs="Arial"/>
                <w:color w:val="000000"/>
                <w:highlight w:val="none"/>
              </w:rPr>
            </w:pPr>
            <w:r>
              <w:rPr>
                <w:rFonts w:ascii="Arial" w:hAnsi="Arial" w:eastAsia="Arial" w:cs="Arial"/>
                <w:highlight w:val="none"/>
              </w:rPr>
            </w:r>
            <m:oMath>
              <m:r>
                <w:rPr>
                  <w:rFonts w:hint="default" w:ascii="Cambria Math" w:hAnsi="Cambria Math" w:eastAsia="Cambria Math" w:cs="Cambria Math"/>
                  <w:color w:val="000000"/>
                  <w:highlight w:val="none"/>
                </w:rPr>
                <m:rPr/>
                <m:t>k</m:t>
              </m:r>
            </m:oMath>
            <w:r>
              <w:rPr>
                <w:rFonts w:ascii="Arial" w:hAnsi="Arial" w:eastAsia="Arial" w:cs="Arial"/>
                <w:color w:val="000000"/>
                <w:highlight w:val="none"/>
              </w:rPr>
              <w:t xml:space="preserve"> = Coeficiente de correlación del error, (Constante de variabilidad) si es igual  2 el nivel de confianza es del 95,5% </w:t>
            </w:r>
            <w:r>
              <w:rPr>
                <w:rFonts w:ascii="Arial" w:hAnsi="Arial" w:eastAsia="Arial" w:cs="Arial"/>
                <w:color w:val="000000"/>
                <w:highlight w:val="none"/>
              </w:rPr>
            </w:r>
          </w:p>
          <w:p w14:paraId="6EF1AD0B" w14:textId="77777777">
            <w:pPr>
              <w:pBdr/>
              <w:spacing w:after="0" w:line="240" w:lineRule="auto" w:before="0"/>
              <w:ind w:right="-6"/>
              <w:jc w:val="left"/>
              <w:rPr>
                <w:rFonts w:ascii="Arial" w:hAnsi="Arial" w:cs="Arial"/>
                <w:color w:val="000000"/>
                <w:highlight w:val="none"/>
              </w:rPr>
            </w:pPr>
            <w:r>
              <w:rPr>
                <w:rFonts w:ascii="Arial" w:hAnsi="Arial" w:eastAsia="Arial" w:cs="Arial"/>
                <w:b/>
                <w:color w:val="000000"/>
                <w:highlight w:val="none"/>
              </w:rPr>
              <w:t xml:space="preserve">p</w:t>
            </w:r>
            <w:r>
              <w:rPr>
                <w:rFonts w:ascii="Arial" w:hAnsi="Arial" w:eastAsia="Arial" w:cs="Arial"/>
                <w:color w:val="000000"/>
                <w:highlight w:val="none"/>
              </w:rPr>
              <w:t xml:space="preserve"> = probabilidad de éxito (proporción de individuos en la población que poseen una característica específica)</w:t>
            </w:r>
            <w:r>
              <w:rPr>
                <w:rFonts w:ascii="Arial" w:hAnsi="Arial" w:eastAsia="Arial" w:cs="Arial"/>
                <w:color w:val="000000"/>
                <w:highlight w:val="none"/>
              </w:rPr>
            </w:r>
          </w:p>
          <w:p w14:paraId="6EF1AD0C" w14:textId="77777777">
            <w:pPr>
              <w:pBdr/>
              <w:spacing w:after="0" w:line="240" w:lineRule="auto" w:before="0"/>
              <w:ind w:right="-6"/>
              <w:jc w:val="left"/>
              <w:rPr>
                <w:rFonts w:ascii="Arial" w:hAnsi="Arial" w:cs="Arial"/>
                <w:color w:val="000000"/>
                <w:highlight w:val="none"/>
              </w:rPr>
            </w:pPr>
            <w:r>
              <w:rPr>
                <w:rFonts w:ascii="Arial" w:hAnsi="Arial" w:eastAsia="Arial" w:cs="Arial"/>
                <w:b/>
                <w:color w:val="000000"/>
                <w:highlight w:val="none"/>
              </w:rPr>
              <w:t xml:space="preserve">q</w:t>
            </w:r>
            <w:r>
              <w:rPr>
                <w:rFonts w:ascii="Arial" w:hAnsi="Arial" w:eastAsia="Arial" w:cs="Arial"/>
                <w:color w:val="000000"/>
                <w:highlight w:val="none"/>
              </w:rPr>
              <w:t xml:space="preserve">= probabilidad de fracaso (Proporción de individuos que no poseen una característica específica)</w:t>
            </w:r>
            <w:r>
              <w:rPr>
                <w:rFonts w:ascii="Arial" w:hAnsi="Arial" w:eastAsia="Arial" w:cs="Arial"/>
                <w:color w:val="000000"/>
                <w:highlight w:val="none"/>
              </w:rPr>
            </w:r>
          </w:p>
          <w:p w14:paraId="6EF1AD0D" w14:textId="3561B501">
            <w:pPr>
              <w:pBdr/>
              <w:spacing w:after="0" w:line="240" w:lineRule="auto" w:before="0"/>
              <w:ind w:right="-6"/>
              <w:jc w:val="left"/>
              <w:rPr>
                <w:rFonts w:ascii="Arial" w:hAnsi="Arial" w:cs="Arial"/>
                <w:color w:val="000000"/>
                <w:highlight w:val="none"/>
              </w:rPr>
            </w:pPr>
            <w:r>
              <w:rPr>
                <w:rFonts w:ascii="Arial" w:hAnsi="Arial" w:eastAsia="Arial" w:cs="Arial"/>
                <w:b/>
                <w:color w:val="000000"/>
                <w:highlight w:val="none"/>
              </w:rPr>
              <w:t xml:space="preserve">e</w:t>
            </w:r>
            <w:r>
              <w:rPr>
                <w:rFonts w:ascii="Arial" w:hAnsi="Arial" w:eastAsia="Arial" w:cs="Arial"/>
                <w:color w:val="000000"/>
                <w:highlight w:val="none"/>
              </w:rPr>
              <w:t xml:space="preserve"> = Error máximo admisible para  inferencias de muestras  estadísticas, el mismo que es inversamente proporcional, al tamaño de la muestra, es decir  </w:t>
            </w:r>
            <w:r>
              <w:rPr>
                <w:rFonts w:ascii="Arial" w:hAnsi="Arial" w:eastAsia="Arial" w:cs="Arial"/>
                <w:color w:val="000000"/>
                <w:highlight w:val="none"/>
              </w:rPr>
              <w:t xml:space="preserve">que</w:t>
            </w:r>
            <w:r>
              <w:rPr>
                <w:rFonts w:ascii="Arial" w:hAnsi="Arial" w:eastAsia="Arial" w:cs="Arial"/>
                <w:color w:val="000000"/>
                <w:highlight w:val="none"/>
              </w:rPr>
              <w:t xml:space="preserve"> al aumentar el margen de error, disminuye el tamaño de la muestra. </w:t>
            </w:r>
            <w:r>
              <w:rPr>
                <w:rFonts w:ascii="Arial" w:hAnsi="Arial" w:eastAsia="Arial" w:cs="Arial"/>
                <w:color w:val="000000"/>
                <w:highlight w:val="none"/>
              </w:rPr>
            </w:r>
          </w:p>
        </w:tc>
      </w:tr>
    </w:tbl>
    <w:p w14:paraId="6EF1AD0F" w14:textId="77777777">
      <w:pPr>
        <w:pBdr/>
        <w:spacing w:after="240" w:before="240" w:line="240" w:lineRule="auto"/>
        <w:ind w:firstLine="360"/>
        <w:jc w:val="right"/>
        <w:rPr>
          <w:rFonts w:ascii="Arial" w:hAnsi="Arial" w:cs="Arial"/>
          <w:color w:val="000000"/>
        </w:rPr>
      </w:pPr>
      <w:r>
        <w:rPr>
          <w:rFonts w:ascii="Arial" w:hAnsi="Arial" w:eastAsia="Arial" w:cs="Arial"/>
          <w:color w:val="000000"/>
        </w:rPr>
      </w:r>
      <w:r>
        <w:rPr>
          <w:rFonts w:ascii="Arial" w:hAnsi="Arial" w:eastAsia="Arial" w:cs="Arial"/>
          <w:color w:val="000000"/>
        </w:rPr>
      </w:r>
    </w:p>
    <w:p w14:paraId="4B852414" w14:textId="77777777">
      <w:pPr>
        <w:pBdr/>
        <w:spacing w:after="240" w:before="240"/>
        <w:ind w:firstLine="360"/>
        <w:jc w:val="both"/>
        <w:rPr>
          <w:rFonts w:ascii="Arial" w:hAnsi="Arial" w:cs="Arial"/>
          <w:color w:val="000000"/>
          <w:sz w:val="20"/>
          <w:szCs w:val="20"/>
        </w:rPr>
      </w:pPr>
      <w:r>
        <w:rPr>
          <w:rFonts w:ascii="Arial" w:hAnsi="Arial" w:eastAsia="Arial" w:cs="Arial"/>
          <w:color w:val="000000"/>
          <w:sz w:val="20"/>
          <w:szCs w:val="20"/>
        </w:rPr>
        <w:t xml:space="preserve">Por lo que se realizó una disminución del tamaño de la muestra, aplicando la siguiente fórmula:</w:t>
      </w:r>
      <w:r>
        <w:rPr>
          <w:rFonts w:ascii="Arial" w:hAnsi="Arial" w:eastAsia="Arial" w:cs="Arial"/>
          <w:color w:val="000000"/>
          <w:sz w:val="20"/>
          <w:szCs w:val="20"/>
        </w:rPr>
      </w:r>
    </w:p>
    <w:tbl>
      <w:tblPr>
        <w:tblInd w:w="421" w:type="dxa"/>
        <w:tblW w:w="7860" w:type="dxa"/>
        <w:tblBorders>
          <w:insideH w:val="none" w:color="000000" w:sz="4" w:space="0"/>
          <w:insideV w:val="none" w:color="000000" w:sz="4" w:space="0"/>
        </w:tblBorders>
        <w:tblLayout w:type="fixed"/>
        <w:tblLook w:val="04A0" w:firstRow="1" w:lastRow="0" w:firstColumn="1" w:lastColumn="0" w:noHBand="0" w:noVBand="1"/>
      </w:tblPr>
      <w:tblGrid>
        <w:gridCol w:w="2728"/>
        <w:gridCol w:w="5132"/>
      </w:tblGrid>
      <w:tr>
        <w:trPr>
          <w:trHeight w:val="1456"/>
        </w:trPr>
        <w:tc>
          <w:tcPr>
            <w:tcBorders/>
            <w:tcW w:w="2727" w:type="dxa"/>
          </w:tcPr>
          <w:p w14:paraId="4DC5F618" w14:textId="77777777">
            <w:pPr>
              <w:pBdr/>
              <w:spacing w:before="0" w:after="0"/>
              <w:ind/>
              <w:jc w:val="center"/>
              <w:rPr>
                <w:rFonts w:ascii="Arial" w:hAnsi="Arial" w:cs="Arial"/>
                <w:color w:val="000000"/>
                <w:sz w:val="28"/>
                <w:szCs w:val="28"/>
                <w:highlight w:val="none"/>
              </w:rPr>
            </w:pPr>
            <w:r>
              <w:rPr>
                <w:rFonts w:ascii="Arial" w:hAnsi="Arial" w:eastAsia="Arial" w:cs="Arial"/>
                <w:highlight w:val="none"/>
              </w:rPr>
            </w:r>
            <m:oMathPara>
              <m:oMathParaPr/>
              <m:oMath>
                <m:r>
                  <w:rPr>
                    <w:rFonts w:hint="default" w:ascii="Cambria Math" w:hAnsi="Cambria Math" w:eastAsia="Cambria Math" w:cs="Cambria Math"/>
                    <w:color w:val="000000"/>
                    <w:sz w:val="28"/>
                    <w:szCs w:val="28"/>
                    <w:highlight w:val="none"/>
                  </w:rPr>
                  <m:rPr/>
                  <m:t>n1≥</m:t>
                </m:r>
                <m:f>
                  <m:fPr>
                    <m:ctrlPr>
                      <w:rPr>
                        <w:rFonts w:hint="default" w:ascii="Cambria Math" w:hAnsi="Cambria Math" w:eastAsia="Cambria Math" w:cs="Cambria Math"/>
                        <w:color w:val="000000"/>
                        <w:sz w:val="28"/>
                        <w:szCs w:val="28"/>
                        <w:highlight w:val="none"/>
                      </w:rPr>
                    </m:ctrlPr>
                  </m:fPr>
                  <m:num>
                    <m:r>
                      <w:rPr>
                        <w:rFonts w:hint="default" w:ascii="Cambria Math" w:hAnsi="Cambria Math" w:eastAsia="Cambria Math" w:cs="Cambria Math"/>
                        <w:color w:val="000000"/>
                        <w:sz w:val="28"/>
                        <w:szCs w:val="28"/>
                        <w:highlight w:val="none"/>
                      </w:rPr>
                      <m:rPr/>
                      <m:t>n . N</m:t>
                    </m:r>
                  </m:num>
                  <m:den>
                    <m:r>
                      <w:rPr>
                        <w:rFonts w:hint="default" w:ascii="Cambria Math" w:hAnsi="Cambria Math" w:eastAsia="Cambria Math" w:cs="Cambria Math"/>
                        <w:color w:val="000000"/>
                        <w:sz w:val="28"/>
                        <w:szCs w:val="28"/>
                        <w:highlight w:val="none"/>
                      </w:rPr>
                      <m:rPr/>
                      <m:t>n+N</m:t>
                    </m:r>
                  </m:den>
                </m:f>
              </m:oMath>
            </m:oMathPara>
            <w:r>
              <w:rPr>
                <w:rFonts w:ascii="Arial" w:hAnsi="Arial" w:eastAsia="Arial" w:cs="Arial"/>
                <w:highlight w:val="none"/>
              </w:rPr>
            </w:r>
            <w:r>
              <w:rPr>
                <w:rFonts w:ascii="Arial" w:hAnsi="Arial" w:eastAsia="Arial" w:cs="Arial"/>
                <w:color w:val="000000"/>
                <w:sz w:val="28"/>
                <w:szCs w:val="28"/>
                <w:highlight w:val="none"/>
              </w:rPr>
            </w:r>
          </w:p>
          <w:p w14:paraId="3E7EE6F6" w14:textId="3FE4E300">
            <w:pPr>
              <w:pBdr/>
              <w:spacing w:before="0" w:after="0"/>
              <w:ind/>
              <w:jc w:val="center"/>
              <w:rPr>
                <w:rFonts w:ascii="Arial" w:hAnsi="Arial" w:cs="Arial"/>
                <w:color w:val="000000"/>
                <w:sz w:val="28"/>
                <w:szCs w:val="28"/>
                <w:highlight w:val="none"/>
              </w:rPr>
            </w:pPr>
            <w:r>
              <w:rPr>
                <w:rFonts w:ascii="Arial" w:hAnsi="Arial" w:eastAsia="Arial" w:cs="Arial"/>
                <w:highlight w:val="none"/>
              </w:rPr>
            </w:r>
            <m:oMathPara>
              <m:oMathParaPr/>
              <m:oMath>
                <m:r>
                  <w:rPr>
                    <w:rFonts w:hint="default" w:ascii="Cambria Math" w:hAnsi="Cambria Math" w:eastAsia="Cambria Math" w:cs="Cambria Math"/>
                    <w:color w:val="000000"/>
                    <w:sz w:val="28"/>
                    <w:szCs w:val="28"/>
                    <w:highlight w:val="none"/>
                  </w:rPr>
                  <m:rPr/>
                  <m:t>n1= </m:t>
                </m:r>
                <m:f>
                  <m:fPr>
                    <m:ctrlPr>
                      <w:rPr>
                        <w:rFonts w:hint="default" w:ascii="Cambria Math" w:hAnsi="Cambria Math" w:eastAsia="Cambria Math" w:cs="Cambria Math"/>
                        <w:color w:val="000000"/>
                        <w:sz w:val="28"/>
                        <w:szCs w:val="28"/>
                        <w:highlight w:val="none"/>
                      </w:rPr>
                    </m:ctrlPr>
                  </m:fPr>
                  <m:num>
                    <m:r>
                      <w:rPr>
                        <w:rFonts w:hint="default" w:ascii="Cambria Math" w:hAnsi="Cambria Math" w:eastAsia="Cambria Math" w:cs="Cambria Math"/>
                        <w:color w:val="000000"/>
                        <w:sz w:val="28"/>
                        <w:szCs w:val="28"/>
                        <w:highlight w:val="none"/>
                      </w:rPr>
                      <m:rPr/>
                      <m:t>32</m:t>
                    </m:r>
                    <m:r>
                      <w:rPr>
                        <w:rFonts w:hint="default" w:ascii="Cambria Math" w:hAnsi="Cambria Math" w:eastAsia="Cambria Math" w:cs="Cambria Math"/>
                        <w:color w:val="000000"/>
                        <w:sz w:val="28"/>
                        <w:szCs w:val="28"/>
                        <w:highlight w:val="none"/>
                      </w:rPr>
                      <m:rPr/>
                      <m:t>*</m:t>
                    </m:r>
                    <m:r>
                      <w:rPr>
                        <w:rFonts w:hint="default" w:ascii="Cambria Math" w:hAnsi="Cambria Math" w:eastAsia="Cambria Math" w:cs="Cambria Math"/>
                        <w:color w:val="000000"/>
                        <w:sz w:val="28"/>
                        <w:szCs w:val="28"/>
                        <w:highlight w:val="none"/>
                      </w:rPr>
                      <m:rPr/>
                      <m:t>36</m:t>
                    </m:r>
                  </m:num>
                  <m:den>
                    <m:r>
                      <w:rPr>
                        <w:rFonts w:hint="default" w:ascii="Cambria Math" w:hAnsi="Cambria Math" w:eastAsia="Cambria Math" w:cs="Cambria Math"/>
                        <w:color w:val="000000"/>
                        <w:sz w:val="28"/>
                        <w:szCs w:val="28"/>
                        <w:highlight w:val="none"/>
                      </w:rPr>
                      <m:rPr/>
                      <m:t>32</m:t>
                    </m:r>
                    <m:r>
                      <w:rPr>
                        <w:rFonts w:hint="default" w:ascii="Cambria Math" w:hAnsi="Cambria Math" w:eastAsia="Cambria Math" w:cs="Cambria Math"/>
                        <w:color w:val="000000"/>
                        <w:sz w:val="28"/>
                        <w:szCs w:val="28"/>
                        <w:highlight w:val="none"/>
                      </w:rPr>
                      <m:rPr/>
                      <m:t>+</m:t>
                    </m:r>
                    <m:r>
                      <w:rPr>
                        <w:rFonts w:hint="default" w:ascii="Cambria Math" w:hAnsi="Cambria Math" w:eastAsia="Cambria Math" w:cs="Cambria Math"/>
                        <w:color w:val="000000"/>
                        <w:sz w:val="28"/>
                        <w:szCs w:val="28"/>
                        <w:highlight w:val="none"/>
                      </w:rPr>
                      <m:rPr/>
                      <m:t>36</m:t>
                    </m:r>
                  </m:den>
                </m:f>
                <m:r>
                  <w:rPr>
                    <w:rFonts w:hint="default" w:ascii="Cambria Math" w:hAnsi="Cambria Math" w:eastAsia="Cambria Math" w:cs="Cambria Math"/>
                    <w:color w:val="000000"/>
                    <w:sz w:val="28"/>
                    <w:szCs w:val="28"/>
                    <w:highlight w:val="none"/>
                  </w:rPr>
                  <m:rPr/>
                  <m:t>=</m:t>
                </m:r>
                <m:r>
                  <w:rPr>
                    <w:rFonts w:hint="default" w:ascii="Cambria Math" w:hAnsi="Cambria Math" w:eastAsia="Cambria Math" w:cs="Cambria Math"/>
                    <w:color w:val="000000"/>
                    <w:sz w:val="28"/>
                    <w:szCs w:val="28"/>
                    <w:highlight w:val="none"/>
                  </w:rPr>
                  <m:rPr/>
                  <m:t>17</m:t>
                </m:r>
              </m:oMath>
            </m:oMathPara>
            <w:r>
              <w:rPr>
                <w:rFonts w:ascii="Arial" w:hAnsi="Arial" w:eastAsia="Arial" w:cs="Arial"/>
                <w:highlight w:val="none"/>
              </w:rPr>
            </w:r>
            <w:r>
              <w:rPr>
                <w:rFonts w:ascii="Arial" w:hAnsi="Arial" w:eastAsia="Arial" w:cs="Arial"/>
                <w:color w:val="000000"/>
                <w:sz w:val="28"/>
                <w:szCs w:val="28"/>
                <w:highlight w:val="none"/>
              </w:rPr>
            </w:r>
          </w:p>
        </w:tc>
        <w:tc>
          <w:tcPr>
            <w:tcBorders/>
            <w:tcW w:w="5130" w:type="dxa"/>
          </w:tcPr>
          <w:p w14:paraId="256F48F4" w14:textId="77777777">
            <w:pPr>
              <w:pBdr/>
              <w:spacing w:before="0" w:after="0"/>
              <w:ind w:right="-8"/>
              <w:jc w:val="left"/>
              <w:rPr>
                <w:rFonts w:ascii="Arial" w:hAnsi="Arial" w:cs="Arial"/>
                <w:color w:val="000000"/>
                <w:sz w:val="20"/>
                <w:szCs w:val="20"/>
                <w:highlight w:val="none"/>
              </w:rPr>
            </w:pPr>
            <w:r>
              <w:rPr>
                <w:rFonts w:ascii="Arial" w:hAnsi="Arial" w:eastAsia="Arial" w:cs="Arial"/>
                <w:color w:val="000000"/>
                <w:sz w:val="18"/>
                <w:szCs w:val="18"/>
                <w:highlight w:val="none"/>
              </w:rPr>
              <w:t xml:space="preserve">Donde, n1 es el nuevo tamaño de la muestra, N es el tamaño de la población; n es el tamaño previo de la muestra.</w:t>
            </w:r>
            <w:bookmarkStart w:id="9" w:name="_GoBack"/>
            <w:r>
              <w:rPr>
                <w:rFonts w:ascii="Arial" w:hAnsi="Arial" w:eastAsia="Arial" w:cs="Arial"/>
                <w:highlight w:val="none"/>
              </w:rPr>
            </w:r>
            <w:bookmarkEnd w:id="9"/>
            <w:r>
              <w:rPr>
                <w:rFonts w:ascii="Arial" w:hAnsi="Arial" w:eastAsia="Arial" w:cs="Arial"/>
                <w:highlight w:val="none"/>
              </w:rPr>
            </w:r>
            <w:r>
              <w:rPr>
                <w:rFonts w:ascii="Arial" w:hAnsi="Arial" w:eastAsia="Arial" w:cs="Arial"/>
                <w:color w:val="000000"/>
                <w:sz w:val="20"/>
                <w:szCs w:val="20"/>
                <w:highlight w:val="none"/>
              </w:rPr>
            </w:r>
          </w:p>
        </w:tc>
      </w:tr>
    </w:tbl>
    <w:p w14:paraId="6EF1AD1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6EF1AD16" w14:textId="3AD6CDBB">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cs="Arial"/>
          <w:b/>
          <w:color w:val="000000"/>
          <w:highlight w:val="none"/>
        </w:rPr>
      </w:pPr>
      <w:r>
        <w:rPr>
          <w:rFonts w:ascii="Arial" w:hAnsi="Arial" w:eastAsia="Arial" w:cs="Arial"/>
          <w:color w:val="000000"/>
        </w:rPr>
        <w:t xml:space="preserve">El número total de encuestas realizadas por la carrera fue de </w:t>
      </w:r>
      <w:r>
        <w:rPr>
          <w:rFonts w:ascii="Arial" w:hAnsi="Arial" w:eastAsia="Arial" w:cs="Arial"/>
          <w:b/>
          <w:color w:val="000000"/>
        </w:rPr>
        <w:t xml:space="preserve">23</w:t>
      </w:r>
      <w:r>
        <w:rPr>
          <w:rFonts w:ascii="Arial" w:hAnsi="Arial" w:eastAsia="Arial" w:cs="Arial"/>
          <w:b/>
          <w:color w:val="000000"/>
        </w:rPr>
        <w:t xml:space="preserve">.</w:t>
      </w:r>
      <w:r>
        <w:rPr>
          <w:rFonts w:ascii="Arial" w:hAnsi="Arial" w:eastAsia="Arial" w:cs="Arial"/>
          <w:b/>
          <w:color w:val="000000"/>
        </w:rPr>
      </w:r>
    </w:p>
    <w:p w14:paraId="6EF1AD17" w14:textId="77777777">
      <w:pPr>
        <w:pBdr/>
        <w:spacing w:after="240" w:before="240" w:line="240" w:lineRule="auto"/>
        <w:ind w:firstLine="360"/>
        <w:jc w:val="both"/>
        <w:rPr>
          <w:rFonts w:ascii="Arial" w:hAnsi="Arial" w:cs="Arial"/>
          <w:color w:val="000000"/>
          <w:u w:val="single"/>
        </w:rPr>
      </w:pPr>
      <w:r>
        <w:rPr>
          <w:rFonts w:ascii="Arial" w:hAnsi="Arial" w:eastAsia="Arial" w:cs="Arial"/>
          <w:color w:val="000000"/>
        </w:rPr>
        <w:t xml:space="preserve">Para mayor detalle, se puede revisar el c</w:t>
      </w:r>
      <w:r>
        <w:rPr>
          <w:rFonts w:ascii="Arial" w:hAnsi="Arial" w:eastAsia="Arial" w:cs="Arial"/>
          <w:color w:val="000000"/>
        </w:rPr>
        <w:t xml:space="preserve">álculo de la muestra en el siguiente reporte: </w:t>
      </w:r>
      <w:hyperlink r:id="rId14" w:tooltip="https://bit.ly/40fJ63s" w:history="1">
        <w:r>
          <w:rPr>
            <w:rFonts w:ascii="Arial" w:hAnsi="Arial" w:eastAsia="Arial" w:cs="Arial"/>
            <w:color w:val="000000"/>
            <w:u w:val="single"/>
          </w:rPr>
          <w:t xml:space="preserve">https://bit.ly/40fJ63s</w:t>
        </w:r>
      </w:hyperlink>
      <w:r>
        <w:rPr>
          <w:rFonts w:ascii="Arial" w:hAnsi="Arial" w:eastAsia="Arial" w:cs="Arial"/>
        </w:rPr>
      </w:r>
      <w:r>
        <w:rPr>
          <w:rFonts w:ascii="Arial" w:hAnsi="Arial" w:eastAsia="Arial" w:cs="Arial"/>
          <w:color w:val="000000"/>
          <w:u w:val="single"/>
        </w:rPr>
      </w:r>
    </w:p>
    <w:p w14:paraId="6EF1AD18" w14:textId="77777777">
      <w:pPr>
        <w:pStyle w:val="859"/>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0" w:name="_Toc227651858"/>
      <w:r>
        <w:rPr>
          <w:rFonts w:ascii="Arial" w:hAnsi="Arial" w:eastAsia="Arial" w:cs="Arial"/>
          <w:b/>
          <w:color w:val="1959b7"/>
          <w:sz w:val="24"/>
          <w:szCs w:val="24"/>
        </w:rPr>
        <w:t xml:space="preserve">Escala de valoración de variables</w:t>
      </w:r>
      <w:bookmarkEnd w:id="10"/>
      <w:r>
        <w:rPr>
          <w:rFonts w:ascii="Arial" w:hAnsi="Arial" w:eastAsia="Arial" w:cs="Arial"/>
        </w:rPr>
      </w:r>
      <w:r>
        <w:rPr>
          <w:rFonts w:ascii="Arial" w:hAnsi="Arial" w:eastAsia="Arial"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cs="Arial"/>
          <w:i/>
          <w:color w:val="000000"/>
        </w:rPr>
      </w:pPr>
      <w:r>
        <w:rPr>
          <w:rFonts w:ascii="Arial" w:hAnsi="Arial" w:eastAsia="Arial" w:cs="Arial"/>
          <w:i/>
          <w:color w:val="000000"/>
        </w:rPr>
      </w:r>
      <w:r>
        <w:rPr>
          <w:rFonts w:ascii="Arial" w:hAnsi="Arial" w:eastAsia="Arial"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cs="Arial"/>
          <w:i/>
          <w:color w:val="000000"/>
        </w:rPr>
      </w:pPr>
      <w:r>
        <w:rPr>
          <w:rFonts w:ascii="Arial" w:hAnsi="Arial" w:eastAsia="Arial" w:cs="Arial"/>
          <w:i/>
          <w:color w:val="000000"/>
        </w:rPr>
        <w:t xml:space="preserve">Tabla 1 Escala de valoración de variables</w:t>
      </w:r>
      <w:r>
        <w:rPr>
          <w:rFonts w:ascii="Arial" w:hAnsi="Arial" w:eastAsia="Arial" w:cs="Arial"/>
          <w:i/>
          <w:color w:val="000000"/>
        </w:rPr>
      </w:r>
    </w:p>
    <w:tbl>
      <w:tblPr>
        <w:tblStyle w:val="947"/>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before="0" w:after="0"/>
              <w:ind/>
              <w:jc w:val="left"/>
              <w:rPr>
                <w:rFonts w:ascii="Arial" w:hAnsi="Arial" w:cs="Arial"/>
                <w:b/>
              </w:rPr>
            </w:pPr>
            <w:r>
              <w:rPr>
                <w:rFonts w:ascii="Arial" w:hAnsi="Arial" w:eastAsia="Arial" w:cs="Arial"/>
                <w:b/>
              </w:rPr>
              <w:t xml:space="preserve">Valoración cualitativa </w:t>
            </w:r>
            <w:r>
              <w:rPr>
                <w:rFonts w:ascii="Arial" w:hAnsi="Arial" w:eastAsia="Arial"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cs="Arial"/>
                <w:b/>
              </w:rPr>
            </w:pPr>
            <w:r>
              <w:rPr>
                <w:rFonts w:ascii="Arial" w:hAnsi="Arial" w:eastAsia="Arial" w:cs="Arial"/>
                <w:b/>
              </w:rPr>
              <w:t xml:space="preserve">Rango</w:t>
            </w:r>
            <w:r>
              <w:rPr>
                <w:rFonts w:ascii="Arial" w:hAnsi="Arial" w:eastAsia="Arial"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cs="Arial"/>
              </w:rPr>
            </w:pPr>
            <w:r>
              <w:rPr>
                <w:rFonts w:ascii="Arial" w:hAnsi="Arial" w:eastAsia="Arial" w:cs="Arial"/>
              </w:rPr>
              <w:t xml:space="preserve">Excelente</w:t>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cs="Arial"/>
              </w:rPr>
            </w:pPr>
            <w:r>
              <w:rPr>
                <w:rFonts w:ascii="Arial" w:hAnsi="Arial" w:eastAsia="Arial" w:cs="Arial"/>
              </w:rPr>
              <w:t xml:space="preserve">95-100%</w:t>
            </w:r>
            <w:r>
              <w:rPr>
                <w:rFonts w:ascii="Arial" w:hAnsi="Arial" w:eastAsia="Arial"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cs="Arial"/>
              </w:rPr>
            </w:pPr>
            <w:r>
              <w:rPr>
                <w:rFonts w:ascii="Arial" w:hAnsi="Arial" w:eastAsia="Arial" w:cs="Arial"/>
              </w:rPr>
              <w:t xml:space="preserve">Muy bueno</w:t>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cs="Arial"/>
              </w:rPr>
            </w:pPr>
            <w:r>
              <w:rPr>
                <w:rFonts w:ascii="Arial" w:hAnsi="Arial" w:eastAsia="Arial" w:cs="Arial"/>
              </w:rPr>
              <w:t xml:space="preserve">85-94.,99%</w:t>
            </w:r>
            <w:r>
              <w:rPr>
                <w:rFonts w:ascii="Arial" w:hAnsi="Arial" w:eastAsia="Arial"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cs="Arial"/>
              </w:rPr>
            </w:pPr>
            <w:r>
              <w:rPr>
                <w:rFonts w:ascii="Arial" w:hAnsi="Arial" w:eastAsia="Arial" w:cs="Arial"/>
              </w:rPr>
              <w:t xml:space="preserve">Bueno</w:t>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cs="Arial"/>
              </w:rPr>
            </w:pPr>
            <w:r>
              <w:rPr>
                <w:rFonts w:ascii="Arial" w:hAnsi="Arial" w:eastAsia="Arial" w:cs="Arial"/>
              </w:rPr>
              <w:t xml:space="preserve">80 a 84,99%</w:t>
            </w:r>
            <w:r>
              <w:rPr>
                <w:rFonts w:ascii="Arial" w:hAnsi="Arial" w:eastAsia="Arial"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cs="Arial"/>
              </w:rPr>
            </w:pPr>
            <w:r>
              <w:rPr>
                <w:rFonts w:ascii="Arial" w:hAnsi="Arial" w:eastAsia="Arial" w:cs="Arial"/>
              </w:rPr>
              <w:t xml:space="preserve">Regular</w:t>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cs="Arial"/>
              </w:rPr>
            </w:pPr>
            <w:r>
              <w:rPr>
                <w:rFonts w:ascii="Arial" w:hAnsi="Arial" w:eastAsia="Arial" w:cs="Arial"/>
              </w:rPr>
              <w:t xml:space="preserve">70 a 79,99%</w:t>
            </w:r>
            <w:r>
              <w:rPr>
                <w:rFonts w:ascii="Arial" w:hAnsi="Arial" w:eastAsia="Arial"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cs="Arial"/>
              </w:rPr>
            </w:pPr>
            <w:r>
              <w:rPr>
                <w:rFonts w:ascii="Arial" w:hAnsi="Arial" w:eastAsia="Arial" w:cs="Arial"/>
              </w:rPr>
              <w:t xml:space="preserve">Insuficiente</w:t>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cs="Arial"/>
              </w:rPr>
            </w:pPr>
            <w:r>
              <w:rPr>
                <w:rFonts w:ascii="Arial" w:hAnsi="Arial" w:eastAsia="Arial" w:cs="Arial"/>
              </w:rPr>
              <w:t xml:space="preserve">Menos del 70%</w:t>
            </w:r>
            <w:r>
              <w:rPr>
                <w:rFonts w:ascii="Arial" w:hAnsi="Arial" w:eastAsia="Arial" w:cs="Arial"/>
              </w:rPr>
            </w:r>
          </w:p>
        </w:tc>
      </w:tr>
    </w:tbl>
    <w:p w14:paraId="6EF1AD2D" w14:textId="77777777">
      <w:pPr>
        <w:pBdr/>
        <w:spacing w:after="0" w:line="240" w:lineRule="auto"/>
        <w:ind/>
        <w:rPr>
          <w:rFonts w:ascii="Arial" w:hAnsi="Arial" w:cs="Arial"/>
          <w:i/>
          <w:color w:val="000000"/>
        </w:rPr>
      </w:pPr>
      <w:r>
        <w:rPr>
          <w:rFonts w:ascii="Arial" w:hAnsi="Arial" w:eastAsia="Arial" w:cs="Arial"/>
          <w:i/>
          <w:color w:val="000000"/>
        </w:rPr>
        <w:t xml:space="preserve">Fuente: Articulo 15 del instructivo para la Evaluación Integral del </w:t>
      </w:r>
      <w:r>
        <w:rPr>
          <w:rFonts w:ascii="Arial" w:hAnsi="Arial" w:eastAsia="Arial" w:cs="Arial"/>
          <w:i/>
          <w:color w:val="000000"/>
        </w:rPr>
      </w:r>
    </w:p>
    <w:p w14:paraId="6EF1AD2E" w14:textId="77777777">
      <w:pPr>
        <w:pBdr/>
        <w:spacing w:after="0" w:line="240" w:lineRule="auto"/>
        <w:ind/>
        <w:rPr>
          <w:rFonts w:ascii="Arial" w:hAnsi="Arial" w:cs="Arial"/>
          <w:i/>
          <w:color w:val="000000"/>
        </w:rPr>
      </w:pPr>
      <w:r>
        <w:rPr>
          <w:rFonts w:ascii="Arial" w:hAnsi="Arial" w:eastAsia="Arial" w:cs="Arial"/>
          <w:i/>
          <w:color w:val="000000"/>
        </w:rPr>
        <w:t xml:space="preserve">Desempeño del Personal Académico de la Universidad Nacional de Loja</w:t>
      </w:r>
      <w:r>
        <w:rPr>
          <w:rFonts w:ascii="Arial" w:hAnsi="Arial" w:eastAsia="Arial" w:cs="Arial"/>
          <w:i/>
          <w:color w:val="000000"/>
        </w:rPr>
      </w:r>
    </w:p>
    <w:p w14:paraId="6EF1AD2F" w14:textId="77777777">
      <w:pPr>
        <w:pBdr/>
        <w:spacing w:after="240" w:before="240" w:line="240" w:lineRule="auto"/>
        <w:ind w:firstLine="360"/>
        <w:jc w:val="both"/>
        <w:rPr>
          <w:rFonts w:ascii="Arial" w:hAnsi="Arial" w:cs="Arial"/>
          <w:color w:val="000000"/>
        </w:rPr>
      </w:pPr>
      <w:r>
        <w:rPr>
          <w:rFonts w:ascii="Arial" w:hAnsi="Arial" w:eastAsia="Arial" w:cs="Arial"/>
        </w:rPr>
      </w:r>
      <w:bookmarkStart w:id="11" w:name="_heading=h.jj0blmkyqv52"/>
      <w:r>
        <w:rPr>
          <w:rFonts w:ascii="Arial" w:hAnsi="Arial" w:eastAsia="Arial" w:cs="Arial"/>
        </w:rPr>
      </w:r>
      <w:bookmarkEnd w:id="11"/>
      <w:r>
        <w:rPr>
          <w:rFonts w:ascii="Arial" w:hAnsi="Arial" w:eastAsia="Arial"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Arial" w:cs="Arial"/>
          <w:i/>
          <w:color w:val="000000"/>
        </w:rPr>
        <w:t xml:space="preserve">insuficientes</w:t>
      </w:r>
      <w:r>
        <w:rPr>
          <w:rFonts w:ascii="Arial" w:hAnsi="Arial" w:eastAsia="Arial"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Arial" w:cs="Arial"/>
          <w:color w:val="000000"/>
        </w:rPr>
      </w:r>
    </w:p>
    <w:p w14:paraId="6EF1AD30" w14:textId="35D77F85">
      <w:pPr>
        <w:pStyle w:val="859"/>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2" w:name="_Toc227651859"/>
      <w:r>
        <w:rPr>
          <w:rFonts w:ascii="Arial" w:hAnsi="Arial" w:eastAsia="Arial" w:cs="Arial"/>
          <w:b/>
          <w:color w:val="1959b7"/>
          <w:sz w:val="24"/>
          <w:szCs w:val="24"/>
        </w:rPr>
        <w:t xml:space="preserve">P</w:t>
      </w:r>
      <w:r>
        <w:rPr>
          <w:rFonts w:ascii="Arial" w:hAnsi="Arial" w:eastAsia="Arial" w:cs="Arial"/>
          <w:b/>
          <w:color w:val="1959b7"/>
          <w:sz w:val="24"/>
          <w:szCs w:val="24"/>
        </w:rPr>
        <w:t xml:space="preserve">erfil demográfico</w:t>
      </w:r>
      <w:bookmarkEnd w:id="12"/>
      <w:r>
        <w:rPr>
          <w:rFonts w:ascii="Arial" w:hAnsi="Arial" w:eastAsia="Arial" w:cs="Arial"/>
        </w:rPr>
      </w:r>
      <w:r>
        <w:rPr>
          <w:rFonts w:ascii="Arial" w:hAnsi="Arial" w:eastAsia="Arial" w:cs="Arial"/>
          <w:b/>
          <w:color w:val="1959b7"/>
          <w:sz w:val="24"/>
          <w:szCs w:val="24"/>
        </w:rPr>
      </w:r>
    </w:p>
    <w:p w14:paraId="26DCCF1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cohorte 2023 de la Carrera de Derecho (modalidad a distancia y en línea) registra 23 graduados con una distribución de género prácticamente equilibrada: hombres (52,17%) y mujeres (47,83%). A diferencia de cohortes anteriores, el estado civil es diverso</w:t>
      </w:r>
      <w:r>
        <w:rPr>
          <w:rFonts w:ascii="Arial" w:hAnsi="Arial" w:eastAsia="Arial" w:cs="Arial"/>
          <w:color w:val="000000"/>
          <w:sz w:val="22"/>
          <w:szCs w:val="20"/>
        </w:rPr>
        <w:t xml:space="preserve">: predominan casados y divorciados (26,09% cada uno), seguidos de solteros y unión libre (21,74% cada uno), con una mínima presencia de viudos (4,35%), lo que refleja una cohorte con trayectorias de vida consolidadas.</w:t>
      </w:r>
      <w:r>
        <w:rPr>
          <w:rFonts w:ascii="Arial" w:hAnsi="Arial" w:eastAsia="Arial" w:cs="Arial"/>
          <w:sz w:val="20"/>
          <w:szCs w:val="20"/>
        </w:rPr>
      </w:r>
    </w:p>
    <w:p w14:paraId="667FE3B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rasgo más distintivo es la madurez etaria: el grupo mayoritario se concentra entre 36 y 40 años (39,13%), seguido del rango 26–30 años (26,09%) y 31–35 años (21,74%). No hay graduados menores de 25 años, y un 13,05% supera los 40 años. En conjunto, se t</w:t>
      </w:r>
      <w:r>
        <w:rPr>
          <w:rFonts w:ascii="Arial" w:hAnsi="Arial" w:eastAsia="Arial" w:cs="Arial"/>
          <w:color w:val="000000"/>
          <w:sz w:val="22"/>
          <w:szCs w:val="20"/>
        </w:rPr>
        <w:t xml:space="preserve">rata de una cohorte adulta, con responsabilidades personales y laborales previas, coherente con el perfil típico de la educación a distancia, donde los estudiantes suelen combinar formación con vida profesional y familiar activa.</w:t>
      </w:r>
      <w:r>
        <w:rPr>
          <w:rFonts w:ascii="Arial" w:hAnsi="Arial" w:eastAsia="Arial" w:cs="Arial"/>
        </w:rPr>
      </w:r>
      <w:r>
        <w:rPr>
          <w:rFonts w:ascii="Arial" w:hAnsi="Arial" w:eastAsia="Arial" w:cs="Arial"/>
          <w:sz w:val="22"/>
          <w:szCs w:val="20"/>
        </w:rPr>
      </w:r>
    </w:p>
    <w:tbl>
      <w:tblPr>
        <w:tblStyle w:val="972"/>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1761A066" w14:textId="77777777">
            <w:pPr>
              <w:pBdr/>
              <w:spacing w:before="0" w:after="0"/>
              <w:ind/>
              <w:jc w:val="left"/>
              <w:rPr>
                <w:rFonts w:ascii="Arial" w:hAnsi="Arial" w:cs="Arial"/>
                <w:color w:val="000000"/>
              </w:rPr>
            </w:pPr>
            <w:r>
              <w:rPr>
                <w:rFonts w:ascii="Arial" w:hAnsi="Arial" w:eastAsia="Arial" w:cs="Arial"/>
                <w:color w:val="000000"/>
              </w:rPr>
              <w:t xml:space="preserve">Cohorte 2023</w:t>
            </w:r>
            <w:r>
              <w:rPr>
                <w:rFonts w:ascii="Arial" w:hAnsi="Arial" w:eastAsia="Arial"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1753358F" w14:textId="77777777">
            <w:pPr>
              <w:pBdr/>
              <w:spacing w:before="0" w:after="0"/>
              <w:ind/>
              <w:jc w:val="left"/>
              <w:rPr>
                <w:rFonts w:ascii="Arial" w:hAnsi="Arial" w:cs="Arial"/>
                <w:color w:val="000000"/>
              </w:rPr>
            </w:pPr>
            <w:r>
              <w:rPr>
                <w:rFonts w:ascii="Arial" w:hAnsi="Arial" w:eastAsia="Arial" w:cs="Arial"/>
                <w:color w:val="000000"/>
              </w:rPr>
              <w:t xml:space="preserve">N° de Graduados</w:t>
            </w:r>
            <w:r>
              <w:rPr>
                <w:rFonts w:ascii="Arial" w:hAnsi="Arial" w:eastAsia="Arial" w:cs="Arial"/>
                <w:b w:val="0"/>
                <w:bCs w:val="0"/>
                <w:color w:val="000000"/>
              </w:rPr>
              <w:t xml:space="preserve">: </w:t>
            </w:r>
            <w:r>
              <w:rPr>
                <w:rFonts w:ascii="Arial" w:hAnsi="Arial" w:eastAsia="Arial" w:cs="Arial"/>
                <w:b w:val="0"/>
                <w:bCs w:val="0"/>
                <w:color w:val="000000"/>
              </w:rPr>
              <w:t xml:space="preserve"> </w:t>
            </w:r>
            <w:r>
              <w:rPr>
                <w:rFonts w:ascii="Arial" w:hAnsi="Arial" w:eastAsia="Arial" w:cs="Arial"/>
                <w:color w:val="000000"/>
                <w:highlight w:val="none"/>
                <w:lang w:val="es-ES"/>
              </w:rPr>
              <w:t xml:space="preserve">23</w:t>
            </w:r>
            <w:r>
              <w:rPr>
                <w:rFonts w:ascii="Arial" w:hAnsi="Arial" w:eastAsia="Arial" w:cs="Arial"/>
                <w:color w:val="000000"/>
                <w:highlight w:val="yellow"/>
                <w:lang w:val="es-ES"/>
              </w:rPr>
            </w:r>
            <w:r>
              <w:rPr>
                <w:rFonts w:ascii="Arial" w:hAnsi="Arial" w:eastAsia="Arial"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537C8323" w14:textId="77777777">
            <w:pPr>
              <w:pBdr/>
              <w:spacing w:before="0" w:after="0"/>
              <w:ind/>
              <w:jc w:val="left"/>
              <w:rPr>
                <w:rFonts w:ascii="Arial" w:hAnsi="Arial" w:cs="Arial"/>
                <w:color w:val="000000"/>
              </w:rPr>
            </w:pPr>
            <w:r>
              <w:rPr>
                <w:rFonts w:ascii="Arial" w:hAnsi="Arial" w:eastAsia="Arial" w:cs="Arial"/>
                <w:color w:val="000000"/>
              </w:rPr>
              <w:t xml:space="preserve">Aspecto demográfico</w:t>
            </w:r>
            <w:r>
              <w:rPr>
                <w:rFonts w:ascii="Arial" w:hAnsi="Arial" w:eastAsia="Arial" w:cs="Arial"/>
                <w:color w:val="000000"/>
              </w:rPr>
            </w:r>
          </w:p>
        </w:tc>
        <w:tc>
          <w:tcPr>
            <w:tcBorders>
              <w:top w:val="single" w:color="b4c6e7" w:themeColor="accent1" w:themeTint="66" w:sz="4" w:space="0"/>
            </w:tcBorders>
            <w:tcW w:w="2175" w:type="pct"/>
            <w:vAlign w:val="center"/>
          </w:tcPr>
          <w:p w14:paraId="6ABFAE0E" w14:textId="77777777">
            <w:pPr>
              <w:pBdr/>
              <w:spacing w:before="0" w:after="0"/>
              <w:ind/>
              <w:jc w:val="left"/>
              <w:rPr>
                <w:rFonts w:ascii="Arial" w:hAnsi="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56852ED8" w14:textId="77777777">
            <w:pPr>
              <w:pBdr/>
              <w:spacing w:before="0" w:after="0"/>
              <w:ind/>
              <w:jc w:val="left"/>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4E62F38D" w14:textId="77777777">
            <w:pPr>
              <w:pBdr/>
              <w:spacing w:before="0" w:after="0"/>
              <w:ind/>
              <w:jc w:val="left"/>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6AA3F03F"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E448957" w14:textId="77777777">
            <w:pPr>
              <w:pBdr/>
              <w:spacing w:before="0" w:after="0"/>
              <w:ind/>
              <w:jc w:val="left"/>
              <w:rPr>
                <w:rFonts w:ascii="Arial" w:hAnsi="Arial" w:cs="Arial"/>
                <w:color w:val="000000"/>
              </w:rPr>
            </w:pPr>
            <w:r>
              <w:rPr>
                <w:rFonts w:ascii="Arial" w:hAnsi="Arial" w:eastAsia="Arial" w:cs="Arial"/>
                <w:color w:val="000000"/>
              </w:rPr>
              <w:t xml:space="preserve">Hombre</w:t>
            </w:r>
            <w:r>
              <w:rPr>
                <w:rFonts w:ascii="Arial" w:hAnsi="Arial" w:eastAsia="Arial" w:cs="Arial"/>
                <w:color w:val="000000"/>
              </w:rPr>
            </w:r>
          </w:p>
        </w:tc>
        <w:tc>
          <w:tcPr>
            <w:tcBorders/>
            <w:tcW w:w="864" w:type="pct"/>
            <w:noWrap/>
          </w:tcPr>
          <w:p>
            <w:pPr>
              <w:spacing w:before="0" w:after="0"/>
              <w:jc w:val="center"/>
            </w:pPr>
            <w:r>
              <w:t>12</w:t>
            </w:r>
          </w:p>
        </w:tc>
        <w:tc>
          <w:tcPr>
            <w:tcBorders/>
            <w:tcW w:w="945" w:type="pct"/>
            <w:noWrap/>
          </w:tcPr>
          <w:p>
            <w:pPr>
              <w:spacing w:before="0" w:after="0"/>
              <w:jc w:val="center"/>
            </w:pPr>
            <w:r>
              <w:t>52,17%</w:t>
            </w:r>
          </w:p>
        </w:tc>
      </w:tr>
      <w:tr>
        <w:trPr>
          <w:trHeight w:val="204"/>
        </w:trPr>
        <w:tc>
          <w:tcPr>
            <w:tcBorders>
              <w:bottom w:val="single" w:color="b4c6e7" w:themeColor="accent1" w:themeTint="66" w:sz="4" w:space="0"/>
            </w:tcBorders>
            <w:tcW w:w="1016" w:type="pct"/>
            <w:vMerge w:val="continue"/>
          </w:tcPr>
          <w:p w14:paraId="24616381"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73321F5" w14:textId="77777777">
            <w:pPr>
              <w:pBdr/>
              <w:spacing w:before="0" w:after="0"/>
              <w:ind/>
              <w:jc w:val="left"/>
              <w:rPr>
                <w:rFonts w:ascii="Arial" w:hAnsi="Arial" w:cs="Arial"/>
                <w:color w:val="000000"/>
              </w:rPr>
            </w:pPr>
            <w:r>
              <w:rPr>
                <w:rFonts w:ascii="Arial" w:hAnsi="Arial" w:eastAsia="Arial" w:cs="Arial"/>
                <w:color w:val="000000"/>
              </w:rPr>
              <w:t xml:space="preserve">Mujer</w:t>
            </w:r>
            <w:r>
              <w:rPr>
                <w:rFonts w:ascii="Arial" w:hAnsi="Arial" w:eastAsia="Arial" w:cs="Arial"/>
                <w:color w:val="000000"/>
              </w:rPr>
            </w:r>
          </w:p>
        </w:tc>
        <w:tc>
          <w:tcPr>
            <w:tcBorders/>
            <w:tcW w:w="864" w:type="pct"/>
            <w:noWrap/>
          </w:tcPr>
          <w:p>
            <w:pPr>
              <w:spacing w:before="0" w:after="0"/>
              <w:jc w:val="center"/>
            </w:pPr>
            <w:r>
              <w:t>11</w:t>
            </w:r>
          </w:p>
        </w:tc>
        <w:tc>
          <w:tcPr>
            <w:tcBorders/>
            <w:tcW w:w="945" w:type="pct"/>
            <w:noWrap/>
          </w:tcPr>
          <w:p>
            <w:pPr>
              <w:spacing w:before="0" w:after="0"/>
              <w:jc w:val="center"/>
            </w:pPr>
            <w:r>
              <w:t>47,83%</w:t>
            </w:r>
          </w:p>
        </w:tc>
      </w:tr>
      <w:tr>
        <w:trPr>
          <w:trHeight w:val="408"/>
        </w:trPr>
        <w:tc>
          <w:tcPr>
            <w:tcBorders>
              <w:bottom w:val="single" w:color="b4c6e7" w:themeColor="accent1" w:themeTint="66" w:sz="4" w:space="0"/>
            </w:tcBorders>
            <w:tcW w:w="1016" w:type="pct"/>
            <w:vMerge w:val="continue"/>
          </w:tcPr>
          <w:p w14:paraId="7A577233"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7C4FB54" w14:textId="77777777">
            <w:pPr>
              <w:pBdr/>
              <w:spacing w:before="0" w:after="0"/>
              <w:ind/>
              <w:jc w:val="left"/>
              <w:rPr>
                <w:rFonts w:ascii="Arial" w:hAnsi="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2AEA6F1A" w14:textId="77777777">
            <w:pPr>
              <w:pBdr/>
              <w:spacing w:before="0" w:after="0"/>
              <w:ind/>
              <w:jc w:val="left"/>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7EB50B03" w14:textId="77777777">
            <w:pPr>
              <w:pBdr/>
              <w:spacing w:before="0" w:after="0"/>
              <w:ind/>
              <w:jc w:val="left"/>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4948ADDF"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4431B3C" w14:textId="77777777">
            <w:pPr>
              <w:pBdr/>
              <w:spacing w:before="0" w:after="0"/>
              <w:ind/>
              <w:jc w:val="left"/>
              <w:rPr>
                <w:rFonts w:ascii="Arial" w:hAnsi="Arial" w:cs="Arial"/>
                <w:color w:val="000000"/>
              </w:rPr>
            </w:pPr>
            <w:r>
              <w:rPr>
                <w:rFonts w:ascii="Arial" w:hAnsi="Arial" w:eastAsia="Arial" w:cs="Arial"/>
                <w:color w:val="000000"/>
              </w:rPr>
              <w:t xml:space="preserve">Soltero/a</w:t>
            </w:r>
            <w:r>
              <w:rPr>
                <w:rFonts w:ascii="Arial" w:hAnsi="Arial" w:eastAsia="Arial" w:cs="Arial"/>
                <w:color w:val="000000"/>
              </w:rPr>
            </w:r>
          </w:p>
        </w:tc>
        <w:tc>
          <w:tcPr>
            <w:tcBorders/>
            <w:tcW w:w="864" w:type="pct"/>
            <w:noWrap/>
          </w:tcPr>
          <w:p>
            <w:pPr>
              <w:spacing w:before="0" w:after="0"/>
              <w:jc w:val="center"/>
            </w:pPr>
            <w:r>
              <w:t>5</w:t>
            </w:r>
          </w:p>
        </w:tc>
        <w:tc>
          <w:tcPr>
            <w:tcBorders/>
            <w:tcW w:w="945" w:type="pct"/>
            <w:noWrap/>
          </w:tcPr>
          <w:p>
            <w:pPr>
              <w:spacing w:before="0" w:after="0"/>
              <w:jc w:val="center"/>
            </w:pPr>
            <w:r>
              <w:t>21,74%</w:t>
            </w:r>
          </w:p>
        </w:tc>
      </w:tr>
      <w:tr>
        <w:trPr>
          <w:trHeight w:val="204"/>
        </w:trPr>
        <w:tc>
          <w:tcPr>
            <w:tcBorders>
              <w:bottom w:val="single" w:color="b4c6e7" w:themeColor="accent1" w:themeTint="66" w:sz="4" w:space="0"/>
            </w:tcBorders>
            <w:tcW w:w="1016" w:type="pct"/>
            <w:vMerge w:val="continue"/>
          </w:tcPr>
          <w:p w14:paraId="40E92002"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A7DD075" w14:textId="77777777">
            <w:pPr>
              <w:pBdr/>
              <w:spacing w:before="0" w:after="0"/>
              <w:ind/>
              <w:jc w:val="left"/>
              <w:rPr>
                <w:rFonts w:ascii="Arial" w:hAnsi="Arial" w:cs="Arial"/>
                <w:color w:val="000000"/>
              </w:rPr>
            </w:pPr>
            <w:r>
              <w:rPr>
                <w:rFonts w:ascii="Arial" w:hAnsi="Arial" w:eastAsia="Arial" w:cs="Arial"/>
                <w:color w:val="000000"/>
              </w:rPr>
              <w:t xml:space="preserve">Casado/a</w:t>
            </w:r>
            <w:r>
              <w:rPr>
                <w:rFonts w:ascii="Arial" w:hAnsi="Arial" w:eastAsia="Arial" w:cs="Arial"/>
                <w:color w:val="000000"/>
              </w:rPr>
            </w:r>
          </w:p>
        </w:tc>
        <w:tc>
          <w:tcPr>
            <w:tcBorders/>
            <w:tcW w:w="864" w:type="pct"/>
            <w:noWrap/>
          </w:tcPr>
          <w:p>
            <w:pPr>
              <w:spacing w:before="0" w:after="0"/>
              <w:jc w:val="center"/>
            </w:pPr>
            <w:r>
              <w:t>6</w:t>
            </w:r>
          </w:p>
        </w:tc>
        <w:tc>
          <w:tcPr>
            <w:tcBorders/>
            <w:tcW w:w="945" w:type="pct"/>
            <w:noWrap/>
          </w:tcPr>
          <w:p>
            <w:pPr>
              <w:spacing w:before="0" w:after="0"/>
              <w:jc w:val="center"/>
            </w:pPr>
            <w:r>
              <w:t>26,09%</w:t>
            </w:r>
          </w:p>
        </w:tc>
      </w:tr>
      <w:tr>
        <w:trPr>
          <w:trHeight w:val="204"/>
        </w:trPr>
        <w:tc>
          <w:tcPr>
            <w:tcBorders>
              <w:bottom w:val="single" w:color="b4c6e7" w:themeColor="accent1" w:themeTint="66" w:sz="4" w:space="0"/>
            </w:tcBorders>
            <w:tcW w:w="1016" w:type="pct"/>
            <w:vMerge w:val="continue"/>
          </w:tcPr>
          <w:p w14:paraId="2976CEC9"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DE7C4E4" w14:textId="77777777">
            <w:pPr>
              <w:pBdr/>
              <w:spacing w:before="0" w:after="0"/>
              <w:ind/>
              <w:jc w:val="left"/>
              <w:rPr>
                <w:rFonts w:ascii="Arial" w:hAnsi="Arial" w:cs="Arial"/>
                <w:color w:val="000000"/>
              </w:rPr>
            </w:pPr>
            <w:r>
              <w:rPr>
                <w:rFonts w:ascii="Arial" w:hAnsi="Arial" w:eastAsia="Arial" w:cs="Arial"/>
                <w:color w:val="000000"/>
              </w:rPr>
              <w:t xml:space="preserve">Divorciado/a</w:t>
            </w:r>
            <w:r>
              <w:rPr>
                <w:rFonts w:ascii="Arial" w:hAnsi="Arial" w:eastAsia="Arial" w:cs="Arial"/>
                <w:color w:val="000000"/>
              </w:rPr>
            </w:r>
          </w:p>
        </w:tc>
        <w:tc>
          <w:tcPr>
            <w:tcBorders/>
            <w:tcW w:w="864" w:type="pct"/>
            <w:noWrap/>
          </w:tcPr>
          <w:p>
            <w:pPr>
              <w:spacing w:before="0" w:after="0"/>
              <w:jc w:val="center"/>
            </w:pPr>
            <w:r>
              <w:t>6</w:t>
            </w:r>
          </w:p>
        </w:tc>
        <w:tc>
          <w:tcPr>
            <w:tcBorders/>
            <w:tcW w:w="945" w:type="pct"/>
            <w:noWrap/>
          </w:tcPr>
          <w:p>
            <w:pPr>
              <w:spacing w:before="0" w:after="0"/>
              <w:jc w:val="center"/>
            </w:pPr>
            <w:r>
              <w:t>26,09%</w:t>
            </w:r>
          </w:p>
        </w:tc>
      </w:tr>
      <w:tr>
        <w:trPr>
          <w:trHeight w:val="204"/>
        </w:trPr>
        <w:tc>
          <w:tcPr>
            <w:tcBorders>
              <w:bottom w:val="single" w:color="b4c6e7" w:themeColor="accent1" w:themeTint="66" w:sz="4" w:space="0"/>
            </w:tcBorders>
            <w:tcW w:w="1016" w:type="pct"/>
            <w:vMerge w:val="continue"/>
          </w:tcPr>
          <w:p w14:paraId="76BED04D"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14A23FE" w14:textId="77777777">
            <w:pPr>
              <w:pBdr/>
              <w:spacing w:before="0" w:after="0"/>
              <w:ind/>
              <w:jc w:val="left"/>
              <w:rPr>
                <w:rFonts w:ascii="Arial" w:hAnsi="Arial" w:cs="Arial"/>
                <w:color w:val="000000"/>
              </w:rPr>
            </w:pPr>
            <w:r>
              <w:rPr>
                <w:rFonts w:ascii="Arial" w:hAnsi="Arial" w:eastAsia="Arial" w:cs="Arial"/>
                <w:color w:val="000000"/>
              </w:rPr>
              <w:t xml:space="preserve">Viudo/a</w:t>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4,35%</w:t>
            </w:r>
          </w:p>
        </w:tc>
      </w:tr>
      <w:tr>
        <w:trPr>
          <w:trHeight w:val="204"/>
        </w:trPr>
        <w:tc>
          <w:tcPr>
            <w:tcBorders>
              <w:bottom w:val="single" w:color="b4c6e7" w:themeColor="accent1" w:themeTint="66" w:sz="4" w:space="0"/>
            </w:tcBorders>
            <w:tcW w:w="1016" w:type="pct"/>
            <w:vMerge w:val="continue"/>
          </w:tcPr>
          <w:p w14:paraId="0D629E42"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B5E0805" w14:textId="77777777">
            <w:pPr>
              <w:pBdr/>
              <w:spacing w:before="0" w:after="0"/>
              <w:ind/>
              <w:jc w:val="left"/>
              <w:rPr>
                <w:rFonts w:ascii="Arial" w:hAnsi="Arial" w:cs="Arial"/>
                <w:color w:val="000000"/>
              </w:rPr>
            </w:pPr>
            <w:r>
              <w:rPr>
                <w:rFonts w:ascii="Arial" w:hAnsi="Arial" w:eastAsia="Arial" w:cs="Arial"/>
                <w:color w:val="000000"/>
              </w:rPr>
              <w:t xml:space="preserve">Unión libre</w:t>
            </w:r>
            <w:r>
              <w:rPr>
                <w:rFonts w:ascii="Arial" w:hAnsi="Arial" w:eastAsia="Arial" w:cs="Arial"/>
                <w:color w:val="000000"/>
              </w:rPr>
            </w:r>
          </w:p>
        </w:tc>
        <w:tc>
          <w:tcPr>
            <w:tcBorders/>
            <w:tcW w:w="864" w:type="pct"/>
            <w:noWrap/>
          </w:tcPr>
          <w:p>
            <w:pPr>
              <w:spacing w:before="0" w:after="0"/>
              <w:jc w:val="center"/>
            </w:pPr>
            <w:r>
              <w:t>5</w:t>
            </w:r>
          </w:p>
        </w:tc>
        <w:tc>
          <w:tcPr>
            <w:tcBorders/>
            <w:tcW w:w="945" w:type="pct"/>
            <w:noWrap/>
          </w:tcPr>
          <w:p>
            <w:pPr>
              <w:spacing w:before="0" w:after="0"/>
              <w:jc w:val="center"/>
            </w:pPr>
            <w:r>
              <w:t>21,74%</w:t>
            </w:r>
          </w:p>
        </w:tc>
      </w:tr>
      <w:tr>
        <w:trPr>
          <w:trHeight w:val="408"/>
        </w:trPr>
        <w:tc>
          <w:tcPr>
            <w:tcBorders>
              <w:bottom w:val="single" w:color="b4c6e7" w:themeColor="accent1" w:themeTint="66" w:sz="4" w:space="0"/>
            </w:tcBorders>
            <w:tcW w:w="1016" w:type="pct"/>
            <w:vMerge w:val="continue"/>
          </w:tcPr>
          <w:p w14:paraId="382090E5"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4636F7E" w14:textId="77777777">
            <w:pPr>
              <w:pBdr/>
              <w:spacing w:before="0" w:after="0"/>
              <w:ind/>
              <w:jc w:val="left"/>
              <w:rPr>
                <w:rFonts w:ascii="Arial" w:hAnsi="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05B90780" w14:textId="77777777">
            <w:pPr>
              <w:pBdr/>
              <w:spacing w:before="0" w:after="0"/>
              <w:ind/>
              <w:jc w:val="left"/>
              <w:rPr>
                <w:rFonts w:ascii="Arial" w:hAnsi="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26615AFF" w14:textId="77777777">
            <w:pPr>
              <w:pBdr/>
              <w:spacing w:before="0" w:after="0"/>
              <w:ind/>
              <w:jc w:val="left"/>
              <w:rPr>
                <w:rFonts w:ascii="Arial" w:hAnsi="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44A6968"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5BA7BE5" w14:textId="77777777">
            <w:pPr>
              <w:pBdr/>
              <w:spacing w:before="0" w:after="0"/>
              <w:ind/>
              <w:jc w:val="left"/>
              <w:rPr>
                <w:rFonts w:ascii="Arial" w:hAnsi="Arial" w:cs="Arial"/>
                <w:color w:val="000000"/>
              </w:rPr>
            </w:pPr>
            <w:r>
              <w:rPr>
                <w:rFonts w:ascii="Arial" w:hAnsi="Arial" w:eastAsia="Arial" w:cs="Arial"/>
                <w:color w:val="000000"/>
              </w:rPr>
              <w:t xml:space="preserve">Entre 21 y 25 años</w:t>
            </w:r>
            <w:r>
              <w:rPr>
                <w:rFonts w:ascii="Arial" w:hAnsi="Arial" w:eastAsia="Arial"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3F80DD9C"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DC27AF8" w14:textId="77777777">
            <w:pPr>
              <w:pBdr/>
              <w:spacing w:before="0" w:after="0"/>
              <w:ind/>
              <w:jc w:val="left"/>
              <w:rPr>
                <w:rFonts w:ascii="Arial" w:hAnsi="Arial" w:cs="Arial"/>
                <w:color w:val="000000"/>
              </w:rPr>
            </w:pPr>
            <w:r>
              <w:rPr>
                <w:rFonts w:ascii="Arial" w:hAnsi="Arial" w:eastAsia="Arial" w:cs="Arial"/>
                <w:color w:val="000000"/>
              </w:rPr>
              <w:t xml:space="preserve">Entre 26 y 30 años</w:t>
            </w:r>
            <w:r>
              <w:rPr>
                <w:rFonts w:ascii="Arial" w:hAnsi="Arial" w:eastAsia="Arial" w:cs="Arial"/>
                <w:color w:val="000000"/>
              </w:rPr>
            </w:r>
          </w:p>
        </w:tc>
        <w:tc>
          <w:tcPr>
            <w:tcBorders/>
            <w:tcW w:w="864" w:type="pct"/>
            <w:noWrap/>
          </w:tcPr>
          <w:p>
            <w:pPr>
              <w:spacing w:before="0" w:after="0"/>
              <w:jc w:val="center"/>
            </w:pPr>
            <w:r>
              <w:t>6</w:t>
            </w:r>
          </w:p>
        </w:tc>
        <w:tc>
          <w:tcPr>
            <w:tcBorders/>
            <w:tcW w:w="945" w:type="pct"/>
            <w:noWrap/>
          </w:tcPr>
          <w:p>
            <w:pPr>
              <w:spacing w:before="0" w:after="0"/>
              <w:jc w:val="center"/>
            </w:pPr>
            <w:r>
              <w:t>26,09%</w:t>
            </w:r>
          </w:p>
        </w:tc>
      </w:tr>
      <w:tr>
        <w:trPr>
          <w:trHeight w:val="204"/>
        </w:trPr>
        <w:tc>
          <w:tcPr>
            <w:tcBorders>
              <w:bottom w:val="single" w:color="b4c6e7" w:themeColor="accent1" w:themeTint="66" w:sz="4" w:space="0"/>
            </w:tcBorders>
            <w:tcW w:w="1016" w:type="pct"/>
            <w:vMerge w:val="continue"/>
          </w:tcPr>
          <w:p w14:paraId="654B7994"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B841DF3" w14:textId="77777777">
            <w:pPr>
              <w:pBdr/>
              <w:spacing w:before="0" w:after="0"/>
              <w:ind/>
              <w:jc w:val="left"/>
              <w:rPr>
                <w:rFonts w:ascii="Arial" w:hAnsi="Arial" w:cs="Arial"/>
                <w:color w:val="000000"/>
              </w:rPr>
            </w:pPr>
            <w:r>
              <w:rPr>
                <w:rFonts w:ascii="Arial" w:hAnsi="Arial" w:eastAsia="Arial" w:cs="Arial"/>
                <w:color w:val="000000"/>
              </w:rPr>
              <w:t xml:space="preserve">Entre 31 y 35 años</w:t>
            </w:r>
            <w:r>
              <w:rPr>
                <w:rFonts w:ascii="Arial" w:hAnsi="Arial" w:eastAsia="Arial" w:cs="Arial"/>
                <w:color w:val="000000"/>
              </w:rPr>
            </w:r>
          </w:p>
        </w:tc>
        <w:tc>
          <w:tcPr>
            <w:tcBorders/>
            <w:tcW w:w="864" w:type="pct"/>
            <w:noWrap/>
          </w:tcPr>
          <w:p>
            <w:pPr>
              <w:spacing w:before="0" w:after="0"/>
              <w:jc w:val="center"/>
            </w:pPr>
            <w:r>
              <w:t>5</w:t>
            </w:r>
          </w:p>
        </w:tc>
        <w:tc>
          <w:tcPr>
            <w:tcBorders/>
            <w:tcW w:w="945" w:type="pct"/>
            <w:noWrap/>
          </w:tcPr>
          <w:p>
            <w:pPr>
              <w:spacing w:before="0" w:after="0"/>
              <w:jc w:val="center"/>
            </w:pPr>
            <w:r>
              <w:t>21,74%</w:t>
            </w:r>
          </w:p>
        </w:tc>
      </w:tr>
      <w:tr>
        <w:trPr>
          <w:trHeight w:val="204"/>
        </w:trPr>
        <w:tc>
          <w:tcPr>
            <w:tcBorders>
              <w:bottom w:val="single" w:color="b4c6e7" w:themeColor="accent1" w:themeTint="66" w:sz="4" w:space="0"/>
            </w:tcBorders>
            <w:tcW w:w="1016" w:type="pct"/>
            <w:vMerge w:val="continue"/>
          </w:tcPr>
          <w:p w14:paraId="202E4572"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A2AF1DE" w14:textId="77777777">
            <w:pPr>
              <w:pBdr/>
              <w:spacing w:before="0" w:after="0"/>
              <w:ind/>
              <w:jc w:val="left"/>
              <w:rPr>
                <w:rFonts w:ascii="Arial" w:hAnsi="Arial" w:cs="Arial"/>
                <w:color w:val="000000"/>
              </w:rPr>
            </w:pPr>
            <w:r>
              <w:rPr>
                <w:rFonts w:ascii="Arial" w:hAnsi="Arial" w:eastAsia="Arial" w:cs="Arial"/>
                <w:color w:val="000000"/>
              </w:rPr>
              <w:t xml:space="preserve">Entre 36 y 40 años</w:t>
            </w:r>
            <w:r>
              <w:rPr>
                <w:rFonts w:ascii="Arial" w:hAnsi="Arial" w:eastAsia="Arial" w:cs="Arial"/>
                <w:color w:val="000000"/>
              </w:rPr>
            </w:r>
          </w:p>
        </w:tc>
        <w:tc>
          <w:tcPr>
            <w:tcBorders/>
            <w:tcW w:w="864" w:type="pct"/>
            <w:noWrap/>
          </w:tcPr>
          <w:p>
            <w:pPr>
              <w:spacing w:before="0" w:after="0"/>
              <w:jc w:val="center"/>
            </w:pPr>
            <w:r>
              <w:t>9</w:t>
            </w:r>
          </w:p>
        </w:tc>
        <w:tc>
          <w:tcPr>
            <w:tcBorders/>
            <w:tcW w:w="945" w:type="pct"/>
            <w:noWrap/>
          </w:tcPr>
          <w:p>
            <w:pPr>
              <w:spacing w:before="0" w:after="0"/>
              <w:jc w:val="center"/>
            </w:pPr>
            <w:r>
              <w:t>39,13%</w:t>
            </w:r>
          </w:p>
        </w:tc>
      </w:tr>
      <w:tr>
        <w:trPr>
          <w:trHeight w:val="204"/>
        </w:trPr>
        <w:tc>
          <w:tcPr>
            <w:tcBorders>
              <w:bottom w:val="single" w:color="b4c6e7" w:themeColor="accent1" w:themeTint="66" w:sz="4" w:space="0"/>
            </w:tcBorders>
            <w:tcW w:w="1016" w:type="pct"/>
            <w:vMerge w:val="continue"/>
          </w:tcPr>
          <w:p w14:paraId="228823EB"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5BD6BF24" w14:textId="77777777">
            <w:pPr>
              <w:pBdr/>
              <w:spacing w:before="0" w:after="0"/>
              <w:ind/>
              <w:jc w:val="left"/>
              <w:rPr>
                <w:rFonts w:ascii="Arial" w:hAnsi="Arial" w:cs="Arial"/>
                <w:color w:val="000000"/>
              </w:rPr>
            </w:pPr>
            <w:r>
              <w:rPr>
                <w:rFonts w:ascii="Arial" w:hAnsi="Arial" w:eastAsia="Arial" w:cs="Arial"/>
                <w:color w:val="000000"/>
              </w:rPr>
              <w:t xml:space="preserve">Entre 41 y 45 años</w:t>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4,35%</w:t>
            </w:r>
          </w:p>
        </w:tc>
      </w:tr>
      <w:tr>
        <w:trPr>
          <w:trHeight w:val="204"/>
        </w:trPr>
        <w:tc>
          <w:tcPr>
            <w:tcBorders>
              <w:bottom w:val="single" w:color="b4c6e7" w:themeColor="accent1" w:themeTint="66" w:sz="4" w:space="0"/>
            </w:tcBorders>
            <w:tcW w:w="1016" w:type="pct"/>
            <w:vMerge w:val="continue"/>
          </w:tcPr>
          <w:p w14:paraId="14F5B123" w14:textId="77777777">
            <w:pPr>
              <w:pBdr/>
              <w:spacing/>
              <w:ind/>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30995778" w14:textId="77777777">
            <w:pPr>
              <w:pBdr/>
              <w:spacing w:before="0" w:after="0"/>
              <w:ind/>
              <w:jc w:val="left"/>
              <w:rPr>
                <w:rFonts w:ascii="Arial" w:hAnsi="Arial" w:cs="Arial"/>
                <w:color w:val="000000"/>
              </w:rPr>
            </w:pPr>
            <w:r>
              <w:rPr>
                <w:rFonts w:ascii="Arial" w:hAnsi="Arial" w:eastAsia="Arial" w:cs="Arial"/>
                <w:color w:val="000000"/>
              </w:rPr>
              <w:t xml:space="preserve">Mayor a 45 años</w:t>
            </w:r>
            <w:r>
              <w:rPr>
                <w:rFonts w:ascii="Arial" w:hAnsi="Arial" w:eastAsia="Arial"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8,70%</w:t>
            </w:r>
          </w:p>
        </w:tc>
      </w:tr>
    </w:tbl>
    <w:p w14:paraId="3388E2A9" w14:textId="77777777">
      <w:pPr>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AD83" w14:textId="2A379A5C">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13" w:name="_Toc227651860"/>
      <w:r>
        <w:rPr>
          <w:rFonts w:ascii="Arial" w:hAnsi="Arial" w:eastAsia="Arial" w:cs="Arial"/>
          <w:b/>
          <w:color w:val="1959b7"/>
          <w:sz w:val="28"/>
          <w:szCs w:val="28"/>
        </w:rPr>
        <w:t xml:space="preserve">SEGUIMIENTO A GRADUADOS</w:t>
      </w:r>
      <w:bookmarkEnd w:id="13"/>
      <w:r>
        <w:rPr>
          <w:rFonts w:ascii="Arial" w:hAnsi="Arial" w:eastAsia="Arial" w:cs="Arial"/>
        </w:rPr>
      </w:r>
      <w:r>
        <w:rPr>
          <w:rFonts w:ascii="Arial" w:hAnsi="Arial" w:eastAsia="Arial" w:cs="Arial"/>
          <w:b/>
          <w:color w:val="1959b7"/>
          <w:sz w:val="28"/>
          <w:szCs w:val="28"/>
        </w:rPr>
      </w:r>
    </w:p>
    <w:p w14:paraId="6EF1AD84" w14:textId="77777777">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4" w:name="_Toc227651861"/>
      <w:r>
        <w:rPr>
          <w:rFonts w:ascii="Arial" w:hAnsi="Arial" w:eastAsia="Arial" w:cs="Arial"/>
          <w:b/>
          <w:color w:val="1959b7"/>
          <w:sz w:val="24"/>
          <w:szCs w:val="24"/>
        </w:rPr>
        <w:t xml:space="preserve">Caracterización de la carrera (objeto, campo de estudio y perfil de egreso)</w:t>
      </w:r>
      <w:bookmarkEnd w:id="14"/>
      <w:r>
        <w:rPr>
          <w:rFonts w:ascii="Arial" w:hAnsi="Arial" w:eastAsia="Arial" w:cs="Arial"/>
        </w:rPr>
      </w:r>
      <w:r>
        <w:rPr>
          <w:rFonts w:ascii="Arial" w:hAnsi="Arial" w:eastAsia="Arial"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El profesional de esta rama de estudio: </w:t>
      </w:r>
      <w:r>
        <w:rPr>
          <w:rFonts w:ascii="Arial" w:hAnsi="Arial" w:eastAsia="Arial" w:cs="Arial"/>
          <w:color w:val="000000"/>
        </w:rPr>
      </w:r>
    </w:p>
    <w:p w14:paraId="0DB41D9E" w14:textId="77777777">
      <w:pPr>
        <w:pStyle w:val="894"/>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Ana</w:t>
      </w:r>
      <w:r>
        <w:rPr>
          <w:rFonts w:ascii="Arial" w:hAnsi="Arial" w:eastAsia="Arial" w:cs="Arial"/>
          <w:color w:val="000000"/>
        </w:rPr>
        <w:t xml:space="preserve">liza los fundamentos socio-políticos, históricos, filosóficos y axiológicos del derecho para la interpretación de los problemas derivados de la conflictividad socio jurídica y coadyuva a su solución, bajo valores supremos de justicia, equidad y bien común.</w:t>
      </w:r>
      <w:r>
        <w:rPr>
          <w:rFonts w:ascii="Arial" w:hAnsi="Arial" w:eastAsia="Arial" w:cs="Arial"/>
          <w:color w:val="000000"/>
        </w:rPr>
      </w:r>
    </w:p>
    <w:p w14:paraId="3FC901E5" w14:textId="489FC119">
      <w:pPr>
        <w:pStyle w:val="894"/>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Interpreta los principios, derechos, deberes y garantías constitucionales para asegurar la plena vigencia del Estado constitucional de derechos; y, la organización política y territorial del Estado, el régimen de competencias de los </w:t>
      </w:r>
      <w:r>
        <w:rPr>
          <w:rFonts w:ascii="Arial" w:hAnsi="Arial" w:eastAsia="Arial" w:cs="Arial"/>
          <w:color w:val="000000"/>
        </w:rPr>
        <w:t xml:space="preserve">GADs</w:t>
      </w:r>
      <w:r>
        <w:rPr>
          <w:rFonts w:ascii="Arial" w:hAnsi="Arial" w:eastAsia="Arial" w:cs="Arial"/>
          <w:color w:val="000000"/>
        </w:rPr>
        <w:t xml:space="preserve"> y regímenes especiales, para que el futuro profesional pueda intervenir en el sector público con eficiencia y eficacia.</w:t>
      </w:r>
      <w:r>
        <w:rPr>
          <w:rFonts w:ascii="Arial" w:hAnsi="Arial" w:eastAsia="Arial" w:cs="Arial"/>
          <w:color w:val="000000"/>
        </w:rPr>
      </w:r>
    </w:p>
    <w:p w14:paraId="62F4FC7B" w14:textId="4054E00F">
      <w:pPr>
        <w:pStyle w:val="894"/>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Aplica los fundamentos teóricos e instituciones del Derecho administrativo</w:t>
      </w:r>
      <w:r>
        <w:rPr>
          <w:rFonts w:ascii="Arial" w:hAnsi="Arial" w:eastAsia="Arial" w:cs="Arial"/>
          <w:color w:val="000000"/>
        </w:rPr>
        <w:t xml:space="preserve">, tributario y fiscal, para ejecutar los procedimientos relacionados con la actividad tributaria y el régimen jurídico administrativo del Estado, para la consecución de la relación armónica del Estado y la sociedad bajo principios de eficiencia y eficacia.</w:t>
      </w:r>
      <w:r>
        <w:rPr>
          <w:rFonts w:ascii="Arial" w:hAnsi="Arial" w:eastAsia="Arial" w:cs="Arial"/>
          <w:color w:val="000000"/>
        </w:rPr>
      </w:r>
    </w:p>
    <w:p w14:paraId="6EF1AD8A" w14:textId="4FBD5D58">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5" w:name="_Toc227651862"/>
      <w:r>
        <w:rPr>
          <w:rFonts w:ascii="Arial" w:hAnsi="Arial" w:eastAsia="Arial" w:cs="Arial"/>
          <w:b/>
          <w:color w:val="1959b7"/>
          <w:sz w:val="24"/>
          <w:szCs w:val="24"/>
        </w:rPr>
        <w:t xml:space="preserve">Valoración sobre las necesidades de formación</w:t>
      </w:r>
      <w:bookmarkEnd w:id="15"/>
      <w:r>
        <w:rPr>
          <w:rFonts w:ascii="Arial" w:hAnsi="Arial" w:eastAsia="Arial" w:cs="Arial"/>
        </w:rPr>
      </w:r>
      <w:r>
        <w:rPr>
          <w:rFonts w:ascii="Arial" w:hAnsi="Arial" w:eastAsia="Arial" w:cs="Arial"/>
          <w:b/>
          <w:color w:val="1959b7"/>
          <w:sz w:val="24"/>
          <w:szCs w:val="24"/>
        </w:rPr>
      </w:r>
    </w:p>
    <w:p w14:paraId="6EF1AD8B" w14:textId="77777777">
      <w:pPr>
        <w:pBdr/>
        <w:spacing/>
        <w:ind/>
        <w:rPr>
          <w:rFonts w:ascii="Arial" w:hAnsi="Arial" w:cs="Arial"/>
        </w:rPr>
      </w:pPr>
      <w:r>
        <w:rPr>
          <w:rFonts w:ascii="Arial" w:hAnsi="Arial" w:eastAsia="Arial" w:cs="Arial"/>
        </w:rPr>
      </w:r>
      <w:r>
        <w:rPr>
          <w:rFonts w:ascii="Arial" w:hAnsi="Arial" w:eastAsia="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Fonts w:ascii="Arial" w:hAnsi="Arial" w:eastAsia="Arial" w:cs="Arial"/>
        </w:rPr>
      </w:r>
    </w:p>
    <w:p w14:paraId="09CFA9F6" w14:textId="77777777">
      <w:pPr>
        <w:pBdr/>
        <w:spacing w:after="60" w:before="60"/>
        <w:ind/>
        <w:rPr>
          <w:rFonts w:ascii="Arial" w:hAnsi="Arial" w:cs="Arial"/>
        </w:rPr>
      </w:pPr>
      <w:r>
        <w:rPr>
          <w:rFonts w:ascii="Arial" w:hAnsi="Arial" w:eastAsia="Arial" w:cs="Arial"/>
        </w:rPr>
      </w:r>
      <w:r>
        <w:rPr>
          <w:rFonts w:ascii="Arial" w:hAnsi="Arial" w:eastAsia="Arial" w:cs="Arial"/>
        </w:rPr>
      </w:r>
    </w:p>
    <w:p w14:paraId="7EB7FDEF" w14:textId="127D4B4F">
      <w:pPr>
        <w:pStyle w:val="859"/>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6" w:name="_Toc227651863"/>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6"/>
      <w:r>
        <w:rPr>
          <w:rFonts w:ascii="Arial" w:hAnsi="Arial" w:eastAsia="Arial" w:cs="Arial"/>
        </w:rPr>
      </w:r>
      <w:r>
        <w:rPr>
          <w:rFonts w:ascii="Arial" w:hAnsi="Arial" w:eastAsia="Arial" w:cs="Arial"/>
          <w:b/>
          <w:color w:val="1959b7"/>
          <w:sz w:val="22"/>
          <w:szCs w:val="22"/>
        </w:rPr>
      </w:r>
    </w:p>
    <w:p w14:paraId="7395A32C" w14:textId="77777777">
      <w:pPr>
        <w:pBdr/>
        <w:spacing w:after="80" w:before="80" w:line="276" w:lineRule="auto"/>
        <w:ind/>
        <w:jc w:val="both"/>
        <w:rPr>
          <w:rFonts w:ascii="Arial" w:hAnsi="Arial" w:cs="Arial"/>
        </w:rPr>
      </w:pPr>
      <w:r>
        <w:rPr/>
        <w:t>El 86.96% de los graduados (20 personas) evidencia interés en formarse y actualizarse profesionalmente, mientras que el 13.04% restante (3 individuos) no manifiesta dicha intención. Esta proporción constata una inclinación mayoritaria hacia la capacitación continua, factor estructural para el fortalecimiento competitivo de su perfil en el mercado laboral.</w:t>
      </w:r>
    </w:p>
    <w:p w14:paraId="4EA1B7CF" w14:textId="77777777">
      <w:pPr>
        <w:pBdr/>
        <w:spacing w:after="60" w:before="60"/>
        <w:ind/>
        <w:rPr>
          <w:rFonts w:ascii="Arial" w:hAnsi="Arial" w:cs="Arial"/>
        </w:rPr>
      </w:pPr>
      <w:r>
        <w:rPr>
          <w:rFonts w:ascii="Arial" w:hAnsi="Arial" w:eastAsia="Arial" w:cs="Arial"/>
        </w:rPr>
      </w:r>
      <w:r>
        <w:rPr>
          <w:rFonts w:ascii="Arial" w:hAnsi="Arial" w:eastAsia="Arial" w:cs="Arial"/>
        </w:rPr>
      </w:r>
    </w:p>
    <w:p w14:paraId="2D155E89" w14:textId="26D105DC">
      <w:pPr>
        <w:pStyle w:val="859"/>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commentRangeStart w:id="1"/>
      <w:r>
        <w:rPr>
          <w:rFonts w:ascii="Arial" w:hAnsi="Arial" w:eastAsia="Arial" w:cs="Arial"/>
        </w:rPr>
      </w:r>
      <w:bookmarkStart w:id="17" w:name="_Toc227651864"/>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7"/>
      <w:r>
        <w:rPr>
          <w:rFonts w:ascii="Arial" w:hAnsi="Arial" w:eastAsia="Arial" w:cs="Arial"/>
          <w:b/>
          <w:color w:val="1959b7"/>
          <w:sz w:val="22"/>
          <w:szCs w:val="22"/>
        </w:rPr>
      </w:r>
      <w:commentRangeEnd w:id="1"/>
      <w:r>
        <w:rPr/>
        <w:commentReference w:id="1"/>
      </w:r>
      <w:r>
        <w:rPr>
          <w:rFonts w:ascii="Arial" w:hAnsi="Arial" w:eastAsia="Arial" w:cs="Arial"/>
        </w:rPr>
      </w:r>
      <w:r>
        <w:rPr>
          <w:rFonts w:ascii="Arial" w:hAnsi="Arial" w:eastAsia="Arial" w:cs="Arial"/>
          <w:b/>
          <w:color w:val="1959b7"/>
          <w:sz w:val="22"/>
          <w:szCs w:val="22"/>
        </w:rPr>
      </w:r>
    </w:p>
    <w:p w14:paraId="3708722B" w14:textId="34CCE928">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En cuanto a las preferencias, los diplomados lideran con el 30,43% (7  graduados), seguidos de las especializaciones (26,09%) y, en igual  proporción, los simposios/congresos/talleres y los cursos de  certificación laboral (21,74% y 17,39% respectivamente)</w:t>
      </w:r>
      <w:r>
        <w:rPr>
          <w:rFonts w:ascii="Arial" w:hAnsi="Arial" w:eastAsia="Arial" w:cs="Arial"/>
        </w:rPr>
        <w:t xml:space="preserve">. La maestría, a  diferencia de cohortes anteriores, ocupa una posición intermedia con  apenas el 17,39%, y el doctorado no registra ningún interés. Los cursos  autoinstruccionales (MOOC) tienen presencia marginal (4,35%), mientras  que los cursos e-learni</w:t>
      </w:r>
      <w:r>
        <w:rPr>
          <w:rFonts w:ascii="Arial" w:hAnsi="Arial" w:eastAsia="Arial" w:cs="Arial"/>
        </w:rPr>
        <w:t xml:space="preserve">ng con tutoría no registran demanda. Este patrón  sugiere una preferencia por formación estructurada y de aplicación  práctica inmediata, antes que por titulaciones de largo aliento.</w:t>
      </w:r>
      <w:r>
        <w:rPr>
          <w:rFonts w:ascii="Arial" w:hAnsi="Arial" w:eastAsia="Arial" w:cs="Arial"/>
        </w:rPr>
      </w:r>
      <w:r>
        <w:rPr>
          <w:rFonts w:ascii="Arial" w:hAnsi="Arial" w:eastAsia="Arial" w:cs="Arial"/>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3CA054E6">
            <w:pPr>
              <w:pBdr/>
              <w:spacing w:after="0" w:line="240" w:lineRule="auto" w:before="0"/>
              <w:ind/>
              <w:contextualSpacing w:val="true"/>
              <w:jc w:val="left"/>
              <w:rPr>
                <w:rFonts w:ascii="Arial" w:hAnsi="Arial" w:cs="Arial"/>
              </w:rPr>
            </w:pPr>
            <w:r>
              <w:rPr>
                <w:rFonts w:ascii="Arial" w:hAnsi="Arial" w:eastAsia="Arial" w:cs="Arial"/>
                <w:color w:val="000000"/>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21,74%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2640C978">
            <w:pPr>
              <w:pBdr/>
              <w:spacing w:after="0" w:line="240" w:lineRule="auto" w:before="0"/>
              <w:ind/>
              <w:contextualSpacing w:val="true"/>
              <w:jc w:val="left"/>
              <w:rPr>
                <w:rFonts w:ascii="Arial" w:hAnsi="Arial" w:cs="Arial"/>
              </w:rPr>
            </w:pPr>
            <w:r>
              <w:rPr>
                <w:rFonts w:ascii="Arial" w:hAnsi="Arial" w:eastAsia="Arial" w:cs="Arial"/>
                <w:color w:val="000000"/>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17,39%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5812E0F8">
            <w:pPr>
              <w:pBdr/>
              <w:spacing w:after="0" w:line="240" w:lineRule="auto" w:before="0"/>
              <w:ind/>
              <w:contextualSpacing w:val="true"/>
              <w:jc w:val="left"/>
              <w:rPr>
                <w:rFonts w:ascii="Arial" w:hAnsi="Arial" w:cs="Arial"/>
              </w:rPr>
            </w:pPr>
            <w:r>
              <w:rPr>
                <w:rFonts w:ascii="Arial" w:hAnsi="Arial" w:eastAsia="Arial" w:cs="Arial"/>
                <w:color w:val="000000"/>
              </w:rPr>
              <w:t xml:space="preserve">Cursos </w:t>
            </w:r>
            <w:r>
              <w:rPr>
                <w:rFonts w:ascii="Arial" w:hAnsi="Arial" w:eastAsia="Arial" w:cs="Arial"/>
                <w:color w:val="000000"/>
              </w:rPr>
              <w:t xml:space="preserve">autoinstruccionales</w:t>
            </w:r>
            <w:r>
              <w:rPr>
                <w:rFonts w:ascii="Arial" w:hAnsi="Arial" w:eastAsia="Arial" w:cs="Arial"/>
                <w:color w:val="000000"/>
              </w:rPr>
              <w:t xml:space="preserve">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4,35%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1ED75B4F">
            <w:pPr>
              <w:pBdr/>
              <w:spacing w:after="0" w:line="240" w:lineRule="auto" w:before="0"/>
              <w:ind/>
              <w:contextualSpacing w:val="true"/>
              <w:jc w:val="left"/>
              <w:rPr>
                <w:rFonts w:ascii="Arial" w:hAnsi="Arial" w:cs="Arial"/>
              </w:rPr>
            </w:pPr>
            <w:r>
              <w:rPr>
                <w:rFonts w:ascii="Arial" w:hAnsi="Arial" w:eastAsia="Arial" w:cs="Arial"/>
                <w:color w:val="000000"/>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3493846E">
            <w:pPr>
              <w:pBdr/>
              <w:spacing w:after="0" w:line="240" w:lineRule="auto" w:before="0"/>
              <w:ind/>
              <w:contextualSpacing w:val="true"/>
              <w:jc w:val="left"/>
              <w:rPr>
                <w:rFonts w:ascii="Arial" w:hAnsi="Arial" w:cs="Arial"/>
              </w:rPr>
            </w:pPr>
            <w:r>
              <w:rPr>
                <w:rFonts w:ascii="Arial" w:hAnsi="Arial" w:eastAsia="Arial" w:cs="Arial"/>
                <w:color w:val="000000"/>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30,43%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7B3F5493">
            <w:pPr>
              <w:pBdr/>
              <w:spacing w:after="0" w:line="240" w:lineRule="auto" w:before="0"/>
              <w:ind/>
              <w:contextualSpacing w:val="true"/>
              <w:jc w:val="left"/>
              <w:rPr>
                <w:rFonts w:ascii="Arial" w:hAnsi="Arial" w:cs="Arial"/>
              </w:rPr>
            </w:pPr>
            <w:r>
              <w:rPr>
                <w:rFonts w:ascii="Arial" w:hAnsi="Arial" w:eastAsia="Arial" w:cs="Arial"/>
                <w:color w:val="000000"/>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26,09%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58C4AC29">
            <w:pPr>
              <w:pBdr/>
              <w:spacing w:after="0" w:line="240" w:lineRule="auto" w:before="0"/>
              <w:ind/>
              <w:contextualSpacing w:val="true"/>
              <w:jc w:val="left"/>
              <w:rPr>
                <w:rFonts w:ascii="Arial" w:hAnsi="Arial" w:cs="Arial"/>
              </w:rPr>
            </w:pPr>
            <w:r>
              <w:rPr>
                <w:rFonts w:ascii="Arial" w:hAnsi="Arial" w:eastAsia="Arial" w:cs="Arial"/>
                <w:color w:val="000000"/>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17,39%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0004439D">
            <w:pPr>
              <w:pBdr/>
              <w:spacing w:after="0" w:line="240" w:lineRule="auto" w:before="0"/>
              <w:ind/>
              <w:contextualSpacing w:val="true"/>
              <w:jc w:val="left"/>
              <w:rPr>
                <w:rFonts w:ascii="Arial" w:hAnsi="Arial" w:cs="Arial"/>
              </w:rPr>
            </w:pPr>
            <w:r>
              <w:rPr>
                <w:rFonts w:ascii="Arial" w:hAnsi="Arial" w:eastAsia="Arial" w:cs="Arial"/>
                <w:color w:val="000000"/>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bl>
    <w:p w14:paraId="401D83BE" w14:textId="77777777">
      <w:pPr>
        <w:pBdr/>
        <w:spacing w:after="60" w:before="60"/>
        <w:ind/>
        <w:rPr>
          <w:rFonts w:ascii="Arial" w:hAnsi="Arial" w:cs="Arial"/>
        </w:rPr>
      </w:pPr>
      <w:r>
        <w:rPr>
          <w:rFonts w:ascii="Arial" w:hAnsi="Arial" w:eastAsia="Arial" w:cs="Arial"/>
        </w:rPr>
      </w:r>
      <w:r>
        <w:rPr>
          <w:rFonts w:ascii="Arial" w:hAnsi="Arial" w:eastAsia="Arial" w:cs="Arial"/>
        </w:rPr>
      </w:r>
    </w:p>
    <w:p w14:paraId="4753F2B4" w14:textId="4941D6F3">
      <w:pPr>
        <w:pStyle w:val="859"/>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8" w:name="_Toc227651865"/>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8"/>
      <w:r>
        <w:rPr>
          <w:rFonts w:ascii="Arial" w:hAnsi="Arial" w:eastAsia="Arial" w:cs="Arial"/>
        </w:rPr>
      </w:r>
      <w:r>
        <w:rPr>
          <w:rFonts w:ascii="Arial" w:hAnsi="Arial" w:eastAsia="Arial" w:cs="Arial"/>
          <w:b/>
          <w:color w:val="1959b7"/>
          <w:sz w:val="22"/>
          <w:szCs w:val="22"/>
        </w:rPr>
      </w:r>
    </w:p>
    <w:p w14:paraId="09DE1FCE">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modalidad a distancia concentra la mayor preferencia (34,78%),  seguida de la semipresencial (30,43%), lo que acumula más del 65% de las  preferencias en formatos no presenciales. La modalidad presencial  alcanza apenas el 13,04%, coherente con el perfi</w:t>
      </w:r>
      <w:r>
        <w:rPr>
          <w:rFonts w:ascii="Arial" w:hAnsi="Arial" w:eastAsia="Arial" w:cs="Arial"/>
        </w:rPr>
        <w:t xml:space="preserve">l de una cohorte adulta  que ya cursó bajo modalidad a distancia y valora la flexibilidad. Un  13,04% no expresó preferencia definida.</w:t>
      </w:r>
      <w:r>
        <w:rPr>
          <w:rFonts w:ascii="Arial" w:hAnsi="Arial" w:eastAsia="Arial" w:cs="Arial"/>
        </w:rPr>
      </w:r>
      <w:r>
        <w:rPr>
          <w:rFonts w:ascii="Arial" w:hAnsi="Arial" w:eastAsia="Arial" w:cs="Arial"/>
        </w:rPr>
      </w:r>
    </w:p>
    <w:p w14:paraId="606BE7BB" w14:textId="7AB30F5C">
      <w:pPr>
        <w:pStyle w:val="859"/>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rPr>
      </w:r>
      <w:bookmarkStart w:id="19" w:name="_Toc227651866"/>
      <w:r>
        <w:rPr>
          <w:rFonts w:ascii="Arial" w:hAnsi="Arial" w:eastAsia="Arial" w:cs="Arial"/>
          <w:b/>
          <w:color w:val="1959b7"/>
          <w:sz w:val="22"/>
          <w:szCs w:val="22"/>
        </w:rPr>
        <w:t xml:space="preserve">¿Qué temáticas específicas de capacitación o actualización le gustaría recibir?</w:t>
      </w:r>
      <w:r>
        <w:rPr>
          <w:rFonts w:ascii="Arial" w:hAnsi="Arial" w:eastAsia="Arial" w:cs="Arial"/>
          <w:b/>
          <w:color w:val="1959b7"/>
          <w:sz w:val="22"/>
          <w:szCs w:val="22"/>
        </w:rPr>
        <w:t xml:space="preserve"> – </w:t>
      </w:r>
      <w:r>
        <w:rPr>
          <w:rFonts w:ascii="Arial" w:hAnsi="Arial" w:eastAsia="Arial" w:cs="Arial"/>
          <w:b/>
          <w:color w:val="1959b7"/>
          <w:sz w:val="22"/>
          <w:szCs w:val="22"/>
        </w:rPr>
        <w:t xml:space="preserve">Pregunta </w:t>
      </w:r>
      <w:r>
        <w:rPr>
          <w:rFonts w:ascii="Arial" w:hAnsi="Arial" w:eastAsia="Arial" w:cs="Arial"/>
          <w:b/>
          <w:color w:val="1959b7"/>
          <w:sz w:val="22"/>
          <w:szCs w:val="22"/>
        </w:rPr>
        <w:t xml:space="preserve">F6</w:t>
      </w:r>
      <w:bookmarkEnd w:id="19"/>
      <w:r>
        <w:rPr>
          <w:rFonts w:ascii="Arial" w:hAnsi="Arial" w:eastAsia="Arial" w:cs="Arial"/>
        </w:rPr>
      </w:r>
      <w:r>
        <w:rPr>
          <w:rFonts w:ascii="Arial" w:hAnsi="Arial" w:eastAsia="Arial" w:cs="Arial"/>
          <w:b/>
          <w:color w:val="1959b7"/>
          <w:sz w:val="22"/>
          <w:szCs w:val="22"/>
        </w:rPr>
      </w:r>
    </w:p>
    <w:p w14:paraId="1E6E719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color w:val="000000"/>
          <w:sz w:val="22"/>
          <w:szCs w:val="20"/>
        </w:rPr>
        <w:t xml:space="preserve">Los graduados de la Carrera de Derecho identifican las siguientes temáticas prioritarias de capacitación:</w:t>
      </w:r>
      <w:r>
        <w:rPr>
          <w:rFonts w:ascii="Arial" w:hAnsi="Arial" w:eastAsia="Arial" w:cs="Arial"/>
          <w:sz w:val="20"/>
          <w:szCs w:val="20"/>
        </w:rPr>
      </w:r>
    </w:p>
    <w:p w14:paraId="546BB61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b/>
          <w:color w:val="000000"/>
          <w:sz w:val="22"/>
          <w:szCs w:val="20"/>
        </w:rPr>
        <w:t xml:space="preserve">Derechos Humanos</w:t>
      </w:r>
      <w:r>
        <w:rPr>
          <w:rFonts w:ascii="Arial" w:hAnsi="Arial" w:eastAsia="Arial" w:cs="Arial"/>
          <w:color w:val="000000"/>
          <w:sz w:val="22"/>
          <w:szCs w:val="20"/>
        </w:rPr>
        <w:t xml:space="preserve"> lidera como la temática más demandada, mencionada por al menos 5 graduados en d</w:t>
      </w:r>
      <w:r>
        <w:rPr>
          <w:rFonts w:ascii="Arial" w:hAnsi="Arial" w:eastAsia="Arial" w:cs="Arial"/>
          <w:color w:val="000000"/>
          <w:sz w:val="22"/>
          <w:szCs w:val="20"/>
        </w:rPr>
        <w:t xml:space="preserve">istintas formulaciones. Le siguen en relevancia el </w:t>
      </w:r>
      <w:r>
        <w:rPr>
          <w:rFonts w:ascii="Arial" w:hAnsi="Arial" w:eastAsia="Arial" w:cs="Arial"/>
          <w:b/>
          <w:color w:val="000000"/>
          <w:sz w:val="22"/>
          <w:szCs w:val="20"/>
        </w:rPr>
        <w:t xml:space="preserve">Derecho Laboral</w:t>
      </w:r>
      <w:r>
        <w:rPr>
          <w:rFonts w:ascii="Arial" w:hAnsi="Arial" w:eastAsia="Arial" w:cs="Arial"/>
          <w:color w:val="000000"/>
          <w:sz w:val="22"/>
          <w:szCs w:val="20"/>
        </w:rPr>
        <w:t xml:space="preserve"> (4 menciones) y el </w:t>
      </w:r>
      <w:r>
        <w:rPr>
          <w:rFonts w:ascii="Arial" w:hAnsi="Arial" w:eastAsia="Arial" w:cs="Arial"/>
          <w:b/>
          <w:color w:val="000000"/>
          <w:sz w:val="22"/>
          <w:szCs w:val="20"/>
        </w:rPr>
        <w:t xml:space="preserve">Derecho Civil</w:t>
      </w:r>
      <w:r>
        <w:rPr>
          <w:rFonts w:ascii="Arial" w:hAnsi="Arial" w:eastAsia="Arial" w:cs="Arial"/>
          <w:color w:val="000000"/>
          <w:sz w:val="22"/>
          <w:szCs w:val="20"/>
        </w:rPr>
        <w:t xml:space="preserve"> (4 menciones), frecuentemente citados de forma combinada. El </w:t>
      </w:r>
      <w:r>
        <w:rPr>
          <w:rFonts w:ascii="Arial" w:hAnsi="Arial" w:eastAsia="Arial" w:cs="Arial"/>
          <w:b/>
          <w:color w:val="000000"/>
          <w:sz w:val="22"/>
          <w:szCs w:val="20"/>
        </w:rPr>
        <w:t xml:space="preserve">Derecho Constitucional</w:t>
      </w:r>
      <w:r>
        <w:rPr>
          <w:rFonts w:ascii="Arial" w:hAnsi="Arial" w:eastAsia="Arial" w:cs="Arial"/>
          <w:color w:val="000000"/>
          <w:sz w:val="22"/>
          <w:szCs w:val="20"/>
        </w:rPr>
        <w:t xml:space="preserve"> aparece como tercera área de interés consolidada (3 menciones, incluyendo referencias conjuntas con lo laboral y civil).</w:t>
      </w:r>
      <w:r>
        <w:rPr>
          <w:rFonts w:ascii="Arial" w:hAnsi="Arial" w:eastAsia="Arial" w:cs="Arial"/>
          <w:sz w:val="20"/>
          <w:szCs w:val="20"/>
        </w:rPr>
      </w:r>
    </w:p>
    <w:p w14:paraId="151293B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Con menor frecuencia pero presencia significativa se identifican: </w:t>
      </w:r>
      <w:r>
        <w:rPr>
          <w:rFonts w:ascii="Arial" w:hAnsi="Arial" w:eastAsia="Arial" w:cs="Arial"/>
          <w:b/>
          <w:color w:val="000000"/>
          <w:sz w:val="22"/>
          <w:szCs w:val="20"/>
        </w:rPr>
        <w:t xml:space="preserve">Derecho de Familia</w:t>
      </w:r>
      <w:r>
        <w:rPr>
          <w:rFonts w:ascii="Arial" w:hAnsi="Arial" w:eastAsia="Arial" w:cs="Arial"/>
          <w:color w:val="000000"/>
          <w:sz w:val="22"/>
          <w:szCs w:val="20"/>
        </w:rPr>
        <w:t xml:space="preserve">, </w:t>
      </w:r>
      <w:r>
        <w:rPr>
          <w:rFonts w:ascii="Arial" w:hAnsi="Arial" w:eastAsia="Arial" w:cs="Arial"/>
          <w:b/>
          <w:color w:val="000000"/>
          <w:sz w:val="22"/>
          <w:szCs w:val="20"/>
        </w:rPr>
        <w:t xml:space="preserve">Compras Públicas</w:t>
      </w:r>
      <w:r>
        <w:rPr>
          <w:rFonts w:ascii="Arial" w:hAnsi="Arial" w:eastAsia="Arial" w:cs="Arial"/>
          <w:color w:val="000000"/>
          <w:sz w:val="22"/>
          <w:szCs w:val="20"/>
        </w:rPr>
        <w:t xml:space="preserve">, </w:t>
      </w:r>
      <w:r>
        <w:rPr>
          <w:rFonts w:ascii="Arial" w:hAnsi="Arial" w:eastAsia="Arial" w:cs="Arial"/>
          <w:b/>
          <w:color w:val="000000"/>
          <w:sz w:val="22"/>
          <w:szCs w:val="20"/>
        </w:rPr>
        <w:t xml:space="preserve">Derecho Societario</w:t>
      </w:r>
      <w:r>
        <w:rPr>
          <w:rFonts w:ascii="Arial" w:hAnsi="Arial" w:eastAsia="Arial" w:cs="Arial"/>
          <w:color w:val="000000"/>
          <w:sz w:val="22"/>
          <w:szCs w:val="20"/>
        </w:rPr>
        <w:t xml:space="preserve">, </w:t>
      </w:r>
      <w:r>
        <w:rPr>
          <w:rFonts w:ascii="Arial" w:hAnsi="Arial" w:eastAsia="Arial" w:cs="Arial"/>
          <w:b/>
          <w:color w:val="000000"/>
          <w:sz w:val="22"/>
          <w:szCs w:val="20"/>
        </w:rPr>
        <w:t xml:space="preserve">Medicina Legal</w:t>
      </w:r>
      <w:r>
        <w:rPr>
          <w:rFonts w:ascii="Arial" w:hAnsi="Arial" w:eastAsia="Arial" w:cs="Arial"/>
          <w:color w:val="000000"/>
          <w:sz w:val="22"/>
          <w:szCs w:val="20"/>
        </w:rPr>
        <w:t xml:space="preserve">, </w:t>
      </w:r>
      <w:r>
        <w:rPr>
          <w:rFonts w:ascii="Arial" w:hAnsi="Arial" w:eastAsia="Arial" w:cs="Arial"/>
          <w:b/>
          <w:color w:val="000000"/>
          <w:sz w:val="22"/>
          <w:szCs w:val="20"/>
        </w:rPr>
        <w:t xml:space="preserve">Derecho Ambiental</w:t>
      </w:r>
      <w:r>
        <w:rPr>
          <w:rFonts w:ascii="Arial" w:hAnsi="Arial" w:eastAsia="Arial" w:cs="Arial"/>
          <w:color w:val="000000"/>
          <w:sz w:val="22"/>
          <w:szCs w:val="20"/>
        </w:rPr>
        <w:t xml:space="preserve"> y </w:t>
      </w:r>
      <w:r>
        <w:rPr>
          <w:rFonts w:ascii="Arial" w:hAnsi="Arial" w:eastAsia="Arial" w:cs="Arial"/>
          <w:b/>
          <w:color w:val="000000"/>
          <w:sz w:val="22"/>
          <w:szCs w:val="20"/>
        </w:rPr>
        <w:t xml:space="preserve">Derecho Notarial</w:t>
      </w:r>
      <w:r>
        <w:rPr>
          <w:rFonts w:ascii="Arial" w:hAnsi="Arial" w:eastAsia="Arial" w:cs="Arial"/>
          <w:color w:val="000000"/>
          <w:sz w:val="22"/>
          <w:szCs w:val="20"/>
        </w:rPr>
        <w:t xml:space="preserve">. La mención de Talento Humano como área complementaria sugiere interés en la intersección entre derecho laboral y gestión organizacional.</w:t>
      </w:r>
      <w:r>
        <w:rPr>
          <w:rFonts w:ascii="Arial" w:hAnsi="Arial" w:eastAsia="Arial" w:cs="Arial"/>
          <w:sz w:val="20"/>
          <w:szCs w:val="20"/>
        </w:rPr>
      </w:r>
    </w:p>
    <w:p w14:paraId="79AA67FD" w14:textId="77777777">
      <w:pPr>
        <w:pStyle w:val="859"/>
        <w:numPr>
          <w:ilvl w:val="2"/>
          <w:numId w:val="3"/>
        </w:numPr>
        <w:pBdr/>
        <w:shd w:val="clear" w:color="auto" w:fill="ffffff"/>
        <w:spacing/>
        <w:ind/>
        <w:jc w:val="both"/>
        <w:rPr>
          <w:rFonts w:ascii="Arial" w:hAnsi="Arial" w:cs="Arial"/>
          <w:b/>
          <w:color w:val="1959b7"/>
          <w:sz w:val="22"/>
          <w:szCs w:val="22"/>
          <w:highlight w:val="magenta"/>
        </w:rPr>
      </w:pPr>
      <w:r>
        <w:rPr>
          <w:rFonts w:ascii="Arial" w:hAnsi="Arial" w:eastAsia="Arial" w:cs="Arial"/>
        </w:rPr>
      </w:r>
      <w:bookmarkStart w:id="21" w:name="_Toc227651867"/>
      <w:r>
        <w:rPr>
          <w:rFonts w:ascii="Arial" w:hAnsi="Arial" w:eastAsia="Arial" w:cs="Arial"/>
        </w:rPr>
      </w:r>
      <w:bookmarkEnd w:id="20"/>
      <w:r>
        <w:rPr>
          <w:rFonts w:ascii="Arial" w:hAnsi="Arial" w:eastAsia="Arial" w:cs="Arial"/>
          <w:b/>
          <w:color w:val="1959b7"/>
          <w:sz w:val="22"/>
          <w:szCs w:val="22"/>
        </w:rPr>
        <w:t xml:space="preserve">¿En qué conocimientos y/o habilidades requeriría mayor capacitación o actualización el graduado para mejorar su desempeño profesional? (Encuesta a empleadores)</w:t>
      </w:r>
      <w:bookmarkEnd w:id="21"/>
      <w:r>
        <w:rPr>
          <w:rFonts w:ascii="Arial" w:hAnsi="Arial" w:eastAsia="Arial" w:cs="Arial"/>
        </w:rPr>
      </w:r>
      <w:r>
        <w:rPr>
          <w:rFonts w:ascii="Arial" w:hAnsi="Arial" w:eastAsia="Arial" w:cs="Arial"/>
          <w:b/>
          <w:color w:val="1959b7"/>
          <w:sz w:val="22"/>
          <w:szCs w:val="22"/>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cs="Arial"/>
          <w:highlight w:val="magenta"/>
        </w:rPr>
      </w:pPr>
      <w:r>
        <w:rPr>
          <w:rFonts w:ascii="Arial" w:hAnsi="Arial" w:eastAsia="Arial" w:cs="Arial"/>
        </w:rPr>
      </w:r>
      <w:bookmarkStart w:id="22" w:name="_Hlk222395119"/>
      <w:r>
        <w:rPr>
          <w:rFonts w:ascii="Arial" w:hAnsi="Arial" w:eastAsia="Arial" w:cs="Arial"/>
        </w:rPr>
        <w:t xml:space="preserve">Conocimientos en …</w:t>
      </w:r>
      <w:bookmarkEnd w:id="22"/>
      <w:r>
        <w:rPr>
          <w:rFonts w:ascii="Arial" w:hAnsi="Arial" w:eastAsia="Arial" w:cs="Arial"/>
        </w:rPr>
      </w:r>
      <w:r>
        <w:rPr>
          <w:rFonts w:ascii="Arial" w:hAnsi="Arial" w:eastAsia="Arial" w:cs="Arial"/>
        </w:rPr>
      </w:r>
    </w:p>
    <w:p w14:paraId="3A3BBE9C" w14:textId="77777777">
      <w:pPr>
        <w:pBdr/>
        <w:spacing/>
        <w:ind/>
        <w:jc w:val="both"/>
        <w:rPr>
          <w:rFonts w:ascii="Arial" w:hAnsi="Arial" w:cs="Arial"/>
          <w:b/>
          <w:color w:val="000000"/>
          <w:highlight w:val="yellow"/>
        </w:rPr>
      </w:pPr>
      <w:r>
        <w:rPr>
          <w:rFonts w:ascii="Arial" w:hAnsi="Arial" w:eastAsia="Arial" w:cs="Arial"/>
          <w:b/>
          <w:color w:val="000000"/>
        </w:rPr>
      </w:r>
      <w:r>
        <w:rPr>
          <w:rFonts w:ascii="Arial" w:hAnsi="Arial" w:eastAsia="Arial" w:cs="Arial"/>
          <w:b/>
          <w:color w:val="000000"/>
        </w:rPr>
      </w:r>
    </w:p>
    <w:p w14:paraId="6BD96CEA" w14:textId="3F2619A3">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2"/>
      <w:r>
        <w:rPr>
          <w:rFonts w:ascii="Arial" w:hAnsi="Arial" w:eastAsia="Arial" w:cs="Arial"/>
        </w:rPr>
      </w:r>
      <w:bookmarkStart w:id="23" w:name="_Toc227651868"/>
      <w:r>
        <w:rPr>
          <w:rFonts w:ascii="Arial" w:hAnsi="Arial" w:eastAsia="Arial" w:cs="Arial"/>
          <w:b/>
          <w:color w:val="1959b7"/>
          <w:sz w:val="24"/>
          <w:szCs w:val="24"/>
        </w:rPr>
        <w:t xml:space="preserve">Necesidad de </w:t>
      </w:r>
      <w:r>
        <w:rPr>
          <w:rFonts w:ascii="Arial" w:hAnsi="Arial" w:eastAsia="Arial" w:cs="Arial"/>
          <w:b/>
          <w:color w:val="1959b7"/>
          <w:sz w:val="24"/>
          <w:szCs w:val="24"/>
        </w:rPr>
        <w:t xml:space="preserve">i</w:t>
      </w:r>
      <w:r>
        <w:rPr>
          <w:rFonts w:ascii="Arial" w:hAnsi="Arial" w:eastAsia="Arial" w:cs="Arial"/>
          <w:b/>
          <w:color w:val="1959b7"/>
          <w:sz w:val="24"/>
          <w:szCs w:val="24"/>
        </w:rPr>
        <w:t xml:space="preserve">dioma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xtranjero</w:t>
      </w:r>
      <w:bookmarkEnd w:id="23"/>
      <w:r>
        <w:rPr>
          <w:rFonts w:ascii="Arial" w:hAnsi="Arial" w:eastAsia="Arial" w:cs="Arial"/>
          <w:b/>
          <w:color w:val="1959b7"/>
          <w:sz w:val="24"/>
          <w:szCs w:val="24"/>
        </w:rPr>
      </w:r>
      <w:commentRangeEnd w:id="2"/>
      <w:r>
        <w:rPr/>
        <w:commentReference w:id="2"/>
      </w:r>
      <w:r>
        <w:rPr>
          <w:rFonts w:ascii="Arial" w:hAnsi="Arial" w:eastAsia="Arial" w:cs="Arial"/>
        </w:rPr>
      </w:r>
      <w:r>
        <w:rPr>
          <w:rFonts w:ascii="Arial" w:hAnsi="Arial" w:eastAsia="Arial" w:cs="Arial"/>
          <w:b/>
          <w:color w:val="1959b7"/>
          <w:sz w:val="24"/>
          <w:szCs w:val="24"/>
        </w:rPr>
      </w:r>
    </w:p>
    <w:p w14:paraId="0AD50530">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Contrario a cohortes anteriores, el 60,87% de los graduados (14 personas) no considera necesaria  la formación en un idioma extranjero, frente al 39,13% que sí lo  valora. Entre quienes sí tienen interés, el inglés concentra la  totalidad de las preferenci</w:t>
      </w:r>
      <w:r>
        <w:rPr>
          <w:rFonts w:ascii="Arial" w:hAnsi="Arial" w:eastAsia="Arial" w:cs="Arial"/>
        </w:rPr>
        <w:t xml:space="preserve">as (39,13%), sin demanda registrada para  francés, alemán, mandarín, portugués ni quichua. Este resultado es  llamativo dado el perfil adulto de la cohorte y sugiere que la mayoría  percibe el ejercicio del Derecho en un contexto predominantemente local o </w:t>
      </w:r>
      <w:r>
        <w:rPr>
          <w:rFonts w:ascii="Arial" w:hAnsi="Arial" w:eastAsia="Arial" w:cs="Arial"/>
        </w:rPr>
        <w:t xml:space="preserve"> nacional, donde el idioma extranjero no representa una exigencia  práctica inmediata.</w:t>
      </w:r>
      <w:r>
        <w:rPr>
          <w:rFonts w:ascii="Arial" w:hAnsi="Arial" w:eastAsia="Arial" w:cs="Arial"/>
        </w:rPr>
      </w:r>
      <w:r>
        <w:rPr>
          <w:rFonts w:ascii="Arial" w:hAnsi="Arial" w:eastAsia="Arial" w:cs="Arial"/>
        </w:rPr>
      </w:r>
    </w:p>
    <w:p w14:paraId="38F7280A" w14:textId="4CBB3901">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4" w:name="_Toc227651869"/>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4"/>
      <w:r>
        <w:rPr>
          <w:rFonts w:ascii="Arial" w:hAnsi="Arial" w:eastAsia="Arial" w:cs="Arial"/>
        </w:rPr>
      </w:r>
      <w:r>
        <w:rPr>
          <w:rFonts w:ascii="Arial" w:hAnsi="Arial" w:eastAsia="Arial" w:cs="Arial"/>
          <w:b/>
          <w:color w:val="1959b7"/>
          <w:sz w:val="24"/>
          <w:szCs w:val="24"/>
        </w:rPr>
      </w:r>
    </w:p>
    <w:p w14:paraId="5F68FD81">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bCs/>
          <w:color w:val="000000"/>
        </w:rPr>
      </w:pPr>
      <w:r>
        <w:rPr>
          <w:rFonts w:ascii="Arial" w:hAnsi="Arial" w:eastAsia="Arial" w:cs="Arial"/>
          <w:b/>
          <w:color w:val="000000"/>
        </w:rPr>
      </w:r>
      <w:r>
        <w:rPr>
          <w:rFonts w:ascii="Arial" w:hAnsi="Arial" w:eastAsia="Arial" w:cs="Arial"/>
        </w:rPr>
        <w:t xml:space="preserve">El 65,22% de los graduados (15 personas) expresa interés en participar  en actividades o proyectos de la UNL, siendo las actividades académicas  las más demandadas (39,13%), seguidas en igual proporción por las  investigativas y de vinculación/innovación (</w:t>
      </w:r>
      <w:r>
        <w:rPr>
          <w:rFonts w:ascii="Arial" w:hAnsi="Arial" w:eastAsia="Arial" w:cs="Arial"/>
        </w:rPr>
        <w:t xml:space="preserve">13,04% cada una). No  obstante, el 34,78% no mostró preferencia definida. El dato más  relevante es la afiliación a redes: el 91,30% de los graduados no  pertenece a ninguna red de conocimiento o innovación, frente a apenas un  8,70% que sí está vinculado.</w:t>
      </w:r>
      <w:r>
        <w:rPr>
          <w:rFonts w:ascii="Arial" w:hAnsi="Arial" w:eastAsia="Arial" w:cs="Arial"/>
        </w:rPr>
        <w:t xml:space="preserve"> La brecha entre el interés declarado en  participar con la UNL y la nula integración a redes profesionales o  científicas señala una desconexión estructural entre la disposición  individual y los mecanismos institucionales de vinculación disponibles.</w:t>
      </w:r>
      <w:r>
        <w:rPr>
          <w:rFonts w:ascii="Arial" w:hAnsi="Arial" w:eastAsia="Arial" w:cs="Arial"/>
          <w:b/>
          <w:color w:val="000000"/>
        </w:rPr>
      </w:r>
      <w:r>
        <w:rPr>
          <w:rFonts w:ascii="Arial" w:hAnsi="Arial" w:eastAsia="Arial" w:cs="Arial"/>
        </w:rPr>
      </w:r>
    </w:p>
    <w:p w14:paraId="6EF1AE3A" w14:textId="76C6246C">
      <w:pPr>
        <w:pStyle w:val="859"/>
        <w:numPr>
          <w:ilvl w:val="2"/>
          <w:numId w:val="3"/>
        </w:numPr>
        <w:pBdr/>
        <w:shd w:val="clear" w:color="ffffff" w:themeColor="background1" w:fill="ffffff" w:themeFill="background1"/>
        <w:spacing/>
        <w:ind/>
        <w:jc w:val="both"/>
        <w:rPr>
          <w:rFonts w:ascii="Arial" w:hAnsi="Arial" w:cs="Arial"/>
          <w:b/>
          <w:color w:val="1959b7"/>
          <w:sz w:val="22"/>
          <w:szCs w:val="22"/>
          <w:highlight w:val="none"/>
        </w:rPr>
      </w:pPr>
      <w:r>
        <w:rPr>
          <w:rFonts w:ascii="Arial" w:hAnsi="Arial" w:eastAsia="Arial" w:cs="Arial"/>
        </w:rPr>
      </w:r>
      <w:bookmarkStart w:id="25" w:name="_Toc227651870"/>
      <w:r>
        <w:rPr>
          <w:rFonts w:ascii="Arial" w:hAnsi="Arial" w:eastAsia="Arial" w:cs="Arial"/>
          <w:b/>
          <w:color w:val="1959b7"/>
          <w:sz w:val="22"/>
          <w:szCs w:val="22"/>
        </w:rPr>
        <w:t xml:space="preserve">Indique el nombre de la red a la que pertenece</w:t>
      </w:r>
      <w:r>
        <w:rPr>
          <w:rFonts w:ascii="Arial" w:hAnsi="Arial" w:eastAsia="Arial" w:cs="Arial"/>
          <w:b/>
          <w:color w:val="1959b7"/>
          <w:sz w:val="22"/>
          <w:szCs w:val="22"/>
        </w:rPr>
        <w:t xml:space="preserve"> – </w:t>
      </w:r>
      <w:r>
        <w:rPr>
          <w:rFonts w:ascii="Arial" w:hAnsi="Arial" w:eastAsia="Arial" w:cs="Arial"/>
          <w:b/>
          <w:color w:val="1959b7"/>
          <w:sz w:val="22"/>
          <w:szCs w:val="22"/>
        </w:rPr>
        <w:t xml:space="preserve">Pregunta </w:t>
      </w:r>
      <w:r>
        <w:rPr>
          <w:rFonts w:ascii="Arial" w:hAnsi="Arial" w:eastAsia="Arial" w:cs="Arial"/>
          <w:b/>
          <w:color w:val="1959b7"/>
          <w:sz w:val="22"/>
          <w:szCs w:val="22"/>
        </w:rPr>
        <w:t xml:space="preserve">F13</w:t>
      </w:r>
      <w:bookmarkEnd w:id="25"/>
      <w:r>
        <w:rPr>
          <w:rFonts w:ascii="Arial" w:hAnsi="Arial" w:eastAsia="Arial" w:cs="Arial"/>
        </w:rPr>
      </w:r>
      <w:r>
        <w:rPr>
          <w:rFonts w:ascii="Arial" w:hAnsi="Arial" w:eastAsia="Arial" w:cs="Arial"/>
          <w:b/>
          <w:color w:val="1959b7"/>
          <w:sz w:val="22"/>
          <w:szCs w:val="22"/>
        </w:rPr>
      </w:r>
    </w:p>
    <w:p w14:paraId="7F2313CD" w14:textId="59224F6D">
      <w:pPr>
        <w:pBdr/>
        <w:shd w:val="clear" w:color="ffffff" w:themeColor="background1" w:fill="ffffff" w:themeFill="background1"/>
        <w:spacing w:after="240" w:before="240" w:line="240" w:lineRule="auto"/>
        <w:ind/>
        <w:jc w:val="both"/>
        <w:rPr>
          <w:rFonts w:ascii="Arial" w:hAnsi="Arial" w:cs="Arial"/>
          <w:color w:val="000000"/>
          <w:highlight w:val="none"/>
        </w:rPr>
      </w:pPr>
      <w:r>
        <w:rPr>
          <w:rFonts w:ascii="Arial" w:hAnsi="Arial" w:eastAsia="Arial" w:cs="Arial"/>
          <w:color w:val="000000"/>
        </w:rPr>
        <w:t xml:space="preserve">La carrera de </w:t>
      </w:r>
      <w:r>
        <w:rPr>
          <w:rFonts w:ascii="Arial" w:hAnsi="Arial" w:eastAsia="Arial" w:cs="Arial"/>
          <w:color w:val="000000"/>
        </w:rPr>
        <w:t xml:space="preserve">Derecho</w:t>
      </w:r>
      <w:r>
        <w:rPr>
          <w:rFonts w:ascii="Arial" w:hAnsi="Arial" w:eastAsia="Arial" w:cs="Arial"/>
          <w:color w:val="000000"/>
        </w:rPr>
        <w:t xml:space="preserve"> no tiene red de afiliación, todos los participantes no pertenecen a ninguna red.</w:t>
      </w:r>
      <w:r>
        <w:rPr>
          <w:rFonts w:ascii="Arial" w:hAnsi="Arial" w:eastAsia="Arial" w:cs="Arial"/>
          <w:color w:val="000000"/>
        </w:rPr>
      </w:r>
    </w:p>
    <w:p w14:paraId="6EF1AE3D" w14:textId="77777777">
      <w:pPr>
        <w:pStyle w:val="859"/>
        <w:numPr>
          <w:ilvl w:val="1"/>
          <w:numId w:val="3"/>
        </w:numPr>
        <w:pBdr/>
        <w:shd w:val="clear" w:color="auto" w:fill="ffffff"/>
        <w:spacing/>
        <w:ind w:hanging="567" w:left="567"/>
        <w:jc w:val="both"/>
        <w:rPr>
          <w:rFonts w:ascii="Arial" w:hAnsi="Arial" w:cs="Arial"/>
          <w:b/>
          <w:color w:val="1959b7"/>
          <w:sz w:val="24"/>
          <w:szCs w:val="24"/>
          <w:highlight w:val="none"/>
        </w:rPr>
      </w:pPr>
      <w:r>
        <w:rPr>
          <w:rFonts w:ascii="Arial" w:hAnsi="Arial" w:eastAsia="Arial" w:cs="Arial"/>
        </w:rPr>
      </w:r>
      <w:bookmarkStart w:id="26" w:name="_Toc227651871"/>
      <w:r>
        <w:rPr>
          <w:rFonts w:ascii="Arial" w:hAnsi="Arial" w:eastAsia="Arial" w:cs="Arial"/>
          <w:b/>
          <w:color w:val="1959b7"/>
          <w:sz w:val="24"/>
          <w:szCs w:val="24"/>
        </w:rPr>
        <w:t xml:space="preserve">Valoración sobre la calidad de su formación</w:t>
      </w:r>
      <w:bookmarkEnd w:id="26"/>
      <w:r>
        <w:rPr>
          <w:rFonts w:ascii="Arial" w:hAnsi="Arial" w:eastAsia="Arial" w:cs="Arial"/>
        </w:rPr>
      </w:r>
      <w:r>
        <w:rPr>
          <w:rFonts w:ascii="Arial" w:hAnsi="Arial" w:eastAsia="Arial" w:cs="Arial"/>
          <w:b/>
          <w:color w:val="1959b7"/>
          <w:sz w:val="24"/>
          <w:szCs w:val="24"/>
        </w:rPr>
      </w:r>
    </w:p>
    <w:p w14:paraId="511CF90C" w14:textId="77777777">
      <w:pPr>
        <w:pBdr/>
        <w:spacing w:after="0" w:line="240" w:lineRule="auto"/>
        <w:ind/>
        <w:jc w:val="both"/>
        <w:rPr>
          <w:rFonts w:ascii="Arial" w:hAnsi="Arial" w:cs="Arial"/>
          <w:b/>
          <w:color w:val="000000"/>
          <w:highlight w:val="none"/>
        </w:rPr>
      </w:pPr>
      <w:r>
        <w:rPr>
          <w:rFonts w:ascii="Arial" w:hAnsi="Arial" w:eastAsia="Arial" w:cs="Arial"/>
          <w:b/>
          <w:color w:val="000000"/>
        </w:rPr>
      </w:r>
      <w:r>
        <w:rPr>
          <w:rFonts w:ascii="Arial" w:hAnsi="Arial" w:eastAsia="Arial" w:cs="Arial"/>
          <w:b/>
          <w:color w:val="000000"/>
        </w:rPr>
      </w:r>
    </w:p>
    <w:p w14:paraId="0C2A6641" w14:textId="5C86BCDB">
      <w:pPr>
        <w:pBdr/>
        <w:spacing w:after="80" w:before="80" w:line="276" w:lineRule="auto"/>
        <w:ind/>
        <w:jc w:val="both"/>
        <w:rPr>
          <w:rFonts w:ascii="Arial" w:hAnsi="Arial" w:cs="Arial"/>
          <w:highlight w:val="none"/>
        </w:rPr>
      </w:pPr>
      <w:r>
        <w:rPr>
          <w:rFonts w:ascii="Arial" w:hAnsi="Arial" w:eastAsia="Arial" w:cs="Arial"/>
        </w:rPr>
        <w:t xml:space="preserve">Esta dimensión evalúa la percepción de los graduados sobre la calidad de su proceso formativo en la carrera de </w:t>
      </w:r>
      <w:r>
        <w:rPr>
          <w:rFonts w:ascii="Arial" w:hAnsi="Arial" w:eastAsia="Arial" w:cs="Arial"/>
        </w:rPr>
        <w:t xml:space="preserve">Derecho</w:t>
      </w:r>
      <w:r>
        <w:rPr>
          <w:rFonts w:ascii="Arial" w:hAnsi="Arial" w:eastAsia="Arial" w:cs="Arial"/>
        </w:rPr>
        <w:t xml:space="preserve"> de la UNL, considerando la pertinencia del currículo, los procesos de enseñanza-aprendizaje, el cumplimiento del perfil de egreso y la calidad de los servicios institucionales.</w:t>
      </w:r>
      <w:r>
        <w:rPr>
          <w:rFonts w:ascii="Arial" w:hAnsi="Arial" w:eastAsia="Arial" w:cs="Arial"/>
        </w:rPr>
      </w:r>
    </w:p>
    <w:p w14:paraId="3B5BE99D" w14:textId="0FE2B86D">
      <w:pPr>
        <w:pStyle w:val="859"/>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27" w:name="_Toc227651872"/>
      <w:r>
        <w:rPr>
          <w:rFonts w:ascii="Arial" w:hAnsi="Arial" w:eastAsia="Arial" w:cs="Arial"/>
          <w:b/>
          <w:color w:val="1959b7"/>
          <w:sz w:val="22"/>
          <w:szCs w:val="22"/>
        </w:rPr>
        <w:t xml:space="preserve">Pertinencia del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rograma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urricular y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onocimientos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dquiridos</w:t>
      </w:r>
      <w:bookmarkEnd w:id="27"/>
      <w:r>
        <w:rPr>
          <w:rFonts w:ascii="Arial" w:hAnsi="Arial" w:eastAsia="Arial" w:cs="Arial"/>
        </w:rPr>
      </w:r>
      <w:r>
        <w:rPr>
          <w:rFonts w:ascii="Arial" w:hAnsi="Arial" w:eastAsia="Arial" w:cs="Arial"/>
          <w:b/>
          <w:color w:val="1959b7"/>
          <w:sz w:val="22"/>
          <w:szCs w:val="22"/>
        </w:rPr>
      </w:r>
    </w:p>
    <w:p w14:paraId="24039FDC">
      <w:p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Los datos muestran una valoración ampliamente positiva. El 100% de los graduados  considera pertinente el programa curricular y los conocimientos  adquiridos. Las respuestas abiertas refuerzan este resultado: la mayoría  indica no cambiaría nada, co</w:t>
      </w:r>
      <w:r>
        <w:rPr>
          <w:rFonts w:ascii="Arial" w:hAnsi="Arial" w:eastAsia="Arial" w:cs="Arial"/>
        </w:rPr>
        <w:t xml:space="preserve">n expresiones de satisfacción directa hacia  la UNL. Las sugerencias concretas son puntuales y constructivas: mayor  práctica en audiencias y simulaciones, incorporación de nociones de  compras públicas, componentes de emprendimiento y orientación  profesi</w:t>
      </w:r>
      <w:r>
        <w:rPr>
          <w:rFonts w:ascii="Arial" w:hAnsi="Arial" w:eastAsia="Arial" w:cs="Arial"/>
        </w:rPr>
        <w:t xml:space="preserve">onal post-grado, y me</w:t>
      </w:r>
      <w:r>
        <w:rPr>
          <w:rFonts w:ascii="Arial" w:hAnsi="Arial" w:eastAsia="Arial" w:cs="Arial"/>
        </w:rPr>
        <w:t xml:space="preserve">canismos de vinculación con el sector  empresarial.</w:t>
      </w:r>
      <w:r>
        <w:rPr>
          <w:rFonts w:ascii="Arial" w:hAnsi="Arial" w:eastAsia="Arial" w:cs="Arial"/>
        </w:rPr>
      </w:r>
      <w:r>
        <w:rPr>
          <w:rFonts w:ascii="Arial" w:hAnsi="Arial" w:eastAsia="Arial" w:cs="Arial"/>
        </w:rPr>
      </w:r>
    </w:p>
    <w:p w14:paraId="6EF1AE5A" w14:textId="4F067FCC">
      <w:pPr>
        <w:pStyle w:val="859"/>
        <w:numPr>
          <w:ilvl w:val="2"/>
          <w:numId w:val="3"/>
        </w:numPr>
        <w:pBdr/>
        <w:shd w:val="clear" w:color="auto" w:fill="ffffff"/>
        <w:spacing/>
        <w:ind w:hanging="709" w:left="1418"/>
        <w:jc w:val="both"/>
        <w:rPr>
          <w:rFonts w:ascii="Arial" w:hAnsi="Arial" w:cs="Arial"/>
          <w:b/>
          <w:color w:val="1959b7"/>
          <w:sz w:val="22"/>
          <w:szCs w:val="22"/>
          <w:highlight w:val="none"/>
        </w:rPr>
      </w:pPr>
      <w:r>
        <w:rPr>
          <w:rFonts w:ascii="Arial" w:hAnsi="Arial" w:eastAsia="Arial" w:cs="Arial"/>
        </w:rPr>
      </w:r>
      <w:bookmarkStart w:id="28" w:name="_Toc227651873"/>
      <w:r>
        <w:rPr>
          <w:rFonts w:ascii="Arial" w:hAnsi="Arial" w:eastAsia="Arial" w:cs="Arial"/>
          <w:b/>
          <w:color w:val="1959b7"/>
          <w:sz w:val="22"/>
          <w:szCs w:val="22"/>
        </w:rPr>
        <w:t xml:space="preserve">¿Qué agregarías o cambiarías del programa curricular que cursaste, considerando que aporte al ámbito laboral?</w:t>
      </w:r>
      <w:r>
        <w:rPr>
          <w:rFonts w:ascii="Arial" w:hAnsi="Arial" w:eastAsia="Arial" w:cs="Arial"/>
          <w:b/>
          <w:color w:val="1959b7"/>
          <w:sz w:val="22"/>
          <w:szCs w:val="22"/>
        </w:rPr>
        <w:t xml:space="preserve"> </w:t>
      </w:r>
      <w:r>
        <w:rPr>
          <w:rFonts w:ascii="Arial" w:hAnsi="Arial" w:eastAsia="Arial" w:cs="Arial"/>
          <w:b/>
          <w:color w:val="1959b7"/>
          <w:sz w:val="22"/>
          <w:szCs w:val="22"/>
        </w:rPr>
        <w:t xml:space="preserve">–</w:t>
      </w:r>
      <w:r>
        <w:rPr>
          <w:rFonts w:ascii="Arial" w:hAnsi="Arial" w:eastAsia="Arial" w:cs="Arial"/>
          <w:b/>
          <w:color w:val="1959b7"/>
          <w:sz w:val="22"/>
          <w:szCs w:val="22"/>
        </w:rPr>
        <w:t xml:space="preserve"> </w:t>
      </w:r>
      <w:r>
        <w:rPr>
          <w:rFonts w:ascii="Arial" w:hAnsi="Arial" w:eastAsia="Arial" w:cs="Arial"/>
          <w:b/>
          <w:color w:val="1959b7"/>
          <w:sz w:val="22"/>
          <w:szCs w:val="22"/>
        </w:rPr>
        <w:t xml:space="preserve">Pregunta E2</w:t>
      </w:r>
      <w:bookmarkEnd w:id="28"/>
      <w:r>
        <w:rPr>
          <w:rFonts w:ascii="Arial" w:hAnsi="Arial" w:eastAsia="Arial" w:cs="Arial"/>
        </w:rPr>
      </w:r>
      <w:r>
        <w:rPr>
          <w:rFonts w:ascii="Arial" w:hAnsi="Arial" w:eastAsia="Arial" w:cs="Arial"/>
          <w:b/>
          <w:color w:val="1959b7"/>
          <w:sz w:val="22"/>
          <w:szCs w:val="22"/>
        </w:rPr>
      </w:r>
    </w:p>
    <w:p w14:paraId="58675E5F" w14:textId="77777777">
      <w:pPr>
        <w:pBdr/>
        <w:spacing/>
        <w:ind/>
        <w:jc w:val="both"/>
        <w:rPr>
          <w:rFonts w:ascii="Arial" w:hAnsi="Arial" w:cs="Arial"/>
          <w:color w:val="000000"/>
          <w:highlight w:val="none"/>
        </w:rPr>
      </w:pPr>
      <w:r>
        <w:rPr>
          <w:rFonts w:ascii="Arial" w:hAnsi="Arial" w:eastAsia="Arial" w:cs="Arial"/>
          <w:color w:val="000000"/>
        </w:rPr>
      </w:r>
      <w:r>
        <w:rPr>
          <w:rFonts w:ascii="Arial" w:hAnsi="Arial" w:eastAsia="Arial" w:cs="Arial"/>
          <w:color w:val="000000"/>
        </w:rPr>
      </w:r>
    </w:p>
    <w:p w14:paraId="53CE41D3" w14:textId="62D31F5F">
      <w:pPr>
        <w:pBdr/>
        <w:spacing/>
        <w:ind/>
        <w:jc w:val="both"/>
        <w:rPr>
          <w:rFonts w:ascii="Arial" w:hAnsi="Arial" w:cs="Arial"/>
          <w:color w:val="000000"/>
          <w:highlight w:val="none"/>
        </w:rPr>
      </w:pPr>
      <w:r>
        <w:rPr>
          <w:rFonts w:ascii="Arial" w:hAnsi="Arial" w:eastAsia="Arial" w:cs="Arial"/>
          <w:color w:val="000000"/>
        </w:rPr>
        <w:t xml:space="preserve">A </w:t>
      </w:r>
      <w:r>
        <w:rPr>
          <w:rFonts w:ascii="Arial" w:hAnsi="Arial" w:eastAsia="Arial" w:cs="Arial"/>
          <w:color w:val="000000"/>
        </w:rPr>
        <w:t xml:space="preserve">continuación</w:t>
      </w:r>
      <w:r>
        <w:rPr>
          <w:rFonts w:ascii="Arial" w:hAnsi="Arial" w:eastAsia="Arial" w:cs="Arial"/>
          <w:color w:val="000000"/>
        </w:rPr>
        <w:t xml:space="preserve"> se presenta un listado de elementos clave que los graduados sugieren que se agregue o cambie en el programa curricular:</w:t>
      </w:r>
      <w:r>
        <w:rPr>
          <w:rFonts w:ascii="Arial" w:hAnsi="Arial" w:eastAsia="Arial" w:cs="Arial"/>
          <w:color w:val="000000"/>
        </w:rPr>
      </w:r>
    </w:p>
    <w:p w14:paraId="6C7F98C6">
      <w:pPr>
        <w:pStyle w:val="894"/>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Mayor componente práctico:</w:t>
      </w:r>
      <w:r>
        <w:rPr>
          <w:rFonts w:ascii="Arial" w:hAnsi="Arial" w:eastAsia="Arial" w:cs="Arial"/>
          <w:color w:val="000000"/>
          <w:sz w:val="22"/>
          <w:szCs w:val="20"/>
        </w:rPr>
        <w:t xml:space="preserve"> dos graduados señalan la necesidad de incrementar la práctica profesional, específicamente mediante simulaciones de audiencias y desempeño en contextos reales del ejercicio jurídico.</w:t>
      </w:r>
      <w:r>
        <w:rPr>
          <w:rFonts w:ascii="Arial" w:hAnsi="Arial" w:eastAsia="Arial" w:cs="Arial"/>
          <w:sz w:val="20"/>
          <w:szCs w:val="20"/>
        </w:rPr>
      </w:r>
    </w:p>
    <w:p w14:paraId="641A0B4A">
      <w:pPr>
        <w:pStyle w:val="894"/>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Orientación al libre ejercicio y emprendimiento:</w:t>
      </w:r>
      <w:r>
        <w:rPr>
          <w:rFonts w:ascii="Arial" w:hAnsi="Arial" w:eastAsia="Arial" w:cs="Arial"/>
          <w:color w:val="000000"/>
          <w:sz w:val="22"/>
          <w:szCs w:val="20"/>
        </w:rPr>
        <w:t xml:space="preserve"> tres graduados identifican la falta de preparación para la vida profesional post-grado, incluyendo el libre ejercicio profesional, el emprendimiento jurídico y la orientación sobre qué hacer al graduarse.</w:t>
      </w:r>
      <w:r>
        <w:rPr>
          <w:rFonts w:ascii="Arial" w:hAnsi="Arial" w:eastAsia="Arial" w:cs="Arial"/>
          <w:sz w:val="20"/>
          <w:szCs w:val="20"/>
        </w:rPr>
      </w:r>
    </w:p>
    <w:p w14:paraId="7E155DEC">
      <w:pPr>
        <w:pStyle w:val="894"/>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Vinculación con el sector externo:</w:t>
      </w:r>
      <w:r>
        <w:rPr>
          <w:rFonts w:ascii="Arial" w:hAnsi="Arial" w:eastAsia="Arial" w:cs="Arial"/>
          <w:color w:val="000000"/>
          <w:sz w:val="22"/>
          <w:szCs w:val="20"/>
        </w:rPr>
        <w:t xml:space="preserve"> un graduado propone incorporar un componente que facilite la conexión con empresas e instituciones, como mecanismo de inserción y visibilidad profesional.</w:t>
      </w:r>
      <w:r>
        <w:rPr>
          <w:rFonts w:ascii="Arial" w:hAnsi="Arial" w:eastAsia="Arial" w:cs="Arial"/>
          <w:sz w:val="20"/>
          <w:szCs w:val="20"/>
        </w:rPr>
      </w:r>
    </w:p>
    <w:p w14:paraId="0D4BA72E">
      <w:pPr>
        <w:pStyle w:val="894"/>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Contenidos específicos:</w:t>
      </w:r>
      <w:r>
        <w:rPr>
          <w:rFonts w:ascii="Arial" w:hAnsi="Arial" w:eastAsia="Arial" w:cs="Arial"/>
          <w:color w:val="000000"/>
          <w:sz w:val="22"/>
          <w:szCs w:val="20"/>
        </w:rPr>
        <w:t xml:space="preserve"> se menciona de forma puntual la incorporación de nociones de compras públicas como área de aplicación práctica relevante.</w:t>
      </w:r>
      <w:r>
        <w:rPr>
          <w:rFonts w:ascii="Arial" w:hAnsi="Arial" w:eastAsia="Arial" w:cs="Arial"/>
          <w:sz w:val="20"/>
          <w:szCs w:val="20"/>
        </w:rPr>
      </w:r>
    </w:p>
    <w:p w14:paraId="0634F9CD">
      <w:pPr>
        <w:pBdr/>
        <w:spacing/>
        <w:ind/>
        <w:jc w:val="both"/>
        <w:rPr>
          <w:rFonts w:ascii="Arial" w:hAnsi="Arial" w:cs="Arial"/>
          <w:color w:val="000000"/>
          <w:highlight w:val="yellow"/>
        </w:rPr>
      </w:pPr>
      <w:r>
        <w:rPr>
          <w:rFonts w:ascii="Arial" w:hAnsi="Arial" w:eastAsia="Arial" w:cs="Arial"/>
          <w:color w:val="000000"/>
        </w:rPr>
      </w:r>
      <w:r>
        <w:rPr>
          <w:rFonts w:ascii="Arial" w:hAnsi="Arial" w:eastAsia="Arial" w:cs="Arial"/>
          <w:color w:val="000000"/>
        </w:rPr>
      </w:r>
    </w:p>
    <w:p w14:paraId="2D42DCF1" w14:textId="5C3D8580">
      <w:pPr>
        <w:pStyle w:val="859"/>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29" w:name="_Toc227651874"/>
      <w:r>
        <w:rPr>
          <w:rFonts w:ascii="Arial" w:hAnsi="Arial" w:eastAsia="Arial" w:cs="Arial"/>
          <w:b/>
          <w:color w:val="1959b7"/>
          <w:sz w:val="22"/>
          <w:szCs w:val="22"/>
        </w:rPr>
        <w:t xml:space="preserve">Percepción sobre 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roceso de </w:t>
      </w:r>
      <w:r>
        <w:rPr>
          <w:rFonts w:ascii="Arial" w:hAnsi="Arial" w:eastAsia="Arial" w:cs="Arial"/>
          <w:b/>
          <w:color w:val="1959b7"/>
          <w:sz w:val="22"/>
          <w:szCs w:val="22"/>
        </w:rPr>
        <w:t xml:space="preserve">e</w:t>
      </w:r>
      <w:r>
        <w:rPr>
          <w:rFonts w:ascii="Arial" w:hAnsi="Arial" w:eastAsia="Arial" w:cs="Arial"/>
          <w:b/>
          <w:color w:val="1959b7"/>
          <w:sz w:val="22"/>
          <w:szCs w:val="22"/>
        </w:rPr>
        <w:t xml:space="preserve">nseñanza-</w:t>
      </w:r>
      <w:r>
        <w:rPr>
          <w:rFonts w:ascii="Arial" w:hAnsi="Arial" w:eastAsia="Arial" w:cs="Arial"/>
          <w:b/>
          <w:color w:val="1959b7"/>
          <w:sz w:val="22"/>
          <w:szCs w:val="22"/>
        </w:rPr>
        <w:t xml:space="preserve">a</w:t>
      </w:r>
      <w:r>
        <w:rPr>
          <w:rFonts w:ascii="Arial" w:hAnsi="Arial" w:eastAsia="Arial" w:cs="Arial"/>
          <w:b/>
          <w:color w:val="1959b7"/>
          <w:sz w:val="22"/>
          <w:szCs w:val="22"/>
        </w:rPr>
        <w:t xml:space="preserve">prendizaje</w:t>
      </w:r>
      <w:bookmarkEnd w:id="29"/>
      <w:r>
        <w:rPr>
          <w:rFonts w:ascii="Arial" w:hAnsi="Arial" w:eastAsia="Arial" w:cs="Arial"/>
        </w:rPr>
      </w:r>
      <w:r>
        <w:rPr>
          <w:rFonts w:ascii="Arial" w:hAnsi="Arial" w:eastAsia="Arial" w:cs="Arial"/>
          <w:b/>
          <w:color w:val="1959b7"/>
          <w:sz w:val="22"/>
          <w:szCs w:val="22"/>
        </w:rPr>
      </w:r>
    </w:p>
    <w:p w14:paraId="7BC3DEAA">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valoración del proceso de enseñanza-aprendizaje es consistentemente alta. Seis variables alcanzan el 100% de pertinencia:  secuencia y coherencia del plan de estudios, duración en horas,  contenidos de asignaturas, calidad de prácticas pre-profesionales</w:t>
      </w:r>
      <w:r>
        <w:rPr>
          <w:rFonts w:ascii="Arial" w:hAnsi="Arial" w:eastAsia="Arial" w:cs="Arial"/>
        </w:rPr>
        <w:t xml:space="preserve"> y  sistema de evaluación. Las variables restantes —actualización científica  docente, metodologías de enseñanza, relación teoría-práctica, calidad  de prácticas en aula y recursos de enseñanza— registran un 95,65% de  valoración positiva, con apenas un 4,</w:t>
      </w:r>
      <w:r>
        <w:rPr>
          <w:rFonts w:ascii="Arial" w:hAnsi="Arial" w:eastAsia="Arial" w:cs="Arial"/>
        </w:rPr>
        <w:t xml:space="preserve">35% de insatisfacción en cada caso.  No se identifican brechas críticas en ningún componente.</w:t>
      </w:r>
      <w:r>
        <w:rPr>
          <w:rFonts w:ascii="Arial" w:hAnsi="Arial" w:eastAsia="Arial" w:cs="Arial"/>
        </w:rPr>
      </w:r>
      <w:r>
        <w:rPr>
          <w:rFonts w:ascii="Arial" w:hAnsi="Arial" w:eastAsia="Arial" w:cs="Arial"/>
        </w:rPr>
      </w:r>
    </w:p>
    <w:p w14:paraId="00C98CBE" w14:textId="787AC826">
      <w:pPr>
        <w:pStyle w:val="859"/>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0" w:name="_Toc227651875"/>
      <w:r>
        <w:rPr>
          <w:rFonts w:ascii="Arial" w:hAnsi="Arial" w:eastAsia="Arial" w:cs="Arial"/>
          <w:b/>
          <w:color w:val="1959b7"/>
          <w:sz w:val="22"/>
          <w:szCs w:val="22"/>
        </w:rPr>
        <w:t xml:space="preserve">Percepción sobre el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erfil de </w:t>
      </w:r>
      <w:r>
        <w:rPr>
          <w:rFonts w:ascii="Arial" w:hAnsi="Arial" w:eastAsia="Arial" w:cs="Arial"/>
          <w:b/>
          <w:color w:val="1959b7"/>
          <w:sz w:val="22"/>
          <w:szCs w:val="22"/>
        </w:rPr>
        <w:t xml:space="preserve">e</w:t>
      </w:r>
      <w:r>
        <w:rPr>
          <w:rFonts w:ascii="Arial" w:hAnsi="Arial" w:eastAsia="Arial" w:cs="Arial"/>
          <w:b/>
          <w:color w:val="1959b7"/>
          <w:sz w:val="22"/>
          <w:szCs w:val="22"/>
        </w:rPr>
        <w:t xml:space="preserve">greso</w:t>
      </w:r>
      <w:bookmarkEnd w:id="30"/>
      <w:r>
        <w:rPr>
          <w:rFonts w:ascii="Arial" w:hAnsi="Arial" w:eastAsia="Arial" w:cs="Arial"/>
        </w:rPr>
      </w:r>
      <w:r>
        <w:rPr>
          <w:rFonts w:ascii="Arial" w:hAnsi="Arial" w:eastAsia="Arial" w:cs="Arial"/>
          <w:b/>
          <w:color w:val="1959b7"/>
          <w:sz w:val="22"/>
          <w:szCs w:val="22"/>
        </w:rPr>
      </w:r>
    </w:p>
    <w:p w14:paraId="599C312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Los resultados son igualmente sólidos. El 95,65% de los graduados califica como Buena  tanto la pertinencia de los resultados de aprendizaje como el  cumplimiento del perfil de egreso, con apenas un 4,35% que lo valora  como Regular y ninguna calificación </w:t>
      </w:r>
      <w:r>
        <w:rPr>
          <w:rFonts w:ascii="Arial" w:hAnsi="Arial" w:eastAsia="Arial" w:cs="Arial"/>
        </w:rPr>
        <w:t xml:space="preserve">negativa. Estos datos contradicen la  interpretación basada en cifras distintas: lejos de evidenciar brechas,  reflejan una alineación percibida entre la formación recibida y las  exigencias del ejercicio profesional, constituyendo un indicador  institucio</w:t>
      </w:r>
      <w:r>
        <w:rPr>
          <w:rFonts w:ascii="Arial" w:hAnsi="Arial" w:eastAsia="Arial" w:cs="Arial"/>
        </w:rPr>
        <w:t xml:space="preserve">nal de alta relevancia para procesos de evaluación y  acreditación.</w:t>
      </w:r>
      <w:r>
        <w:rPr>
          <w:rFonts w:ascii="Arial" w:hAnsi="Arial" w:eastAsia="Arial" w:cs="Arial"/>
        </w:rPr>
      </w:r>
      <w:r>
        <w:rPr>
          <w:rFonts w:ascii="Arial" w:hAnsi="Arial" w:eastAsia="Arial" w:cs="Arial"/>
        </w:rPr>
      </w:r>
    </w:p>
    <w:p w14:paraId="6AD7D687" w14:textId="7E3A0571">
      <w:pPr>
        <w:pStyle w:val="859"/>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1" w:name="_Toc227651876"/>
      <w:r>
        <w:rPr>
          <w:rFonts w:ascii="Arial" w:hAnsi="Arial" w:eastAsia="Arial" w:cs="Arial"/>
          <w:b/>
          <w:color w:val="1959b7"/>
          <w:sz w:val="22"/>
          <w:szCs w:val="22"/>
        </w:rPr>
      </w:r>
      <w:commentRangeStart w:id="3"/>
      <w:r>
        <w:rPr>
          <w:rFonts w:ascii="Arial" w:hAnsi="Arial" w:eastAsia="Arial" w:cs="Arial"/>
          <w:b/>
          <w:color w:val="1959b7"/>
          <w:sz w:val="22"/>
          <w:szCs w:val="22"/>
        </w:rPr>
        <w:t xml:space="preserve">Perfil Profesional: Nivel de Contribución versus Nivel Necesario</w:t>
      </w:r>
      <w:r>
        <w:rPr>
          <w:rFonts w:ascii="Arial" w:hAnsi="Arial" w:eastAsia="Arial" w:cs="Arial"/>
          <w:b/>
          <w:color w:val="1959b7"/>
          <w:sz w:val="22"/>
          <w:szCs w:val="22"/>
        </w:rPr>
        <w:t xml:space="preserve"> (perspectiva de graduados</w:t>
      </w:r>
      <w:r>
        <w:rPr>
          <w:rFonts w:ascii="Arial" w:hAnsi="Arial" w:eastAsia="Arial" w:cs="Arial"/>
          <w:b/>
          <w:color w:val="1959b7"/>
          <w:sz w:val="22"/>
          <w:szCs w:val="22"/>
        </w:rPr>
        <w:t xml:space="preserve"> y perspectiva de los empleadores</w:t>
      </w:r>
      <w:r>
        <w:rPr>
          <w:rFonts w:ascii="Arial" w:hAnsi="Arial" w:eastAsia="Arial" w:cs="Arial"/>
          <w:b/>
          <w:color w:val="1959b7"/>
          <w:sz w:val="22"/>
          <w:szCs w:val="22"/>
        </w:rPr>
        <w:t xml:space="preserve">)</w:t>
      </w:r>
      <w:bookmarkEnd w:id="31"/>
      <w:r>
        <w:rPr>
          <w:rFonts w:ascii="Arial" w:hAnsi="Arial" w:eastAsia="Arial" w:cs="Arial"/>
          <w:b/>
          <w:color w:val="1959b7"/>
          <w:sz w:val="22"/>
          <w:szCs w:val="22"/>
        </w:rPr>
      </w:r>
      <w:commentRangeEnd w:id="3"/>
      <w:r>
        <w:rPr/>
        <w:commentReference w:id="3"/>
      </w:r>
      <w:r>
        <w:rPr>
          <w:rFonts w:ascii="Arial" w:hAnsi="Arial" w:eastAsia="Arial" w:cs="Arial"/>
        </w:rPr>
      </w:r>
      <w:r>
        <w:rPr>
          <w:rFonts w:ascii="Arial" w:hAnsi="Arial" w:eastAsia="Arial" w:cs="Arial"/>
          <w:b/>
          <w:color w:val="1959b7"/>
          <w:sz w:val="22"/>
          <w:szCs w:val="22"/>
        </w:rPr>
      </w:r>
    </w:p>
    <w:p w14:paraId="11B7394F" w14:textId="77777777">
      <w:pPr>
        <w:pBdr/>
        <w:spacing w:after="80" w:before="80" w:line="276" w:lineRule="auto"/>
        <w:ind/>
        <w:jc w:val="both"/>
        <w:rPr>
          <w:rFonts w:ascii="Arial" w:hAnsi="Arial" w:cs="Arial"/>
          <w:highlight w:val="yellow"/>
        </w:rPr>
      </w:pPr>
      <w:r>
        <w:rPr>
          <w:rFonts w:ascii="Arial" w:hAnsi="Arial" w:eastAsia="Arial" w:cs="Arial"/>
        </w:rPr>
        <w:t xml:space="preserve">El análisis de correlación entre el nivel de competencias aportado por la carrera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w:t>
      </w:r>
      <w:r>
        <w:rPr>
          <w:rFonts w:ascii="Arial" w:hAnsi="Arial" w:eastAsia="Arial" w:cs="Arial"/>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Fonts w:ascii="Arial" w:hAnsi="Arial" w:eastAsia="Arial" w:cs="Arial"/>
        </w:rPr>
      </w:r>
    </w:p>
    <w:p w14:paraId="3D1E4253" w14:textId="1E4856B2">
      <w:pPr>
        <w:pBdr/>
        <w:spacing w:after="80" w:before="80" w:line="276" w:lineRule="auto"/>
        <w:ind/>
        <w:jc w:val="both"/>
        <w:rPr>
          <w:rFonts w:ascii="Arial" w:hAnsi="Arial" w:cs="Arial"/>
          <w:highlight w:val="yellow"/>
        </w:rPr>
      </w:pPr>
      <w:r>
        <w:rPr>
          <w:rFonts w:ascii="Arial" w:hAnsi="Arial" w:eastAsia="Arial" w:cs="Arial"/>
        </w:rPr>
        <w:t xml:space="preserve">No obstante, la capacidad para presentar resultados en público (0,331)</w:t>
      </w:r>
      <w:r>
        <w:rPr>
          <w:rFonts w:ascii="Arial" w:hAnsi="Arial" w:eastAsia="Arial" w:cs="Arial"/>
        </w:rPr>
        <w:t xml:space="preserve">, </w:t>
      </w:r>
      <w:r>
        <w:rPr>
          <w:rFonts w:ascii="Arial" w:hAnsi="Arial" w:eastAsia="Arial" w:cs="Arial"/>
        </w:rPr>
        <w:t xml:space="preserve">el uso de herramientas especializadas de la profesión (0,384) </w:t>
      </w:r>
      <w:r>
        <w:rPr>
          <w:rFonts w:ascii="Arial" w:hAnsi="Arial" w:eastAsia="Arial" w:cs="Arial"/>
        </w:rPr>
        <w:t xml:space="preserve">y la capacidad para el emprendimiento (0,432) </w:t>
      </w:r>
      <w:r>
        <w:rPr>
          <w:rFonts w:ascii="Arial" w:hAnsi="Arial" w:eastAsia="Arial" w:cs="Arial"/>
        </w:rPr>
        <w:t xml:space="preserve">presentan correlaciones Bajas, lo que indica que la formación en estas competencias no está alcanzando el nivel de suficiencia requerido en el ejercicio profesional.</w:t>
      </w:r>
      <w:r>
        <w:rPr>
          <w:rFonts w:ascii="Arial" w:hAnsi="Arial" w:eastAsia="Arial" w:cs="Arial"/>
        </w:rPr>
      </w:r>
    </w:p>
    <w:p w14:paraId="4CE32D96" w14:textId="77777777">
      <w:pPr>
        <w:pBdr/>
        <w:spacing w:after="80" w:before="80" w:line="276" w:lineRule="auto"/>
        <w:ind/>
        <w:jc w:val="both"/>
        <w:rPr>
          <w:rFonts w:ascii="Arial" w:hAnsi="Arial" w:cs="Arial"/>
        </w:rPr>
      </w:pPr>
      <w:r>
        <w:rPr>
          <w:rFonts w:ascii="Arial" w:hAnsi="Arial" w:eastAsia="Arial" w:cs="Arial"/>
        </w:rPr>
        <w:t xml:space="preserve">Desde la </w:t>
      </w:r>
      <w:r>
        <w:rPr>
          <w:rFonts w:ascii="Arial" w:hAnsi="Arial" w:eastAsia="Arial" w:cs="Arial"/>
          <w:b/>
        </w:rPr>
        <w:t xml:space="preserve">perspectiva de los empleadores</w:t>
      </w:r>
      <w:r>
        <w:rPr>
          <w:rFonts w:ascii="Arial" w:hAnsi="Arial" w:eastAsia="Arial" w:cs="Arial"/>
        </w:rPr>
        <w:t xml:space="preserve">, todas las correlaciones evaluadas alcanzan niveles Muy Altos (por</w:t>
      </w:r>
      <w:r>
        <w:rPr>
          <w:rFonts w:ascii="Arial" w:hAnsi="Arial" w:eastAsia="Arial" w:cs="Arial"/>
        </w:rPr>
        <w:t xml:space="preserve"> encima de 0,78), lo que indica que los empleadores que sí contratan graduados de esta carrera valoran altamente sus competencias. En particular, la capacidad para presentar resultados en público (0,960), la capacidad para realizar análisis y diagnósticos </w:t>
      </w:r>
      <w:r>
        <w:rPr>
          <w:rFonts w:ascii="Arial" w:hAnsi="Arial" w:eastAsia="Arial" w:cs="Arial"/>
        </w:rPr>
        <w:t xml:space="preserve">(0,963) y la habilidad para encontrar y sistematizar información (0,904) obtienen las valoraciones más elevadas.</w:t>
      </w:r>
      <w:r>
        <w:rPr>
          <w:rFonts w:ascii="Arial" w:hAnsi="Arial" w:eastAsia="Arial" w:cs="Arial"/>
        </w:rPr>
      </w:r>
    </w:p>
    <w:p w14:paraId="4258BF9D"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Competencia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Correlación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Correlación Empleadores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Análisis y diagnósticos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Solución de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Herramientas especializadas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-0,11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Pequeña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Realidad local/regional/nacional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Trabajo en equipo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-0,11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Pequeña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Redacción de informes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Presentación pública de resultados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Herramientas informáticas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Emprendimiento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bl>
    <w:p w14:paraId="704B0619" w14:textId="01A9913A">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2" w:name="_Toc227651877"/>
      <w:r>
        <w:rPr>
          <w:rFonts w:ascii="Arial" w:hAnsi="Arial" w:eastAsia="Arial" w:cs="Arial"/>
          <w:b/>
          <w:color w:val="1959b7"/>
          <w:sz w:val="24"/>
          <w:szCs w:val="24"/>
        </w:rPr>
        <w:t xml:space="preserve">Calidad de los Servicios Institucionales</w:t>
      </w:r>
      <w:bookmarkEnd w:id="32"/>
      <w:r>
        <w:rPr>
          <w:rFonts w:ascii="Arial" w:hAnsi="Arial" w:eastAsia="Arial" w:cs="Arial"/>
        </w:rPr>
      </w:r>
      <w:r>
        <w:rPr>
          <w:rFonts w:ascii="Arial" w:hAnsi="Arial" w:eastAsia="Arial" w:cs="Arial"/>
          <w:b/>
          <w:color w:val="1959b7"/>
          <w:sz w:val="24"/>
          <w:szCs w:val="24"/>
        </w:rPr>
      </w:r>
    </w:p>
    <w:p w14:paraId="696497E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percepción sobre los servicios institucionales es ampliamente positiva. Cuatro de los cinco aspectos evaluados —proceso de graduación, agilidad en trámites administrativos, aulas y laboratorios— alcanzan el </w:t>
      </w:r>
      <w:r>
        <w:rPr>
          <w:rFonts w:ascii="Arial" w:hAnsi="Arial" w:eastAsia="Arial" w:cs="Arial"/>
          <w:b/>
          <w:color w:val="000000"/>
          <w:sz w:val="22"/>
          <w:szCs w:val="20"/>
        </w:rPr>
        <w:t xml:space="preserve">95,65% de valoración Buena</w:t>
      </w:r>
      <w:r>
        <w:rPr>
          <w:rFonts w:ascii="Arial" w:hAnsi="Arial" w:eastAsia="Arial" w:cs="Arial"/>
          <w:color w:val="000000"/>
          <w:sz w:val="22"/>
          <w:szCs w:val="20"/>
        </w:rPr>
        <w:t xml:space="preserve">, con apenas un 4,35% de respuestas regulares o negativas en cada caso. Los servicios de bienestar estudiantil registran el mismo patrón: 95,65% Bueno y 4,35% Malo, sin valoraciones regulares.</w:t>
      </w:r>
      <w:r>
        <w:rPr>
          <w:rFonts w:ascii="Arial" w:hAnsi="Arial" w:eastAsia="Arial" w:cs="Arial"/>
          <w:sz w:val="20"/>
          <w:szCs w:val="20"/>
        </w:rPr>
      </w:r>
    </w:p>
    <w:p w14:paraId="071FC93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contrastan con la interpretación previa basada en datos diferentes. En la cohorte 2023 de la modalidad a distancia y en línea, no se identifican servicios institucionales con déficit significativo. La satisfacción es homogénea y consistent</w:t>
      </w:r>
      <w:r>
        <w:rPr>
          <w:rFonts w:ascii="Arial" w:hAnsi="Arial" w:eastAsia="Arial" w:cs="Arial"/>
          <w:color w:val="000000"/>
          <w:sz w:val="22"/>
          <w:szCs w:val="20"/>
        </w:rPr>
        <w:t xml:space="preserve">emente alta en todos los componentes evaluados, lo que representa un indicador institucional sólido, especialmente relevante considerando que se trata de una modalidad que depende críticamente de la eficiencia administrativa y la accesibilidad de los servi</w:t>
      </w:r>
      <w:r>
        <w:rPr>
          <w:rFonts w:ascii="Arial" w:hAnsi="Arial" w:eastAsia="Arial" w:cs="Arial"/>
          <w:color w:val="000000"/>
          <w:sz w:val="22"/>
          <w:szCs w:val="20"/>
        </w:rPr>
        <w:t xml:space="preserve">cios de apoyo.</w:t>
      </w:r>
      <w:r>
        <w:rPr>
          <w:rFonts w:ascii="Arial" w:hAnsi="Arial" w:eastAsia="Arial" w:cs="Arial"/>
          <w:sz w:val="20"/>
          <w:szCs w:val="20"/>
        </w:rPr>
      </w:r>
      <w:r>
        <w:rPr>
          <w:rFonts w:ascii="Arial" w:hAnsi="Arial" w:eastAsia="Arial" w:cs="Arial"/>
          <w:sz w:val="22"/>
          <w:szCs w:val="20"/>
        </w:rPr>
      </w:r>
    </w:p>
    <w:p w14:paraId="6EF1AFA0" w14:textId="10078CF1">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3" w:name="_Toc227651878"/>
      <w:r>
        <w:rPr>
          <w:rFonts w:ascii="Arial" w:hAnsi="Arial" w:eastAsia="Arial" w:cs="Arial"/>
          <w:b/>
          <w:color w:val="1959b7"/>
          <w:sz w:val="24"/>
          <w:szCs w:val="24"/>
        </w:rPr>
        <w:t xml:space="preserve">Valoración de la influencia de su formación en su desempeño profesional y laboral</w:t>
      </w:r>
      <w:r>
        <w:rPr>
          <w:rFonts w:ascii="Arial" w:hAnsi="Arial" w:eastAsia="Arial" w:cs="Arial"/>
          <w:b/>
          <w:color w:val="1959b7"/>
          <w:sz w:val="24"/>
          <w:szCs w:val="24"/>
        </w:rPr>
        <w:t xml:space="preserve"> </w:t>
      </w:r>
      <w:r>
        <w:rPr>
          <w:rFonts w:ascii="Arial" w:hAnsi="Arial" w:eastAsia="Arial" w:cs="Arial"/>
          <w:b/>
          <w:color w:val="1959b7"/>
          <w:sz w:val="24"/>
          <w:szCs w:val="24"/>
        </w:rPr>
        <w:t xml:space="preserve">(perspectiva de empleadores</w:t>
      </w:r>
      <w:r>
        <w:rPr>
          <w:rFonts w:ascii="Arial" w:hAnsi="Arial" w:eastAsia="Arial" w:cs="Arial"/>
          <w:b/>
          <w:color w:val="1959b7"/>
          <w:sz w:val="24"/>
          <w:szCs w:val="24"/>
        </w:rPr>
        <w:t xml:space="preserve"> – Pregunta D1</w:t>
      </w:r>
      <w:r>
        <w:rPr>
          <w:rFonts w:ascii="Arial" w:hAnsi="Arial" w:eastAsia="Arial" w:cs="Arial"/>
          <w:b/>
          <w:color w:val="1959b7"/>
          <w:sz w:val="24"/>
          <w:szCs w:val="24"/>
        </w:rPr>
        <w:t xml:space="preserve">)</w:t>
      </w:r>
      <w:bookmarkEnd w:id="33"/>
      <w:r>
        <w:rPr>
          <w:rFonts w:ascii="Arial" w:hAnsi="Arial" w:eastAsia="Arial" w:cs="Arial"/>
        </w:rPr>
      </w:r>
      <w:r>
        <w:rPr>
          <w:rFonts w:ascii="Arial" w:hAnsi="Arial" w:eastAsia="Arial" w:cs="Arial"/>
          <w:b/>
          <w:color w:val="1959b7"/>
          <w:sz w:val="24"/>
          <w:szCs w:val="24"/>
        </w:rPr>
      </w:r>
    </w:p>
    <w:p w14:paraId="7E339630" w14:textId="1C15B1D1">
      <w:pPr>
        <w:pBdr/>
        <w:spacing/>
        <w:ind/>
        <w:rPr>
          <w:rFonts w:ascii="Arial" w:hAnsi="Arial" w:cs="Arial"/>
        </w:rPr>
      </w:pPr>
      <w:r>
        <w:rPr>
          <w:rFonts w:ascii="Arial" w:hAnsi="Arial" w:eastAsia="Arial" w:cs="Arial"/>
        </w:rPr>
      </w:r>
      <w:r>
        <w:rPr>
          <w:rFonts w:ascii="Arial" w:hAnsi="Arial" w:eastAsia="Arial" w:cs="Arial"/>
        </w:rPr>
      </w:r>
    </w:p>
    <w:p w14:paraId="07536B95" w14:textId="559BAE8E">
      <w:pPr>
        <w:pBdr/>
        <w:spacing/>
        <w:ind/>
        <w:rPr>
          <w:rFonts w:ascii="Arial" w:hAnsi="Arial" w:cs="Arial"/>
        </w:rPr>
      </w:pPr>
      <w:r>
        <w:rPr/>
        <w:t>El análisis de la valoración del desempeño profesional de los graduados, desde la perspectiva de los empleadores, revela un nivel de satisfacción destacado. En el desempeño profesional en general, el 0.00% de los empleadores califica al graduado como Muy Bueno, y el 100.00% como Bueno. Adicionalmente, el comportamiento ético y el compromiso institucional se destacan con un 0.00% y 100.00% de calificación Muy Bueno, respectivamente, consolidando una percepción altamente favorable.</w:t>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Desempeño profesional del graduado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Muy bueno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Malo</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rFonts w:ascii="Arial" w:hAnsi="Arial" w:cs="Arial"/>
              </w:rPr>
            </w:pPr>
            <w:r>
              <w:rPr>
                <w:rFonts w:ascii="Arial" w:hAnsi="Arial" w:eastAsia="Arial" w:cs="Arial"/>
              </w:rPr>
              <w:t xml:space="preserve">Desempeño profesional en general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rFonts w:ascii="Arial" w:hAnsi="Arial" w:cs="Arial"/>
              </w:rPr>
            </w:pPr>
            <w:r>
              <w:rPr>
                <w:rFonts w:ascii="Arial" w:hAnsi="Arial" w:eastAsia="Arial" w:cs="Arial"/>
              </w:rPr>
              <w:t xml:space="preserve">Cumplimiento de las funciones y tareas encomendadas, con solvencia profesional (Dominio científico-técnico de su área de trabajo)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rFonts w:ascii="Arial" w:hAnsi="Arial" w:cs="Arial"/>
              </w:rPr>
            </w:pPr>
            <w:r>
              <w:rPr>
                <w:rFonts w:ascii="Arial" w:hAnsi="Arial" w:eastAsia="Arial" w:cs="Arial"/>
              </w:rPr>
              <w:t xml:space="preserve">Cumplimiento de las actividades en los tiempos requeridos (responsabilidad y agilidad)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rFonts w:ascii="Arial" w:hAnsi="Arial" w:cs="Arial"/>
              </w:rPr>
            </w:pPr>
            <w:r>
              <w:rPr>
                <w:rFonts w:ascii="Arial" w:hAnsi="Arial" w:eastAsia="Arial" w:cs="Arial"/>
              </w:rPr>
              <w:t xml:space="preserve">Capacidad para resolver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100,00%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rFonts w:ascii="Arial" w:hAnsi="Arial" w:cs="Arial"/>
              </w:rPr>
            </w:pPr>
            <w:r>
              <w:rPr>
                <w:rFonts w:ascii="Arial" w:hAnsi="Arial" w:eastAsia="Arial" w:cs="Arial"/>
              </w:rPr>
              <w:t xml:space="preserve">Comportamiento ético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rFonts w:ascii="Arial" w:hAnsi="Arial" w:cs="Arial"/>
              </w:rPr>
            </w:pPr>
            <w:r>
              <w:rPr>
                <w:rFonts w:ascii="Arial" w:hAnsi="Arial" w:eastAsia="Arial" w:cs="Arial"/>
              </w:rPr>
              <w:t xml:space="preserve">Compromiso institucional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rFonts w:ascii="Arial" w:hAnsi="Arial" w:cs="Arial"/>
              </w:rPr>
            </w:pPr>
            <w:r>
              <w:rPr>
                <w:rFonts w:ascii="Arial" w:hAnsi="Arial" w:eastAsia="Arial" w:cs="Arial"/>
              </w:rPr>
              <w:t xml:space="preserve">Interés en el desarrollo (disposición para seguir formándose)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rFonts w:ascii="Arial" w:hAnsi="Arial" w:cs="Arial"/>
              </w:rPr>
            </w:pPr>
            <w:r>
              <w:rPr>
                <w:rFonts w:ascii="Arial" w:hAnsi="Arial" w:eastAsia="Arial" w:cs="Arial"/>
              </w:rPr>
              <w:t xml:space="preserve">Capacidad para la toma de decisiones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rFonts w:ascii="Arial" w:hAnsi="Arial" w:cs="Arial"/>
              </w:rPr>
            </w:pPr>
            <w:r>
              <w:rPr>
                <w:rFonts w:ascii="Arial" w:hAnsi="Arial" w:eastAsia="Arial" w:cs="Arial"/>
              </w:rPr>
              <w:t xml:space="preserve">Desarrollo de una gestión labor eficaz y eficiente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34CC0FD0" w14:textId="77777777">
      <w:pPr>
        <w:pBdr/>
        <w:spacing/>
        <w:ind/>
        <w:rPr>
          <w:rFonts w:ascii="Arial" w:hAnsi="Arial" w:cs="Arial"/>
          <w:i/>
          <w:color w:val="000000"/>
          <w:highlight w:val="magenta"/>
        </w:rPr>
      </w:pPr>
      <w:r>
        <w:rPr>
          <w:rFonts w:ascii="Arial" w:hAnsi="Arial" w:eastAsia="Arial" w:cs="Arial"/>
          <w:i/>
          <w:color w:val="000000"/>
        </w:rPr>
        <w:br w:type="page" w:clear="all"/>
      </w:r>
      <w:r>
        <w:rPr>
          <w:rFonts w:ascii="Arial" w:hAnsi="Arial" w:eastAsia="Arial" w:cs="Arial"/>
          <w:i/>
          <w:color w:val="000000"/>
        </w:rPr>
      </w:r>
    </w:p>
    <w:p w14:paraId="6EF1B037" w14:textId="34B1A285">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34" w:name="_Toc227651879"/>
      <w:r>
        <w:rPr>
          <w:rFonts w:ascii="Arial" w:hAnsi="Arial" w:eastAsia="Arial" w:cs="Arial"/>
          <w:b/>
          <w:color w:val="1959b7"/>
          <w:sz w:val="28"/>
          <w:szCs w:val="28"/>
        </w:rPr>
        <w:t xml:space="preserve">ESTUDIO DE EMPLEABILIDAD</w:t>
      </w:r>
      <w:bookmarkEnd w:id="34"/>
      <w:r>
        <w:rPr>
          <w:rFonts w:ascii="Arial" w:hAnsi="Arial" w:eastAsia="Arial" w:cs="Arial"/>
        </w:rPr>
      </w:r>
      <w:r>
        <w:rPr>
          <w:rFonts w:ascii="Arial" w:hAnsi="Arial" w:eastAsia="Arial" w:cs="Arial"/>
          <w:b/>
          <w:color w:val="1959b7"/>
          <w:sz w:val="28"/>
          <w:szCs w:val="28"/>
        </w:rPr>
      </w:r>
    </w:p>
    <w:p w14:paraId="4DC7EAC2" w14:textId="15CC0E30">
      <w:pPr>
        <w:pStyle w:val="894"/>
        <w:pBdr/>
        <w:spacing w:after="80" w:before="80" w:line="276" w:lineRule="auto"/>
        <w:ind w:left="360"/>
        <w:jc w:val="both"/>
        <w:rPr>
          <w:rFonts w:ascii="Arial" w:hAnsi="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5" w:name="_Toc227651880"/>
      <w:r>
        <w:rPr>
          <w:rFonts w:ascii="Arial" w:hAnsi="Arial" w:eastAsia="Arial" w:cs="Arial"/>
          <w:b/>
          <w:color w:val="1959b7"/>
          <w:sz w:val="24"/>
          <w:szCs w:val="24"/>
        </w:rPr>
        <w:t xml:space="preserve">Situación laboral actual</w:t>
      </w:r>
      <w:bookmarkEnd w:id="35"/>
      <w:r>
        <w:rPr>
          <w:rFonts w:ascii="Arial" w:hAnsi="Arial" w:eastAsia="Arial" w:cs="Arial"/>
        </w:rPr>
      </w:r>
      <w:r>
        <w:rPr>
          <w:rFonts w:ascii="Arial" w:hAnsi="Arial" w:eastAsia="Arial" w:cs="Arial"/>
          <w:b/>
          <w:color w:val="1959b7"/>
          <w:sz w:val="24"/>
          <w:szCs w:val="24"/>
        </w:rPr>
      </w:r>
    </w:p>
    <w:p w14:paraId="395F72E3"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47,83% de los graduados (11 personas) ejerce el libre ejercicio profesional  como modalidad laboral predominante, lo que resulta coherente con el  perfil adulto y maduro de la cohorte. El 17,39% trabaja en el sector  privado bajo relación de dependencia</w:t>
      </w:r>
      <w:r>
        <w:rPr>
          <w:rFonts w:ascii="Arial" w:hAnsi="Arial" w:eastAsia="Arial" w:cs="Arial"/>
        </w:rPr>
        <w:t xml:space="preserve">, el 4,35% en el sector público y un  porcentaje igual como emprendedor autónomo. El 26,09% (6 graduados) se  encuentra sin actividad laboral remunerada, proporción que, aunque  significativa, es menor a la reportada en interpretaciones anteriores  basadas</w:t>
      </w:r>
      <w:r>
        <w:rPr>
          <w:rFonts w:ascii="Arial" w:hAnsi="Arial" w:eastAsia="Arial" w:cs="Arial"/>
        </w:rPr>
        <w:t xml:space="preserve"> en datos distintos.</w:t>
      </w:r>
      <w:r>
        <w:rPr>
          <w:rFonts w:ascii="Arial" w:hAnsi="Arial" w:eastAsia="Arial" w:cs="Arial"/>
        </w:rPr>
      </w:r>
      <w:r>
        <w:rPr>
          <w:rFonts w:ascii="Arial" w:hAnsi="Arial" w:eastAsia="Arial" w:cs="Arial"/>
        </w:rPr>
      </w:r>
    </w:p>
    <w:p w14:paraId="1DC73CB1"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1E9ABDD6">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4,35%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69AF1438">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17,39%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4281C801">
            <w:pPr>
              <w:pBdr/>
              <w:spacing w:after="0" w:line="240" w:lineRule="auto" w:before="0"/>
              <w:ind/>
              <w:contextualSpacing w:val="true"/>
              <w:jc w:val="left"/>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47,83%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1BE035A3">
            <w:pPr>
              <w:pBdr/>
              <w:spacing w:after="0" w:line="240" w:lineRule="auto" w:before="0"/>
              <w:ind/>
              <w:contextualSpacing w:val="true"/>
              <w:jc w:val="left"/>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4,35%</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7085C9D9">
            <w:pPr>
              <w:pBdr/>
              <w:spacing w:after="0" w:line="240" w:lineRule="auto" w:before="0"/>
              <w:ind/>
              <w:contextualSpacing w:val="true"/>
              <w:jc w:val="left"/>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26,09%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rFonts w:ascii="Arial" w:hAnsi="Arial" w:cs="Arial"/>
                <w:highlight w:val="yellow"/>
              </w:rPr>
            </w:pPr>
            <w:r>
              <w:rPr>
                <w:rFonts w:ascii="Arial" w:hAnsi="Arial" w:eastAsia="Arial" w:cs="Arial"/>
                <w:sz w:val="20"/>
                <w:szCs w:val="20"/>
                <w:highlight w:val="none"/>
                <w:lang w:val="es-ES"/>
              </w:rPr>
              <w:t xml:space="preserve">23</w:t>
            </w:r>
            <w:r>
              <w:rPr>
                <w:rFonts w:ascii="Arial" w:hAnsi="Arial" w:eastAsia="Arial" w:cs="Arial"/>
                <w:sz w:val="20"/>
                <w:szCs w:val="20"/>
                <w:highlight w:val="yellow"/>
                <w:lang w:val="es-ES"/>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rFonts w:ascii="Arial" w:hAnsi="Arial" w:cs="Arial"/>
                <w:highlight w:val="yellow"/>
              </w:rPr>
            </w:pPr>
            <w:r>
              <w:rPr>
                <w:rFonts w:ascii="Arial" w:hAnsi="Arial" w:eastAsia="Arial" w:cs="Arial"/>
                <w:sz w:val="20"/>
                <w:szCs w:val="20"/>
                <w:highlight w:val="yellow"/>
              </w:rPr>
              <w:t xml:space="preserve">100%</w:t>
            </w:r>
            <w:r>
              <w:rPr>
                <w:rFonts w:ascii="Arial" w:hAnsi="Arial" w:eastAsia="Arial" w:cs="Arial"/>
                <w:highlight w:val="yellow"/>
              </w:rPr>
            </w:r>
          </w:p>
        </w:tc>
      </w:tr>
    </w:tbl>
    <w:p w14:paraId="1696DBD5" w14:textId="77777777">
      <w:pPr>
        <w:pBdr/>
        <w:spacing w:after="60" w:before="60"/>
        <w:ind/>
        <w:rPr>
          <w:rFonts w:ascii="Arial" w:hAnsi="Arial" w:cs="Arial"/>
        </w:rPr>
      </w:pPr>
      <w:r>
        <w:rPr>
          <w:rFonts w:ascii="Arial" w:hAnsi="Arial" w:eastAsia="Arial" w:cs="Arial"/>
        </w:rPr>
      </w:r>
      <w:r>
        <w:rPr>
          <w:rFonts w:ascii="Arial" w:hAnsi="Arial" w:eastAsia="Arial" w:cs="Arial"/>
        </w:rPr>
      </w:r>
    </w:p>
    <w:p w14:paraId="347C289D" w14:textId="1E3BAC42">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651881"/>
      <w:r>
        <w:rPr>
          <w:rFonts w:ascii="Arial" w:hAnsi="Arial" w:eastAsia="Arial" w:cs="Arial"/>
          <w:b/>
          <w:color w:val="1959b7"/>
          <w:sz w:val="24"/>
          <w:szCs w:val="24"/>
        </w:rPr>
        <w:t xml:space="preserve">Tipo de relación laboral y Tiempo de trabajo</w:t>
      </w:r>
      <w:bookmarkEnd w:id="36"/>
      <w:r>
        <w:rPr>
          <w:rFonts w:ascii="Arial" w:hAnsi="Arial" w:eastAsia="Arial" w:cs="Arial"/>
        </w:rPr>
      </w:r>
      <w:r>
        <w:rPr>
          <w:rFonts w:ascii="Arial" w:hAnsi="Arial" w:eastAsia="Arial" w:cs="Arial"/>
          <w:b/>
          <w:color w:val="1959b7"/>
          <w:sz w:val="24"/>
          <w:szCs w:val="24"/>
        </w:rPr>
      </w:r>
    </w:p>
    <w:p w14:paraId="6C807DB8">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Entre quienes están empleados, el 13,04% cuenta con contrato ocasional y  el 8,70% con contrato indefinido. El 78,26% no mostró información,  coincidiendo en gran medida con quienes ejercen de forma independiente o  no tienen relación de dependencia formal</w:t>
      </w:r>
      <w:r>
        <w:rPr>
          <w:rFonts w:ascii="Arial" w:hAnsi="Arial" w:eastAsia="Arial" w:cs="Arial"/>
        </w:rPr>
        <w:t xml:space="preserve">. En cuanto a la antigüedad, el  13,04% lleva entre 1 y 3 años en su puesto, y el 8,70% más de 6 años,  lo que sugiere que una parte de los graduados ya contaba con trayectoria  laboral previa a su titulación. Solo el 21,74% reporta afiliación al  IESS com</w:t>
      </w:r>
      <w:r>
        <w:rPr>
          <w:rFonts w:ascii="Arial" w:hAnsi="Arial" w:eastAsia="Arial" w:cs="Arial"/>
        </w:rPr>
        <w:t xml:space="preserve">o empleado en relación de dependencia, sin registro de  afiliación voluntaria ni por cuenta propia.</w:t>
      </w:r>
      <w:r>
        <w:rPr>
          <w:rFonts w:ascii="Arial" w:hAnsi="Arial" w:eastAsia="Arial" w:cs="Arial"/>
        </w:rPr>
      </w:r>
      <w:r>
        <w:rPr>
          <w:rFonts w:ascii="Arial" w:hAnsi="Arial" w:eastAsia="Arial" w:cs="Arial"/>
        </w:rPr>
      </w:r>
    </w:p>
    <w:p w14:paraId="0B500ECA" w14:textId="2932EC64">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651882"/>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7"/>
      <w:r>
        <w:rPr>
          <w:rFonts w:ascii="Arial" w:hAnsi="Arial" w:eastAsia="Arial" w:cs="Arial"/>
        </w:rPr>
      </w:r>
      <w:r>
        <w:rPr>
          <w:rFonts w:ascii="Arial" w:hAnsi="Arial" w:eastAsia="Arial" w:cs="Arial"/>
          <w:b/>
          <w:color w:val="1959b7"/>
          <w:sz w:val="24"/>
          <w:szCs w:val="24"/>
        </w:rPr>
      </w:r>
    </w:p>
    <w:p w14:paraId="0CF78AAA">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21,74% de los graduados (5 personas) reporta afiliación al IESS como  empleado en relación de dependencia, sin registro de afiliación  voluntaria ni por cuenta propia. El 78,26% no mostró información, lo que  es coherente con la alta proporción de gradu</w:t>
      </w:r>
      <w:r>
        <w:rPr>
          <w:rFonts w:ascii="Arial" w:hAnsi="Arial" w:eastAsia="Arial" w:cs="Arial"/>
        </w:rPr>
        <w:t xml:space="preserve">ados que ejerce de forma  independiente mediante libre ejercicio profesional, modalidad que no  genera afiliación obligatoria al IESS y que representa el 47,83% de la  cohorte. La ausencia de respuestas en la categoría "No afiliado" sugiere  que quienes no</w:t>
      </w:r>
      <w:r>
        <w:rPr>
          <w:rFonts w:ascii="Arial" w:hAnsi="Arial" w:eastAsia="Arial" w:cs="Arial"/>
        </w:rPr>
        <w:t xml:space="preserve"> respondieron no necesariamente carecen de cobertura,  sino que su modalidad laboral —libre ejercicio o emprendimiento— no se  encuadra en las categorías de dependencia formal evaluadas.</w:t>
      </w:r>
      <w:r>
        <w:rPr>
          <w:rFonts w:ascii="Arial" w:hAnsi="Arial" w:eastAsia="Arial" w:cs="Arial"/>
        </w:rPr>
      </w:r>
      <w:r>
        <w:rPr>
          <w:rFonts w:ascii="Arial" w:hAnsi="Arial" w:eastAsia="Arial" w:cs="Arial"/>
        </w:rPr>
      </w:r>
    </w:p>
    <w:p w14:paraId="416E7476" w14:textId="44B26F9A">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8" w:name="_Toc227651883"/>
      <w:r>
        <w:rPr>
          <w:rFonts w:ascii="Arial" w:hAnsi="Arial" w:eastAsia="Arial" w:cs="Arial"/>
          <w:b/>
          <w:color w:val="1959b7"/>
          <w:sz w:val="24"/>
          <w:szCs w:val="24"/>
        </w:rPr>
        <w:t xml:space="preserve">Niveles Remunerativos</w:t>
      </w:r>
      <w:bookmarkEnd w:id="38"/>
      <w:r>
        <w:rPr>
          <w:rFonts w:ascii="Arial" w:hAnsi="Arial" w:eastAsia="Arial" w:cs="Arial"/>
        </w:rPr>
      </w:r>
      <w:r>
        <w:rPr>
          <w:rFonts w:ascii="Arial" w:hAnsi="Arial" w:eastAsia="Arial" w:cs="Arial"/>
          <w:b/>
          <w:color w:val="1959b7"/>
          <w:sz w:val="24"/>
          <w:szCs w:val="24"/>
        </w:rPr>
      </w:r>
    </w:p>
    <w:p w14:paraId="01E36091">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rango salarial predominante es $501–$1.000 mensuales  (52,17%, 12 graduados), seguido del rango $1.001–$1.500 (13,04%) y, en  menor medida, menos de $500 y entre $1.501–$2.000 (4,35% cada uno). Un  26,09% no proporcionó información. Contrario a la inter</w:t>
      </w:r>
      <w:r>
        <w:rPr>
          <w:rFonts w:ascii="Arial" w:hAnsi="Arial" w:eastAsia="Arial" w:cs="Arial"/>
        </w:rPr>
        <w:t xml:space="preserve">pretación previa,  sí se registran ingresos superiores a $1.500, aunque de forma marginal,  y el rango medio-bajo predominante es coherente con la alta proporción  de graduados en libre ejercicio profesional, actividad cuyos ingresos  son variables y frecu</w:t>
      </w:r>
      <w:r>
        <w:rPr>
          <w:rFonts w:ascii="Arial" w:hAnsi="Arial" w:eastAsia="Arial" w:cs="Arial"/>
        </w:rPr>
        <w:t xml:space="preserve">entemente subreportados en encuestas de este tipo.  La concentración en el rango $501–$1.000 no necesariamente refleja  subvaloración del perfil profesional, sino la naturaleza inicial y  fluctuante del ejercicio jurídico independiente en el contexto econó</w:t>
      </w:r>
      <w:r>
        <w:rPr>
          <w:rFonts w:ascii="Arial" w:hAnsi="Arial" w:eastAsia="Arial" w:cs="Arial"/>
        </w:rPr>
        <w:t xml:space="preserve">mico  ecuatoriano.</w:t>
      </w:r>
      <w:r>
        <w:rPr>
          <w:rFonts w:ascii="Arial" w:hAnsi="Arial" w:eastAsia="Arial" w:cs="Arial"/>
        </w:rPr>
      </w:r>
      <w:r>
        <w:rPr>
          <w:rFonts w:ascii="Arial" w:hAnsi="Arial" w:eastAsia="Arial" w:cs="Arial"/>
        </w:rPr>
      </w:r>
    </w:p>
    <w:p w14:paraId="5E35FE28" w14:textId="6C58442A">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9" w:name="_Toc227651884"/>
      <w:r>
        <w:rPr>
          <w:rFonts w:ascii="Arial" w:hAnsi="Arial" w:eastAsia="Arial" w:cs="Arial"/>
          <w:b/>
          <w:color w:val="1959b7"/>
          <w:sz w:val="24"/>
          <w:szCs w:val="24"/>
        </w:rPr>
        <w:t xml:space="preserve">Campos ocupacionales</w:t>
      </w:r>
      <w:bookmarkEnd w:id="39"/>
      <w:r>
        <w:rPr>
          <w:rFonts w:ascii="Arial" w:hAnsi="Arial" w:eastAsia="Arial" w:cs="Arial"/>
          <w:b/>
          <w:color w:val="1959b7"/>
          <w:sz w:val="24"/>
          <w:szCs w:val="24"/>
        </w:rPr>
        <w:t xml:space="preserve"> </w:t>
      </w:r>
      <w:r>
        <w:rPr>
          <w:rFonts w:ascii="Arial" w:hAnsi="Arial" w:eastAsia="Arial" w:cs="Arial"/>
          <w:b/>
          <w:color w:val="1959b7"/>
          <w:sz w:val="24"/>
          <w:szCs w:val="24"/>
        </w:rPr>
      </w:r>
    </w:p>
    <w:p w14:paraId="5B3E8A42" w14:textId="6AA1DA06">
      <w:pPr>
        <w:pStyle w:val="859"/>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0" w:name="_Toc227651885"/>
      <w:r>
        <w:rPr>
          <w:rFonts w:ascii="Arial" w:hAnsi="Arial" w:eastAsia="Arial" w:cs="Arial"/>
          <w:b/>
          <w:color w:val="1959b7"/>
          <w:sz w:val="24"/>
          <w:szCs w:val="24"/>
        </w:rPr>
        <w:t xml:space="preserve">Sector de </w:t>
      </w:r>
      <w:r>
        <w:rPr>
          <w:rFonts w:ascii="Arial" w:hAnsi="Arial" w:eastAsia="Arial" w:cs="Arial"/>
          <w:b/>
          <w:color w:val="1959b7"/>
          <w:sz w:val="24"/>
          <w:szCs w:val="24"/>
        </w:rPr>
        <w:t xml:space="preserve">t</w:t>
      </w:r>
      <w:r>
        <w:rPr>
          <w:rFonts w:ascii="Arial" w:hAnsi="Arial" w:eastAsia="Arial" w:cs="Arial"/>
          <w:b/>
          <w:color w:val="1959b7"/>
          <w:sz w:val="24"/>
          <w:szCs w:val="24"/>
        </w:rPr>
        <w:t xml:space="preserve">rabajo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conómica</w:t>
      </w:r>
      <w:bookmarkEnd w:id="40"/>
      <w:r>
        <w:rPr>
          <w:rFonts w:ascii="Arial" w:hAnsi="Arial" w:eastAsia="Arial" w:cs="Arial"/>
        </w:rPr>
      </w:r>
      <w:r>
        <w:rPr>
          <w:rFonts w:ascii="Arial" w:hAnsi="Arial" w:eastAsia="Arial" w:cs="Arial"/>
          <w:b/>
          <w:color w:val="1959b7"/>
          <w:sz w:val="24"/>
          <w:szCs w:val="24"/>
        </w:rPr>
      </w:r>
    </w:p>
    <w:p w14:paraId="31C9F9A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52,17% de los graduados trabaja en el ámbito </w:t>
      </w:r>
      <w:r>
        <w:rPr>
          <w:rFonts w:ascii="Arial" w:hAnsi="Arial" w:eastAsia="Arial" w:cs="Arial"/>
          <w:b/>
          <w:color w:val="000000"/>
          <w:sz w:val="24"/>
        </w:rPr>
        <w:t xml:space="preserve">local</w:t>
      </w:r>
      <w:r>
        <w:rPr>
          <w:rFonts w:ascii="Arial" w:hAnsi="Arial" w:eastAsia="Arial" w:cs="Arial"/>
          <w:color w:val="000000"/>
          <w:sz w:val="24"/>
        </w:rPr>
        <w:t xml:space="preserve">, el 17,39% a nivel regional y el 4,35% a nivel nacional, sin presencia internacional. La concentración local es coherente con el perfil de una cohorte que ejerce predominantemente de forma independiente en sus territorios de residencia.</w:t>
      </w:r>
      <w:r>
        <w:rPr>
          <w:rFonts w:ascii="Arial" w:hAnsi="Arial" w:eastAsia="Arial" w:cs="Arial"/>
        </w:rPr>
      </w:r>
    </w:p>
    <w:p w14:paraId="0F4D145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En cuanto a la actividad económica, </w:t>
      </w:r>
      <w:r>
        <w:rPr>
          <w:rFonts w:ascii="Arial" w:hAnsi="Arial" w:eastAsia="Arial" w:cs="Arial"/>
          <w:b/>
          <w:color w:val="000000"/>
          <w:sz w:val="24"/>
        </w:rPr>
        <w:t xml:space="preserve">servicios</w:t>
      </w:r>
      <w:r>
        <w:rPr>
          <w:rFonts w:ascii="Arial" w:hAnsi="Arial" w:eastAsia="Arial" w:cs="Arial"/>
          <w:color w:val="000000"/>
          <w:sz w:val="24"/>
        </w:rPr>
        <w:t xml:space="preserve"> domina ampliamente con el 39,13% (9 graduados), seguido en igual proporción por ciencias sociales/derecho y salud y bienestar (13,04% cada uno), y educación y administración (4,35% cada uno). No se registra actividad en TIC, ingeniería, agricultura ni art</w:t>
      </w:r>
      <w:r>
        <w:rPr>
          <w:rFonts w:ascii="Arial" w:hAnsi="Arial" w:eastAsia="Arial" w:cs="Arial"/>
          <w:color w:val="000000"/>
          <w:sz w:val="24"/>
        </w:rPr>
        <w:t xml:space="preserve">es. La ausencia en el sector agrícola no constituye una anomalía para la Carrera de Derecho —cuyo campo natural de aplicación son precisamente los servicios jurídicos, la administración pública y las ciencias sociales—, por lo que la referencia a agricultu</w:t>
      </w:r>
      <w:r>
        <w:rPr>
          <w:rFonts w:ascii="Arial" w:hAnsi="Arial" w:eastAsia="Arial" w:cs="Arial"/>
          <w:color w:val="000000"/>
          <w:sz w:val="24"/>
        </w:rPr>
        <w:t xml:space="preserve">ra como "campo natural del Derecho" en la interpretación previa corresponde a un error de categorización, posiblemente trasladado de otra carrera. La distribución sectorial observada es consistente con el ejercicio profesional jurídico en contextos urbanos</w:t>
      </w:r>
      <w:r>
        <w:rPr>
          <w:rFonts w:ascii="Arial" w:hAnsi="Arial" w:eastAsia="Arial" w:cs="Arial"/>
          <w:color w:val="000000"/>
          <w:sz w:val="24"/>
        </w:rPr>
        <w:t xml:space="preserve"> y semirurales del Ecuador.</w:t>
      </w:r>
      <w:r>
        <w:rPr>
          <w:rFonts w:ascii="Arial" w:hAnsi="Arial" w:eastAsia="Arial" w:cs="Arial"/>
        </w:rPr>
      </w:r>
      <w:r>
        <w:rPr>
          <w:rFonts w:ascii="Arial" w:hAnsi="Arial" w:eastAsia="Arial" w:cs="Arial"/>
          <w:sz w:val="24"/>
        </w:rPr>
      </w:r>
    </w:p>
    <w:p w14:paraId="66504F0C" w14:textId="2EE1C697">
      <w:pPr>
        <w:pStyle w:val="859"/>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1" w:name="_Toc227651886"/>
      <w:r>
        <w:rPr>
          <w:rFonts w:ascii="Arial" w:hAnsi="Arial" w:eastAsia="Arial" w:cs="Arial"/>
          <w:b/>
          <w:color w:val="1959b7"/>
          <w:sz w:val="24"/>
          <w:szCs w:val="24"/>
        </w:rPr>
        <w:t xml:space="preserve">Tipo de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esponsabilidad </w:t>
      </w:r>
      <w:r>
        <w:rPr>
          <w:rFonts w:ascii="Arial" w:hAnsi="Arial" w:eastAsia="Arial" w:cs="Arial"/>
          <w:b/>
          <w:color w:val="1959b7"/>
          <w:sz w:val="24"/>
          <w:szCs w:val="24"/>
        </w:rPr>
        <w:t xml:space="preserve">l</w:t>
      </w:r>
      <w:r>
        <w:rPr>
          <w:rFonts w:ascii="Arial" w:hAnsi="Arial" w:eastAsia="Arial" w:cs="Arial"/>
          <w:b/>
          <w:color w:val="1959b7"/>
          <w:sz w:val="24"/>
          <w:szCs w:val="24"/>
        </w:rPr>
        <w:t xml:space="preserve">aboral</w:t>
      </w:r>
      <w:bookmarkEnd w:id="41"/>
      <w:r>
        <w:rPr>
          <w:rFonts w:ascii="Arial" w:hAnsi="Arial" w:eastAsia="Arial" w:cs="Arial"/>
        </w:rPr>
      </w:r>
      <w:r>
        <w:rPr>
          <w:rFonts w:ascii="Arial" w:hAnsi="Arial" w:eastAsia="Arial" w:cs="Arial"/>
          <w:b/>
          <w:color w:val="1959b7"/>
          <w:sz w:val="24"/>
          <w:szCs w:val="24"/>
        </w:rPr>
      </w:r>
    </w:p>
    <w:p w14:paraId="6ADB4C09">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perfil de responsabilidad laboral es notablemente alto: el 52,17% de los graduados (12 personas) ocupa cargos de nivel directivo  —gerente, director, jefe de área o coordinador—, el 13,04% cargos  administrativos y el 8,70% cargos técnicos. No se regist</w:t>
      </w:r>
      <w:r>
        <w:rPr>
          <w:rFonts w:ascii="Arial" w:hAnsi="Arial" w:eastAsia="Arial" w:cs="Arial"/>
        </w:rPr>
        <w:t xml:space="preserve">ran graduados en  nivel operativo ni como obreros. Este resultado invierte completamente  la lectura de la interpretación previa y es coherente con el perfil  etario de la cohorte: profesionales adultos, mayoritariamente entre 36 y  40 años, con trayectori</w:t>
      </w:r>
      <w:r>
        <w:rPr>
          <w:rFonts w:ascii="Arial" w:hAnsi="Arial" w:eastAsia="Arial" w:cs="Arial"/>
        </w:rPr>
        <w:t xml:space="preserve">as laborales consolidadas que anteceden a su  titulación en Derecho. La obtención del título universitario en esta  cohorte opera menos como punto de entrada al mercado laboral y más como  formalización académica de una carrera profesional ya en curso, lo </w:t>
      </w:r>
      <w:r>
        <w:rPr>
          <w:rFonts w:ascii="Arial" w:hAnsi="Arial" w:eastAsia="Arial" w:cs="Arial"/>
        </w:rPr>
        <w:t xml:space="preserve">que  explica la concentración en posiciones de liderazgo y toma de  decisiones.</w:t>
      </w:r>
      <w:r>
        <w:rPr>
          <w:rFonts w:ascii="Arial" w:hAnsi="Arial" w:eastAsia="Arial" w:cs="Arial"/>
        </w:rPr>
      </w:r>
      <w:r>
        <w:rPr>
          <w:rFonts w:ascii="Arial" w:hAnsi="Arial" w:eastAsia="Arial" w:cs="Arial"/>
        </w:rPr>
      </w:r>
    </w:p>
    <w:p w14:paraId="76F77D6C" w14:textId="6AC9CAB6">
      <w:pPr>
        <w:pStyle w:val="859"/>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2" w:name="_Toc227651887"/>
      <w:r>
        <w:rPr>
          <w:rFonts w:ascii="Arial" w:hAnsi="Arial" w:eastAsia="Arial" w:cs="Arial"/>
          <w:b/>
          <w:color w:val="1959b7"/>
          <w:sz w:val="24"/>
          <w:szCs w:val="24"/>
        </w:rPr>
        <w:t xml:space="preserve">¿Cuál es el cargo que ocupa actualmente la o el graduada/(o)?   </w:t>
      </w:r>
      <w:r>
        <w:rPr>
          <w:rFonts w:ascii="Arial" w:hAnsi="Arial" w:eastAsia="Arial" w:cs="Arial"/>
          <w:b/>
          <w:color w:val="1959b7"/>
          <w:sz w:val="24"/>
          <w:szCs w:val="24"/>
        </w:rPr>
        <w:t xml:space="preserve">(</w:t>
      </w:r>
      <w:r>
        <w:rPr>
          <w:rFonts w:ascii="Arial" w:hAnsi="Arial" w:eastAsia="Arial" w:cs="Arial"/>
          <w:b/>
          <w:color w:val="1959b7"/>
          <w:sz w:val="24"/>
          <w:szCs w:val="24"/>
        </w:rPr>
        <w:t xml:space="preserve">Encuesta a empleadores</w:t>
      </w:r>
      <w:r>
        <w:rPr>
          <w:rFonts w:ascii="Arial" w:hAnsi="Arial" w:eastAsia="Arial" w:cs="Arial"/>
          <w:b/>
          <w:color w:val="1959b7"/>
          <w:sz w:val="24"/>
          <w:szCs w:val="24"/>
        </w:rPr>
        <w:t xml:space="preserve"> – Pregunta C1</w:t>
      </w:r>
      <w:r>
        <w:rPr>
          <w:rFonts w:ascii="Arial" w:hAnsi="Arial" w:eastAsia="Arial" w:cs="Arial"/>
          <w:b/>
          <w:color w:val="1959b7"/>
          <w:sz w:val="24"/>
          <w:szCs w:val="24"/>
        </w:rPr>
        <w:t xml:space="preserve">)</w:t>
      </w:r>
      <w:bookmarkEnd w:id="42"/>
      <w:r>
        <w:rPr>
          <w:rFonts w:ascii="Arial" w:hAnsi="Arial" w:eastAsia="Arial" w:cs="Arial"/>
        </w:rPr>
      </w:r>
      <w:r>
        <w:rPr>
          <w:rFonts w:ascii="Arial" w:hAnsi="Arial" w:eastAsia="Arial" w:cs="Arial"/>
          <w:b/>
          <w:color w:val="1959b7"/>
          <w:sz w:val="24"/>
          <w:szCs w:val="24"/>
        </w:rPr>
      </w:r>
    </w:p>
    <w:p w14:paraId="0F93857C" w14:textId="77777777">
      <w:pPr>
        <w:pBdr/>
        <w:spacing/>
        <w:rPr>
          <w:rFonts w:ascii="Arial" w:hAnsi="Arial" w:cs="Arial"/>
          <w:highlight w:val="white"/>
        </w:rPr>
      </w:pPr>
      <w:r>
        <w:rPr/>
        <w:t>Los cargos reportados por los empleadores para los graduados de la carrera incluyen:</w:t>
      </w:r>
    </w:p>
    <w:p>
      <w:pPr>
        <w:spacing w:after="40" w:before="40"/>
        <w:ind w:left="360"/>
      </w:pPr>
      <w:r>
        <w:rPr>
          <w:rFonts w:ascii="Calibri" w:hAnsi="Calibri"/>
          <w:sz w:val="22"/>
        </w:rPr>
        <w:t>• Médico general</w:t>
      </w:r>
    </w:p>
    <w:p w14:paraId="2974933B" w14:textId="6B06D3C7">
      <w:pPr>
        <w:pStyle w:val="859"/>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3" w:name="_Toc227651888"/>
      <w:r>
        <w:rPr>
          <w:rFonts w:ascii="Arial" w:hAnsi="Arial" w:eastAsia="Arial" w:cs="Arial"/>
          <w:b/>
          <w:color w:val="1959b7"/>
          <w:sz w:val="24"/>
          <w:szCs w:val="24"/>
        </w:rPr>
        <w:t xml:space="preserve">¿Cuáles son las funciones que cumple la o el graduada/(o) de la UNL, en ese campo? (</w:t>
      </w:r>
      <w:r>
        <w:rPr>
          <w:rFonts w:ascii="Arial" w:hAnsi="Arial" w:eastAsia="Arial" w:cs="Arial"/>
          <w:b/>
          <w:color w:val="1959b7"/>
          <w:sz w:val="24"/>
          <w:szCs w:val="24"/>
        </w:rPr>
        <w:t xml:space="preserve">Encuesta a empleadores</w:t>
      </w:r>
      <w:r>
        <w:rPr>
          <w:rFonts w:ascii="Arial" w:hAnsi="Arial" w:eastAsia="Arial" w:cs="Arial"/>
          <w:b/>
          <w:color w:val="1959b7"/>
          <w:sz w:val="24"/>
          <w:szCs w:val="24"/>
        </w:rPr>
        <w:t xml:space="preserve"> – Pregunta C2</w:t>
      </w:r>
      <w:r>
        <w:rPr>
          <w:rFonts w:ascii="Arial" w:hAnsi="Arial" w:eastAsia="Arial" w:cs="Arial"/>
          <w:b/>
          <w:color w:val="1959b7"/>
          <w:sz w:val="24"/>
          <w:szCs w:val="24"/>
        </w:rPr>
        <w:t xml:space="preserve">)</w:t>
      </w:r>
      <w:bookmarkEnd w:id="43"/>
      <w:r>
        <w:rPr>
          <w:rFonts w:ascii="Arial" w:hAnsi="Arial" w:eastAsia="Arial" w:cs="Arial"/>
        </w:rPr>
      </w:r>
      <w:r>
        <w:rPr>
          <w:rFonts w:ascii="Arial" w:hAnsi="Arial" w:eastAsia="Arial" w:cs="Arial"/>
          <w:b/>
          <w:color w:val="1959b7"/>
          <w:sz w:val="24"/>
          <w:szCs w:val="24"/>
        </w:rPr>
      </w:r>
    </w:p>
    <w:p w14:paraId="78410636" w14:textId="77777777">
      <w:pPr>
        <w:pBdr/>
        <w:spacing/>
        <w:jc w:val="both"/>
        <w:rPr>
          <w:rFonts w:ascii="Arial" w:hAnsi="Arial" w:cs="Arial"/>
        </w:rPr>
      </w:pPr>
      <w:r>
        <w:rPr/>
        <w:t>Las funciones principales que desempeñan los graduados en sus puestos de trabajo, según los empleadores, son:</w:t>
      </w:r>
    </w:p>
    <w:p>
      <w:pPr>
        <w:spacing w:after="40" w:before="40"/>
        <w:ind w:left="360"/>
      </w:pPr>
      <w:r>
        <w:rPr>
          <w:rFonts w:ascii="Calibri" w:hAnsi="Calibri"/>
          <w:sz w:val="22"/>
        </w:rPr>
        <w:t>• Atención en pacientes en hospitalización</w:t>
      </w:r>
    </w:p>
    <w:p w14:paraId="79B12293" w14:textId="77777777">
      <w:pPr>
        <w:pStyle w:val="859"/>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4" w:name="_Toc227578474"/>
      <w:r>
        <w:rPr>
          <w:rFonts w:ascii="Arial" w:hAnsi="Arial" w:eastAsia="Arial" w:cs="Arial"/>
        </w:rPr>
      </w:r>
      <w:bookmarkStart w:id="45" w:name="_Toc227651889"/>
      <w:r>
        <w:rPr>
          <w:rFonts w:ascii="Arial" w:hAnsi="Arial" w:eastAsia="Arial" w:cs="Arial"/>
          <w:b/>
          <w:color w:val="1959b7"/>
          <w:sz w:val="24"/>
          <w:szCs w:val="24"/>
        </w:rPr>
        <w:t xml:space="preserve">Ámbito de la sostenibilidad que está relacionado con la actividad que realiza el graduado</w:t>
      </w:r>
      <w:bookmarkEnd w:id="44"/>
      <w:r>
        <w:rPr>
          <w:rFonts w:ascii="Arial" w:hAnsi="Arial" w:eastAsia="Arial" w:cs="Arial"/>
        </w:rPr>
      </w:r>
      <w:bookmarkEnd w:id="45"/>
      <w:r>
        <w:rPr>
          <w:rFonts w:ascii="Arial" w:hAnsi="Arial" w:eastAsia="Arial" w:cs="Arial"/>
        </w:rPr>
      </w:r>
      <w:r>
        <w:rPr>
          <w:rFonts w:ascii="Arial" w:hAnsi="Arial" w:eastAsia="Arial" w:cs="Arial"/>
          <w:b/>
          <w:color w:val="1959b7"/>
          <w:sz w:val="24"/>
          <w:szCs w:val="24"/>
        </w:rPr>
      </w:r>
    </w:p>
    <w:p w14:paraId="3103764E" w14:textId="77777777">
      <w:pPr>
        <w:pBdr/>
        <w:spacing/>
        <w:ind w:left="709"/>
        <w:jc w:val="both"/>
        <w:rPr>
          <w:rFonts w:ascii="Arial" w:hAnsi="Arial" w:cs="Arial"/>
        </w:rPr>
      </w:pPr>
      <w:r>
        <w:rPr>
          <w:rFonts w:ascii="Arial" w:hAnsi="Arial" w:eastAsia="Arial" w:cs="Arial"/>
        </w:rPr>
      </w:r>
      <w:r>
        <w:rPr>
          <w:rFonts w:ascii="Arial" w:hAnsi="Arial" w:eastAsia="Arial" w:cs="Arial"/>
        </w:rPr>
        <w:t xml:space="preserve">Las actividades profesionales de los graduados presentan una vinculación  acotada pero coherente con el ámbito de la sostenibilidad. La categoría  "Otros" concentra la mayor proporción (30,43%, 7  graduados), lo que sugiere que el ejercicio jurídico de la </w:t>
      </w:r>
      <w:r>
        <w:rPr>
          <w:rFonts w:ascii="Arial" w:hAnsi="Arial" w:eastAsia="Arial" w:cs="Arial"/>
        </w:rPr>
        <w:t xml:space="preserve">mayoría no se  encuadra fácilmente en las categorías predefinidas del instrumento.  Entre las categorías explícitas, protección social y derechos  lidera con el 26,09% (6 graduados), resultado directamente alineado con  el ejercicio del Derecho en sus rama</w:t>
      </w:r>
      <w:r>
        <w:rPr>
          <w:rFonts w:ascii="Arial" w:hAnsi="Arial" w:eastAsia="Arial" w:cs="Arial"/>
        </w:rPr>
        <w:t xml:space="preserve">s laboral, civil y constitucional  —las mismas identificadas como prioritarias en las temáticas de  capacitación. El derecho ambiental registra el 8,70% (2  graduados), coherente con su mención como área de interés formativo.  Salud y bienestar, y transpor</w:t>
      </w:r>
      <w:r>
        <w:rPr>
          <w:rFonts w:ascii="Arial" w:hAnsi="Arial" w:eastAsia="Arial" w:cs="Arial"/>
        </w:rPr>
        <w:t xml:space="preserve">te y movilidad sostenible aparecen de forma  marginal (4,35% cada uno). El 26,09% no proporcionó información,  coincidiendo con el grupo sin actividad laboral reportada.</w:t>
      </w:r>
      <w:r>
        <w:rPr>
          <w:rFonts w:ascii="Arial" w:hAnsi="Arial" w:eastAsia="Arial" w:cs="Arial"/>
        </w:rPr>
        <w:br w:type="page" w:clear="all"/>
      </w:r>
      <w:r>
        <w:rPr>
          <w:rFonts w:ascii="Arial" w:hAnsi="Arial" w:eastAsia="Arial" w:cs="Arial"/>
        </w:rPr>
      </w:r>
    </w:p>
    <w:p w14:paraId="6CDE6A32" w14:textId="7FD9F607">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46" w:name="_Toc227651890"/>
      <w:r>
        <w:rPr>
          <w:rFonts w:ascii="Arial" w:hAnsi="Arial" w:eastAsia="Arial" w:cs="Arial"/>
          <w:b/>
          <w:color w:val="1959b7"/>
          <w:sz w:val="28"/>
          <w:szCs w:val="28"/>
        </w:rPr>
        <w:t xml:space="preserve">I</w:t>
      </w:r>
      <w:r>
        <w:rPr>
          <w:rFonts w:ascii="Arial" w:hAnsi="Arial" w:eastAsia="Arial" w:cs="Arial"/>
          <w:b/>
          <w:color w:val="1959b7"/>
          <w:sz w:val="28"/>
          <w:szCs w:val="28"/>
        </w:rPr>
        <w:t xml:space="preserve">NSERCIÓN LABORAL</w:t>
      </w:r>
      <w:bookmarkEnd w:id="46"/>
      <w:r>
        <w:rPr>
          <w:rFonts w:ascii="Arial" w:hAnsi="Arial" w:eastAsia="Arial" w:cs="Arial"/>
        </w:rPr>
      </w:r>
      <w:r>
        <w:rPr>
          <w:rFonts w:ascii="Arial" w:hAnsi="Arial" w:eastAsia="Arial" w:cs="Arial"/>
          <w:b/>
          <w:color w:val="1959b7"/>
          <w:sz w:val="28"/>
          <w:szCs w:val="28"/>
        </w:rPr>
      </w:r>
    </w:p>
    <w:p w14:paraId="2B9CF487" w14:textId="77777777">
      <w:pPr>
        <w:pBdr/>
        <w:spacing w:after="80" w:before="80" w:line="276" w:lineRule="auto"/>
        <w:ind/>
        <w:jc w:val="both"/>
        <w:rPr>
          <w:rFonts w:ascii="Arial" w:hAnsi="Arial" w:cs="Arial"/>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Fonts w:ascii="Arial" w:hAnsi="Arial" w:eastAsia="Arial" w:cs="Arial"/>
        </w:rPr>
      </w:r>
    </w:p>
    <w:p w14:paraId="0A0EC1D4" w14:textId="56D85A04">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7" w:name="_Toc227651891"/>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rPr>
      </w:r>
      <w:r>
        <w:rPr>
          <w:rFonts w:ascii="Arial" w:hAnsi="Arial" w:eastAsia="Arial" w:cs="Arial"/>
          <w:b/>
          <w:color w:val="1959b7"/>
          <w:sz w:val="24"/>
          <w:szCs w:val="24"/>
        </w:rPr>
      </w:r>
    </w:p>
    <w:p w14:paraId="759B86D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dato más relevante es que el 8,70% de los graduados ya trabajaba mientras estudiaba  (2 personas), y el 13,04% consiguió empleo en menos de un año tras  titularse. No se registran graduados que hayan tardado entre uno y dos  años o más de dos años. El 7</w:t>
      </w:r>
      <w:r>
        <w:rPr>
          <w:rFonts w:ascii="Arial" w:hAnsi="Arial" w:eastAsia="Arial" w:cs="Arial"/>
        </w:rPr>
        <w:t xml:space="preserve">8,26% no proporcionó información, lo que es  coherente con la alta proporción que ejerce libre ejercicio profesional  —modalidad que no implica "búsqueda de empleo" en sentido estricto. Este  patrón refuerza la lectura de una cohorte con trayectorias labor</w:t>
      </w:r>
      <w:r>
        <w:rPr>
          <w:rFonts w:ascii="Arial" w:hAnsi="Arial" w:eastAsia="Arial" w:cs="Arial"/>
        </w:rPr>
        <w:t xml:space="preserve">ales  previas a la titulación, para quienes el título representa una  consolidación profesional antes que un punto de partida.</w:t>
      </w:r>
      <w:r>
        <w:rPr>
          <w:rFonts w:ascii="Arial" w:hAnsi="Arial" w:eastAsia="Arial" w:cs="Arial"/>
        </w:rPr>
      </w:r>
      <w:r>
        <w:rPr>
          <w:rFonts w:ascii="Arial" w:hAnsi="Arial" w:eastAsia="Arial" w:cs="Arial"/>
        </w:rPr>
      </w:r>
    </w:p>
    <w:p w14:paraId="68E7DBAB" w14:textId="355E7B51">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8" w:name="_Toc227651892"/>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8"/>
      <w:r>
        <w:rPr>
          <w:rFonts w:ascii="Arial" w:hAnsi="Arial" w:eastAsia="Arial" w:cs="Arial"/>
        </w:rPr>
      </w:r>
      <w:r>
        <w:rPr>
          <w:rFonts w:ascii="Arial" w:hAnsi="Arial" w:eastAsia="Arial" w:cs="Arial"/>
          <w:b/>
          <w:color w:val="1959b7"/>
          <w:sz w:val="24"/>
          <w:szCs w:val="24"/>
        </w:rPr>
      </w:r>
    </w:p>
    <w:p w14:paraId="1F1D888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Las barreras de inserción son de baja intensidad en esta cohorte. La  falta de experiencia es señalada por apenas el 8,70% (2 graduados), la  formación académica y la remuneración por el 4,35% cada una, y un  graduado adicional reporta ninguna dificultad. </w:t>
      </w:r>
      <w:r>
        <w:rPr>
          <w:rFonts w:ascii="Arial" w:hAnsi="Arial" w:eastAsia="Arial" w:cs="Arial"/>
        </w:rPr>
        <w:t xml:space="preserve">La ausencia de barreras  significativas es coherente con el perfil de profesionales que ya ocupan  cargos directivos y ejercen de forma independiente, para quienes la  titulación no genera fricción de inserción sino valorización de una  carrera en curso.</w:t>
      </w:r>
      <w:r>
        <w:rPr>
          <w:rFonts w:ascii="Arial" w:hAnsi="Arial" w:eastAsia="Arial" w:cs="Arial"/>
        </w:rPr>
      </w:r>
      <w:r>
        <w:rPr>
          <w:rFonts w:ascii="Arial" w:hAnsi="Arial" w:eastAsia="Arial" w:cs="Arial"/>
        </w:rPr>
      </w:r>
    </w:p>
    <w:p w14:paraId="4B0C87C7"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E1DBAED">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Falta de experiencia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D97082C">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2</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1713A25">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8,70%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4854E1A">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Formación académica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05F335">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A537F9D">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B0A9682">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Horario laboral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3CF87C5">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B368CE7">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9EE3F42">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Idioma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BCC426">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DD2A04B">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44A1BD0">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Remuneración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6A0E11E">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1152C1">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18AF90A">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Ninguna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FBBA578">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C5E54B">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4,35%</w:t>
            </w:r>
            <w:r>
              <w:rPr>
                <w:rFonts w:ascii="Arial" w:hAnsi="Arial" w:eastAsia="Arial" w:cs="Arial"/>
              </w:rPr>
            </w:r>
            <w:r>
              <w:rPr>
                <w:rFonts w:ascii="Arial" w:hAnsi="Arial" w:eastAsia="Arial" w:cs="Arial"/>
              </w:rPr>
            </w:r>
          </w:p>
        </w:tc>
      </w:tr>
    </w:tbl>
    <w:p w14:paraId="7EFC006A" w14:textId="21D9C180">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51893"/>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arrera</w:t>
      </w:r>
      <w:bookmarkEnd w:id="49"/>
      <w:r>
        <w:rPr>
          <w:rFonts w:ascii="Arial" w:hAnsi="Arial" w:eastAsia="Arial" w:cs="Arial"/>
        </w:rPr>
      </w:r>
      <w:r>
        <w:rPr>
          <w:rFonts w:ascii="Arial" w:hAnsi="Arial" w:eastAsia="Arial" w:cs="Arial"/>
          <w:b/>
          <w:color w:val="1959b7"/>
          <w:sz w:val="24"/>
          <w:szCs w:val="24"/>
        </w:rPr>
      </w:r>
    </w:p>
    <w:p w14:paraId="2268A22B">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69,57% de los graduados (16 personas) ocupa posiciones directamente relacionadas con la Carrera de Derecho,  frente a apenas el 4,35% que reporta desvinculación entre su empleo y  su formación. El 26,09% no mostró información. Este resultado es opuesto </w:t>
      </w:r>
      <w:r>
        <w:rPr>
          <w:rFonts w:ascii="Arial" w:hAnsi="Arial" w:eastAsia="Arial" w:cs="Arial"/>
        </w:rPr>
        <w:t xml:space="preserve"> a la interpretación previa y constituye un indicador de alta  pertinencia laboral: la formación jurídica en modalidad a distancia y en  línea se traduce en ejercicio profesional alineado con el campo  disciplinar en la gran mayoría de los casos.</w:t>
      </w:r>
      <w:r>
        <w:rPr>
          <w:rFonts w:ascii="Arial" w:hAnsi="Arial" w:eastAsia="Arial" w:cs="Arial"/>
        </w:rPr>
      </w:r>
      <w:r>
        <w:rPr>
          <w:rFonts w:ascii="Arial" w:hAnsi="Arial" w:eastAsia="Arial" w:cs="Arial"/>
        </w:rPr>
      </w:r>
    </w:p>
    <w:p w14:paraId="3D18CBB3" w14:textId="243583D7">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51894"/>
      <w:r>
        <w:rPr>
          <w:rFonts w:ascii="Arial" w:hAnsi="Arial" w:eastAsia="Arial" w:cs="Arial"/>
          <w:b/>
          <w:color w:val="1959b7"/>
          <w:sz w:val="24"/>
          <w:szCs w:val="24"/>
        </w:rPr>
        <w:t xml:space="preserve">Tiempo de Desempleo</w:t>
      </w:r>
      <w:bookmarkEnd w:id="50"/>
      <w:r>
        <w:rPr>
          <w:rFonts w:ascii="Arial" w:hAnsi="Arial" w:eastAsia="Arial" w:cs="Arial"/>
        </w:rPr>
      </w:r>
      <w:r>
        <w:rPr>
          <w:rFonts w:ascii="Arial" w:hAnsi="Arial" w:eastAsia="Arial" w:cs="Arial"/>
          <w:b/>
          <w:color w:val="1959b7"/>
          <w:sz w:val="24"/>
          <w:szCs w:val="24"/>
        </w:rPr>
      </w:r>
    </w:p>
    <w:p w14:paraId="0CEF2580">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Entre quienes se encuentran en situación de desempleo, el 13,04% lleva más de un año  sin actividad remunerada (3 graduados), el 4,35% entre 6 y 12 meses, y  el 8,70% menos de 6 meses. El 73,91% no proporcionó esta información. El  subgrupo con desempleo p</w:t>
      </w:r>
      <w:r>
        <w:rPr>
          <w:rFonts w:ascii="Arial" w:hAnsi="Arial" w:eastAsia="Arial" w:cs="Arial"/>
        </w:rPr>
        <w:t xml:space="preserve">rolongado —más de un año— merece seguimiento  institucional focalizado, aunque su peso relativo dentro de la cohorte  es minoritario frente a la mayoría que ejerce activamente en el campo  jurídico.</w:t>
      </w:r>
      <w:r>
        <w:rPr>
          <w:rFonts w:ascii="Arial" w:hAnsi="Arial" w:eastAsia="Arial" w:cs="Arial"/>
        </w:rPr>
      </w:r>
      <w:r>
        <w:rPr>
          <w:rFonts w:ascii="Arial" w:hAnsi="Arial" w:eastAsia="Arial" w:cs="Arial"/>
        </w:rPr>
      </w:r>
    </w:p>
    <w:p w14:paraId="38BEF207" w14:textId="2A6CBAD3">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51895"/>
      <w:r>
        <w:rPr>
          <w:rFonts w:ascii="Arial" w:hAnsi="Arial" w:eastAsia="Arial" w:cs="Arial"/>
          <w:b/>
          <w:color w:val="1959b7"/>
          <w:sz w:val="24"/>
          <w:szCs w:val="24"/>
        </w:rPr>
        <w:t xml:space="preserve">¿Cuál cree usted que es la razón por la cual no ha podido conseguir trabajo?</w:t>
      </w:r>
      <w:bookmarkEnd w:id="51"/>
      <w:r>
        <w:rPr>
          <w:rFonts w:ascii="Arial" w:hAnsi="Arial" w:eastAsia="Arial" w:cs="Arial"/>
        </w:rPr>
      </w:r>
      <w:r>
        <w:rPr>
          <w:rFonts w:ascii="Arial" w:hAnsi="Arial" w:eastAsia="Arial" w:cs="Arial"/>
          <w:b/>
          <w:color w:val="1959b7"/>
          <w:sz w:val="24"/>
          <w:szCs w:val="24"/>
        </w:rPr>
      </w:r>
    </w:p>
    <w:p w14:paraId="68419AA4">
      <w:pPr>
        <w:pBdr/>
        <w:spacing/>
        <w:ind/>
        <w:jc w:val="both"/>
        <w:rPr>
          <w:rFonts w:ascii="Arial" w:hAnsi="Arial" w:cs="Arial"/>
          <w:color w:val="000000"/>
        </w:rPr>
      </w:pPr>
      <w:r>
        <w:rPr>
          <w:rFonts w:ascii="Arial" w:hAnsi="Arial" w:eastAsia="Arial" w:cs="Arial"/>
          <w:color w:val="000000"/>
        </w:rPr>
      </w:r>
      <w:r>
        <w:rPr>
          <w:rFonts w:ascii="Arial" w:hAnsi="Arial" w:eastAsia="Arial" w:cs="Arial"/>
        </w:rPr>
        <w:t xml:space="preserve">Las respuestas abiertas revelan causas heterogéneas y de índole personal  antes que estructurales. Se identifican: enfermedad (2 menciones),  desvinculación laboral sin recolocación posterior, percepción de escasez  de fuentes de trabajo en el país, y limi</w:t>
      </w:r>
      <w:r>
        <w:rPr>
          <w:rFonts w:ascii="Arial" w:hAnsi="Arial" w:eastAsia="Arial" w:cs="Arial"/>
        </w:rPr>
        <w:t xml:space="preserve">tación geográfica por  residencia en zona de producción ganadera donde la demanda de servicios  jurídicos es reducida. Una mención adicional señala la edad como factor  restrictivo en la búsqueda, lo que es coherente con el perfil etario  adulto de la coho</w:t>
      </w:r>
      <w:r>
        <w:rPr>
          <w:rFonts w:ascii="Arial" w:hAnsi="Arial" w:eastAsia="Arial" w:cs="Arial"/>
        </w:rPr>
        <w:t xml:space="preserve">rte. En conjunto, las barreras reportadas combinan  factores de salud, contexto territorial y dinámica del mercado laboral  local, sin que ninguna apunte a deficiencias formativas como causa de  desempleo.</w:t>
      </w:r>
      <w:r>
        <w:rPr>
          <w:rFonts w:ascii="Arial" w:hAnsi="Arial" w:eastAsia="Arial" w:cs="Arial"/>
          <w:color w:val="000000"/>
        </w:rPr>
      </w:r>
      <w:r>
        <w:rPr>
          <w:rFonts w:ascii="Arial" w:hAnsi="Arial" w:eastAsia="Arial" w:cs="Arial"/>
        </w:rPr>
      </w:r>
    </w:p>
    <w:p w14:paraId="4D33AB61" w14:textId="3F35E2D0">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2" w:name="_Toc227651896"/>
      <w:r>
        <w:rPr>
          <w:rFonts w:ascii="Arial" w:hAnsi="Arial" w:eastAsia="Arial" w:cs="Arial"/>
          <w:b/>
          <w:color w:val="1959b7"/>
          <w:sz w:val="24"/>
          <w:szCs w:val="24"/>
        </w:rPr>
        <w:t xml:space="preserve">Efectividad de la Bolsa de Empleo UNL</w:t>
      </w:r>
      <w:bookmarkEnd w:id="52"/>
      <w:r>
        <w:rPr>
          <w:rFonts w:ascii="Arial" w:hAnsi="Arial" w:eastAsia="Arial" w:cs="Arial"/>
        </w:rPr>
      </w:r>
      <w:r>
        <w:rPr>
          <w:rFonts w:ascii="Arial" w:hAnsi="Arial" w:eastAsia="Arial" w:cs="Arial"/>
          <w:b/>
          <w:color w:val="1959b7"/>
          <w:sz w:val="24"/>
          <w:szCs w:val="24"/>
        </w:rPr>
      </w:r>
    </w:p>
    <w:p w14:paraId="75D7111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17,39% (4 graduados) conoce la bolsa de empleo de la UNL pero no la  ha utilizado, y apenas el 4,35% (1 graduado) reporta haberla usado. El  78,26% no mostró información. La baja utilización no implica  desconocimiento generalizado, sino que es coherent</w:t>
      </w:r>
      <w:r>
        <w:rPr>
          <w:rFonts w:ascii="Arial" w:hAnsi="Arial" w:eastAsia="Arial" w:cs="Arial"/>
        </w:rPr>
        <w:t xml:space="preserve">e con una cohorte que  mayoritariamente ejerce libre ejercicio profesional o ya contaba con  empleo previo a su titulación, reduciendo la relevancia práctica de este  servicio. No obstante, para el subgrupo en situación de desempleo  prolongado, la articul</w:t>
      </w:r>
      <w:r>
        <w:rPr>
          <w:rFonts w:ascii="Arial" w:hAnsi="Arial" w:eastAsia="Arial" w:cs="Arial"/>
        </w:rPr>
        <w:t xml:space="preserve">ación entre la bolsa de empleo y redes del sector  jurídico representa una oportunidad de intervención institucional  concreta y focalizada.</w:t>
      </w:r>
      <w:r>
        <w:rPr>
          <w:rFonts w:ascii="Arial" w:hAnsi="Arial" w:eastAsia="Arial" w:cs="Arial"/>
        </w:rPr>
      </w:r>
      <w:r>
        <w:rPr>
          <w:rFonts w:ascii="Arial" w:hAnsi="Arial" w:eastAsia="Arial" w:cs="Arial"/>
        </w:rPr>
      </w:r>
    </w:p>
    <w:p w14:paraId="7E1EECA2" w14:textId="11AB6DA4">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3" w:name="_Toc227651897"/>
      <w:r>
        <w:rPr>
          <w:rFonts w:ascii="Arial" w:hAnsi="Arial" w:eastAsia="Arial" w:cs="Arial"/>
          <w:b/>
          <w:color w:val="1959b7"/>
          <w:sz w:val="24"/>
          <w:szCs w:val="24"/>
        </w:rPr>
        <w:t xml:space="preserve">Requisitos formales </w:t>
      </w:r>
      <w:r>
        <w:rPr>
          <w:rFonts w:ascii="Arial" w:hAnsi="Arial" w:eastAsia="Arial" w:cs="Arial"/>
          <w:b/>
          <w:color w:val="1959b7"/>
          <w:sz w:val="24"/>
          <w:szCs w:val="24"/>
        </w:rPr>
        <w:t xml:space="preserve">y aspectos de </w:t>
      </w:r>
      <w:r>
        <w:rPr>
          <w:rFonts w:ascii="Arial" w:hAnsi="Arial" w:eastAsia="Arial" w:cs="Arial"/>
          <w:b/>
          <w:color w:val="1959b7"/>
          <w:sz w:val="24"/>
          <w:szCs w:val="24"/>
        </w:rPr>
        <w:t xml:space="preserve">contratación (</w:t>
      </w:r>
      <w:r>
        <w:rPr>
          <w:rFonts w:ascii="Arial" w:hAnsi="Arial" w:eastAsia="Arial" w:cs="Arial"/>
          <w:b/>
          <w:color w:val="1959b7"/>
          <w:sz w:val="24"/>
          <w:szCs w:val="24"/>
        </w:rPr>
        <w:t xml:space="preserve">perspectiva de los empleadores</w:t>
      </w:r>
      <w:r>
        <w:rPr>
          <w:rFonts w:ascii="Arial" w:hAnsi="Arial" w:eastAsia="Arial" w:cs="Arial"/>
          <w:b/>
          <w:color w:val="1959b7"/>
          <w:sz w:val="24"/>
          <w:szCs w:val="24"/>
        </w:rPr>
        <w:t xml:space="preserve"> – Pregunta B1 – B2</w:t>
      </w:r>
      <w:r>
        <w:rPr>
          <w:rFonts w:ascii="Arial" w:hAnsi="Arial" w:eastAsia="Arial" w:cs="Arial"/>
          <w:b/>
          <w:color w:val="1959b7"/>
          <w:sz w:val="24"/>
          <w:szCs w:val="24"/>
        </w:rPr>
        <w:t xml:space="preserve">)</w:t>
      </w:r>
      <w:bookmarkEnd w:id="53"/>
      <w:r>
        <w:rPr>
          <w:rFonts w:ascii="Arial" w:hAnsi="Arial" w:eastAsia="Arial" w:cs="Arial"/>
          <w:b/>
          <w:color w:val="1959b7"/>
          <w:sz w:val="24"/>
          <w:szCs w:val="24"/>
        </w:rPr>
        <w:t xml:space="preserve"> </w:t>
      </w:r>
      <w:r>
        <w:rPr>
          <w:rFonts w:ascii="Arial" w:hAnsi="Arial" w:eastAsia="Arial" w:cs="Arial"/>
          <w:b/>
          <w:color w:val="1959b7"/>
          <w:sz w:val="24"/>
          <w:szCs w:val="24"/>
        </w:rPr>
      </w:r>
    </w:p>
    <w:p w14:paraId="3D98D8DF" w14:textId="77777777">
      <w:pPr>
        <w:pBdr/>
        <w:spacing/>
        <w:ind/>
        <w:rPr>
          <w:rFonts w:ascii="Arial" w:hAnsi="Arial" w:cs="Arial"/>
        </w:rPr>
      </w:pPr>
      <w:r>
        <w:rPr>
          <w:rFonts w:ascii="Arial" w:hAnsi="Arial" w:eastAsia="Arial" w:cs="Arial"/>
        </w:rPr>
      </w:r>
      <w:r>
        <w:rPr>
          <w:rFonts w:ascii="Arial" w:hAnsi="Arial" w:eastAsia="Arial" w:cs="Arial"/>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before="0"/>
              <w:ind/>
              <w:contextualSpacing w:val="true"/>
              <w:jc w:val="center"/>
              <w:rPr>
                <w:rFonts w:ascii="Arial" w:hAnsi="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pPr>
              <w:spacing w:before="0" w:after="0"/>
              <w:jc w:val="center"/>
            </w:pPr>
            <w:r>
              <w:t>1</w:t>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pPr>
              <w:spacing w:before="0" w:after="0"/>
              <w:jc w:val="center"/>
            </w:pPr>
            <w:r>
              <w:t>100%</w:t>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before="0"/>
              <w:ind/>
              <w:contextualSpacing w:val="true"/>
              <w:jc w:val="left"/>
              <w:rPr>
                <w:rFonts w:ascii="Arial" w:hAnsi="Arial" w:cs="Arial"/>
                <w:i/>
                <w:iCs/>
                <w:color w:val="000000"/>
                <w:sz w:val="20"/>
                <w:szCs w:val="20"/>
              </w:rPr>
            </w:pPr>
            <w:r>
              <w:rPr>
                <w:rFonts w:ascii="Arial" w:hAnsi="Arial" w:eastAsia="Arial" w:cs="Arial"/>
                <w:i/>
                <w:iCs/>
                <w:color w:val="000000"/>
                <w:sz w:val="20"/>
                <w:szCs w:val="20"/>
              </w:rPr>
              <w:t xml:space="preserve">Requisitos formales de contratación</w:t>
            </w:r>
            <w:r>
              <w:rPr>
                <w:rFonts w:ascii="Arial" w:hAnsi="Arial" w:eastAsia="Arial"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Muy bueno</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Bueno</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1</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100,00%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Regular</w:t>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Malo</w:t>
            </w:r>
            <w:r>
              <w:rPr>
                <w:rFonts w:ascii="Arial" w:hAnsi="Arial" w:eastAsia="Arial"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before="0"/>
              <w:ind/>
              <w:contextualSpacing w:val="true"/>
              <w:jc w:val="left"/>
              <w:rPr>
                <w:rFonts w:ascii="Arial" w:hAnsi="Arial" w:cs="Arial"/>
                <w:i/>
                <w:iCs/>
                <w:color w:val="000000"/>
                <w:sz w:val="20"/>
                <w:szCs w:val="20"/>
              </w:rPr>
            </w:pPr>
            <w:r>
              <w:rPr>
                <w:rFonts w:ascii="Arial" w:hAnsi="Arial" w:eastAsia="Arial" w:cs="Arial"/>
                <w:i/>
                <w:iCs/>
                <w:color w:val="000000"/>
                <w:sz w:val="20"/>
                <w:szCs w:val="20"/>
              </w:rPr>
              <w:t xml:space="preserve">Aspectos de contratación</w:t>
            </w:r>
            <w:r>
              <w:rPr>
                <w:rFonts w:ascii="Arial" w:hAnsi="Arial" w:eastAsia="Arial"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Pertenencia a grupos vulnerables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Edad</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Sexo</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Estado civil</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Antecedentes Académicos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Habilidad en la comunicación oral y escrita</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Disposición para asumir responsabilidades</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100,00%</w:t>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Demanda de profesionales de la carrera, prestigio de la carrera</w:t>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100,00%</w:t>
            </w:r>
          </w:p>
        </w:tc>
      </w:tr>
    </w:tbl>
    <w:p w14:paraId="246A69C1" w14:textId="2BC4C518">
      <w:pPr>
        <w:pBdr/>
        <w:spacing/>
        <w:ind/>
        <w:rPr>
          <w:rFonts w:ascii="Arial" w:hAnsi="Arial" w:cs="Arial"/>
        </w:rPr>
      </w:pPr>
      <w:r>
        <w:rPr>
          <w:rFonts w:ascii="Arial" w:hAnsi="Arial" w:eastAsia="Arial" w:cs="Arial"/>
        </w:rPr>
      </w:r>
      <w:r>
        <w:rPr>
          <w:rFonts w:ascii="Arial" w:hAnsi="Arial" w:eastAsia="Arial" w:cs="Arial"/>
        </w:rPr>
      </w:r>
    </w:p>
    <w:p w14:paraId="5E2B97ED"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49704081" w14:textId="4795EC76">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4" w:name="_Toc227651898"/>
      <w:r>
        <w:rPr>
          <w:rFonts w:ascii="Arial" w:hAnsi="Arial" w:eastAsia="Arial" w:cs="Arial"/>
          <w:b/>
          <w:color w:val="1959b7"/>
          <w:sz w:val="28"/>
          <w:szCs w:val="28"/>
        </w:rPr>
        <w:t xml:space="preserve">EMPRENDIMIENTO</w:t>
      </w:r>
      <w:bookmarkEnd w:id="54"/>
      <w:r>
        <w:rPr>
          <w:rFonts w:ascii="Arial" w:hAnsi="Arial" w:eastAsia="Arial" w:cs="Arial"/>
        </w:rPr>
      </w:r>
      <w:r>
        <w:rPr>
          <w:rFonts w:ascii="Arial" w:hAnsi="Arial" w:eastAsia="Arial" w:cs="Arial"/>
          <w:b/>
          <w:color w:val="1959b7"/>
          <w:sz w:val="28"/>
          <w:szCs w:val="28"/>
        </w:rPr>
      </w:r>
    </w:p>
    <w:p w14:paraId="7C60636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47,83% de los graduados (11 personas) ejerce </w:t>
      </w:r>
      <w:r>
        <w:rPr>
          <w:rFonts w:ascii="Arial" w:hAnsi="Arial" w:eastAsia="Arial" w:cs="Arial"/>
          <w:b/>
          <w:color w:val="000000"/>
          <w:sz w:val="22"/>
          <w:szCs w:val="20"/>
        </w:rPr>
        <w:t xml:space="preserve">libre ejercicio profesional</w:t>
      </w:r>
      <w:r>
        <w:rPr>
          <w:rFonts w:ascii="Arial" w:hAnsi="Arial" w:eastAsia="Arial" w:cs="Arial"/>
          <w:color w:val="000000"/>
          <w:sz w:val="22"/>
          <w:szCs w:val="20"/>
        </w:rPr>
        <w:t xml:space="preserve"> —la modalidad de autoempleo más representativa en el campo jurídico—, mientras que apenas el 4,35% (1 graduado) está registrado formalmente como emprendedor autónomo con RUC o RIMPE activo. Interpretar esto como baja cultura emprendedora sería inexacto: e</w:t>
      </w:r>
      <w:r>
        <w:rPr>
          <w:rFonts w:ascii="Arial" w:hAnsi="Arial" w:eastAsia="Arial" w:cs="Arial"/>
          <w:color w:val="000000"/>
          <w:sz w:val="22"/>
          <w:szCs w:val="20"/>
        </w:rPr>
        <w:t xml:space="preserve">l libre ejercicio profesional es, en esencia, la forma de emprendimiento propia del sector jurídico, por lo que la cohorte muestra en realidad una inserción autónoma significativa. El 26,09% se encuentra sin actividad remunerada y el restante 21,74% trabaj</w:t>
      </w:r>
      <w:r>
        <w:rPr>
          <w:rFonts w:ascii="Arial" w:hAnsi="Arial" w:eastAsia="Arial" w:cs="Arial"/>
          <w:color w:val="000000"/>
          <w:sz w:val="22"/>
          <w:szCs w:val="20"/>
        </w:rPr>
        <w:t xml:space="preserve">a bajo relación de dependencia en los sectores público y privado.</w:t>
      </w:r>
      <w:r>
        <w:rPr>
          <w:rFonts w:ascii="Arial" w:hAnsi="Arial" w:eastAsia="Arial" w:cs="Arial"/>
          <w:sz w:val="20"/>
          <w:szCs w:val="20"/>
        </w:rPr>
      </w:r>
    </w:p>
    <w:p w14:paraId="5C3AC0C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tasa de desempleo (26,09%) no puede atribuirse a falta de vocación emprendedora, dado que las razones reportadas por los graduados sin empleo apuntan a factores de salud, edad, contexto geográfico y dinámica del mercado laboral local. La preferencia may</w:t>
      </w:r>
      <w:r>
        <w:rPr>
          <w:rFonts w:ascii="Arial" w:hAnsi="Arial" w:eastAsia="Arial" w:cs="Arial"/>
          <w:color w:val="000000"/>
          <w:sz w:val="22"/>
          <w:szCs w:val="20"/>
        </w:rPr>
        <w:t xml:space="preserve">oritaria por formación continua —identificada en las temáticas de capacitación— refuerza una orientación hacia la especialización profesional antes que hacia el emprendimiento formal registrado.</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549DBB37">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4,35%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7BFB4564">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17,39%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6FCB994A">
            <w:pPr>
              <w:pBdr/>
              <w:spacing w:after="0" w:line="240" w:lineRule="auto" w:before="0"/>
              <w:ind/>
              <w:contextualSpacing w:val="true"/>
              <w:jc w:val="left"/>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47,83%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3F75CE81">
            <w:pPr>
              <w:pBdr/>
              <w:spacing w:after="0" w:line="240" w:lineRule="auto" w:before="0"/>
              <w:ind/>
              <w:contextualSpacing w:val="true"/>
              <w:jc w:val="left"/>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4,35%</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3B413F10">
            <w:pPr>
              <w:pBdr/>
              <w:spacing w:after="0" w:line="240" w:lineRule="auto" w:before="0"/>
              <w:ind/>
              <w:contextualSpacing w:val="true"/>
              <w:jc w:val="left"/>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26,09%</w:t>
            </w:r>
          </w:p>
        </w:tc>
      </w:tr>
    </w:tbl>
    <w:p w14:paraId="509BD378" w14:textId="77777777">
      <w:pPr>
        <w:pBdr/>
        <w:spacing w:after="60" w:before="60"/>
        <w:ind/>
        <w:rPr>
          <w:rFonts w:ascii="Arial" w:hAnsi="Arial" w:cs="Arial"/>
        </w:rPr>
      </w:pPr>
      <w:r>
        <w:rPr>
          <w:rFonts w:ascii="Arial" w:hAnsi="Arial" w:eastAsia="Arial" w:cs="Arial"/>
        </w:rPr>
      </w:r>
      <w:r>
        <w:rPr>
          <w:rFonts w:ascii="Arial" w:hAnsi="Arial" w:eastAsia="Arial" w:cs="Arial"/>
        </w:rPr>
      </w:r>
    </w:p>
    <w:p w14:paraId="2B3A017B" w14:textId="77777777">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55" w:name="_Toc227651899"/>
      <w:r>
        <w:rPr>
          <w:rFonts w:ascii="Arial" w:hAnsi="Arial" w:eastAsia="Arial" w:cs="Arial"/>
          <w:b/>
          <w:color w:val="1959b7"/>
          <w:sz w:val="24"/>
          <w:szCs w:val="24"/>
        </w:rPr>
        <w:t xml:space="preserve">B8. ¿Cuál es el nombre del emprendimiento?</w:t>
      </w:r>
      <w:bookmarkEnd w:id="55"/>
      <w:r>
        <w:rPr>
          <w:rFonts w:ascii="Arial" w:hAnsi="Arial" w:eastAsia="Arial" w:cs="Arial"/>
        </w:rPr>
      </w:r>
      <w:r>
        <w:rPr>
          <w:rFonts w:ascii="Arial" w:hAnsi="Arial" w:eastAsia="Arial" w:cs="Arial"/>
          <w:b/>
          <w:color w:val="1959b7"/>
          <w:sz w:val="24"/>
          <w:szCs w:val="24"/>
        </w:rPr>
      </w:r>
    </w:p>
    <w:p w14:paraId="6B57A020" w14:textId="77E9221C">
      <w:pPr>
        <w:pBdr/>
        <w:spacing/>
        <w:ind/>
        <w:jc w:val="both"/>
        <w:rPr>
          <w:rFonts w:ascii="Arial" w:hAnsi="Arial" w:cs="Arial"/>
          <w:color w:val="000000"/>
        </w:rPr>
      </w:pPr>
      <w:r>
        <w:rPr>
          <w:rFonts w:ascii="Arial" w:hAnsi="Arial" w:eastAsia="Arial" w:cs="Arial"/>
          <w:color w:val="000000"/>
        </w:rPr>
      </w:r>
      <w:r>
        <w:rPr>
          <w:rFonts w:ascii="Arial" w:hAnsi="Arial" w:eastAsia="Arial" w:cs="Arial"/>
        </w:rPr>
        <w:t xml:space="preserve">El único emprendimiento registrado corresponde a Rocío SPA,  cuya denominación no guarda relación directa con el ejercicio jurídico.  Este dato, aunque anecdótico por tratarse de un solo caso, ilustra que  el emprendimiento formal entre los graduados de es</w:t>
      </w:r>
      <w:r>
        <w:rPr>
          <w:rFonts w:ascii="Arial" w:hAnsi="Arial" w:eastAsia="Arial" w:cs="Arial"/>
        </w:rPr>
        <w:t xml:space="preserve">ta cohorte se  desarrolla en sectores ajenos a la carrera, posiblemente como actividad  complementaria o preexistente a la formación en Derecho.</w:t>
      </w:r>
      <w:r>
        <w:rPr>
          <w:rFonts w:ascii="Arial" w:hAnsi="Arial" w:eastAsia="Arial" w:cs="Arial"/>
          <w:color w:val="000000"/>
        </w:rPr>
      </w:r>
      <w:r>
        <w:rPr>
          <w:rFonts w:ascii="Arial" w:hAnsi="Arial" w:eastAsia="Arial" w:cs="Arial"/>
          <w:color w:val="000000"/>
        </w:rPr>
      </w:r>
    </w:p>
    <w:p w14:paraId="0EA3567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4A2B6A36"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7E9685A9" w14:textId="18AFDEF7">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6" w:name="_Toc227651900"/>
      <w:r>
        <w:rPr>
          <w:rFonts w:ascii="Arial" w:hAnsi="Arial" w:eastAsia="Arial" w:cs="Arial"/>
          <w:b/>
          <w:color w:val="1959b7"/>
          <w:sz w:val="28"/>
          <w:szCs w:val="28"/>
        </w:rPr>
        <w:t xml:space="preserve">CONTINUIDAD DE ESTUDIOS</w:t>
      </w:r>
      <w:bookmarkEnd w:id="56"/>
      <w:r>
        <w:rPr>
          <w:rFonts w:ascii="Arial" w:hAnsi="Arial" w:eastAsia="Arial" w:cs="Arial"/>
        </w:rPr>
      </w:r>
      <w:r>
        <w:rPr>
          <w:rFonts w:ascii="Arial" w:hAnsi="Arial" w:eastAsia="Arial" w:cs="Arial"/>
          <w:b/>
          <w:color w:val="1959b7"/>
          <w:sz w:val="28"/>
          <w:szCs w:val="28"/>
        </w:rPr>
      </w:r>
    </w:p>
    <w:p w14:paraId="6F92A1BF" w14:textId="77777777">
      <w:pPr>
        <w:pBdr/>
        <w:spacing w:after="80" w:before="80" w:line="276" w:lineRule="auto"/>
        <w:ind/>
        <w:jc w:val="both"/>
        <w:rPr>
          <w:rFonts w:ascii="Arial" w:hAnsi="Arial" w:cs="Arial"/>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Fonts w:ascii="Arial" w:hAnsi="Arial" w:eastAsia="Arial" w:cs="Arial"/>
        </w:rPr>
      </w:r>
    </w:p>
    <w:p w14:paraId="2032E61B" w14:textId="47944CEA">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7" w:name="_Toc227651901"/>
      <w:r>
        <w:rPr>
          <w:rFonts w:ascii="Arial" w:hAnsi="Arial" w:eastAsia="Arial" w:cs="Arial"/>
          <w:b/>
          <w:color w:val="1959b7"/>
          <w:sz w:val="24"/>
          <w:szCs w:val="24"/>
        </w:rPr>
        <w:t xml:space="preserve">Estudios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ealizados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osterior a la </w:t>
      </w:r>
      <w:r>
        <w:rPr>
          <w:rFonts w:ascii="Arial" w:hAnsi="Arial" w:eastAsia="Arial" w:cs="Arial"/>
          <w:b/>
          <w:color w:val="1959b7"/>
          <w:sz w:val="24"/>
          <w:szCs w:val="24"/>
        </w:rPr>
        <w:t xml:space="preserve">g</w:t>
      </w:r>
      <w:r>
        <w:rPr>
          <w:rFonts w:ascii="Arial" w:hAnsi="Arial" w:eastAsia="Arial" w:cs="Arial"/>
          <w:b/>
          <w:color w:val="1959b7"/>
          <w:sz w:val="24"/>
          <w:szCs w:val="24"/>
        </w:rPr>
        <w:t xml:space="preserve">raduación</w:t>
      </w:r>
      <w:bookmarkEnd w:id="57"/>
      <w:r>
        <w:rPr>
          <w:rFonts w:ascii="Arial" w:hAnsi="Arial" w:eastAsia="Arial" w:cs="Arial"/>
        </w:rPr>
      </w:r>
      <w:r>
        <w:rPr>
          <w:rFonts w:ascii="Arial" w:hAnsi="Arial" w:eastAsia="Arial" w:cs="Arial"/>
          <w:b/>
          <w:color w:val="1959b7"/>
          <w:sz w:val="24"/>
          <w:szCs w:val="24"/>
        </w:rPr>
      </w:r>
    </w:p>
    <w:p w14:paraId="2498D01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60,87% de los graduados (14 personas) no ha realizado estudios adicionales tras obtener su título de pregrado. Entre quienes sí han continuado formándose, el 17,39% (4 graduados) ha cursado un diplomado, el 13,04% (3 graduados) está cursando o ha comple</w:t>
      </w:r>
      <w:r>
        <w:rPr>
          <w:rFonts w:ascii="Arial" w:hAnsi="Arial" w:eastAsia="Arial" w:cs="Arial"/>
          <w:color w:val="000000"/>
          <w:sz w:val="22"/>
          <w:szCs w:val="20"/>
        </w:rPr>
        <w:t xml:space="preserve">tado una maestría, y el 8,70% ha participado en cursos, talleres o simposios. No se registran especializaciones, doctorados ni carreras paralelas. Este patrón es coherente con el perfil de una cohorte adulta con responsabilidades laborales y personales act</w:t>
      </w:r>
      <w:r>
        <w:rPr>
          <w:rFonts w:ascii="Arial" w:hAnsi="Arial" w:eastAsia="Arial" w:cs="Arial"/>
          <w:color w:val="000000"/>
          <w:sz w:val="22"/>
          <w:szCs w:val="20"/>
        </w:rPr>
        <w:t xml:space="preserve">ivas, donde la continuidad académica inmediata post-grado es menos frecuente que en cohortes más jóvenes.</w:t>
      </w:r>
      <w:r>
        <w:rPr>
          <w:rFonts w:ascii="Arial" w:hAnsi="Arial" w:eastAsia="Arial" w:cs="Arial"/>
          <w:sz w:val="20"/>
          <w:szCs w:val="20"/>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Estudios Realizados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0EB2093">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Sí, Cursos, talleres, simposios etc.</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8,70%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9F69C0B">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Sí, Diplomado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17,39%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67619F9">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Sí, Especialidad</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5B095B">
            <w:pPr>
              <w:pBdr/>
              <w:spacing w:before="0" w:after="0"/>
              <w:ind/>
              <w:jc w:val="left"/>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Si, Maestría</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13,04%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C32B2F6">
            <w:pPr>
              <w:pBdr/>
              <w:spacing w:before="0" w:after="0"/>
              <w:ind/>
              <w:jc w:val="left"/>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Sí, Doctorado Ph.D</w:t>
            </w:r>
            <w:r>
              <w:rPr>
                <w:rFonts w:ascii="Arial" w:hAnsi="Arial" w:eastAsia="Arial" w:cs="Arial"/>
                <w:highlight w:val="none"/>
              </w:rPr>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EEE4DC4">
            <w:pPr>
              <w:pBdr/>
              <w:spacing w:before="0" w:after="0"/>
              <w:ind/>
              <w:jc w:val="left"/>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Sí, Posdoctorado</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43BF132">
            <w:pPr>
              <w:pBdr/>
              <w:spacing w:before="0" w:after="0"/>
              <w:ind/>
              <w:jc w:val="left"/>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Sí, Otra carrera</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C830445">
            <w:pPr>
              <w:pBdr/>
              <w:spacing w:before="0" w:after="0"/>
              <w:ind/>
              <w:jc w:val="left"/>
              <w:rPr>
                <w:rFonts w:ascii="Arial" w:hAnsi="Arial" w:cs="Arial"/>
                <w:highlight w:val="none"/>
              </w:rPr>
            </w:pPr>
            <w:r>
              <w:rPr>
                <w:rFonts w:ascii="Arial" w:hAnsi="Arial" w:eastAsia="Arial" w:cs="Arial"/>
                <w:b w:val="0"/>
                <w:i w:val="0"/>
                <w:strike w:val="0"/>
                <w:color w:val="000000"/>
                <w:sz w:val="20"/>
                <w:highlight w:val="none"/>
                <w:u w:val="none"/>
                <w:vertAlign w:val="baseline"/>
              </w:rPr>
              <w:t xml:space="preserve">No, Aun no he realizado</w:t>
            </w:r>
            <w:r>
              <w:rPr>
                <w:rFonts w:ascii="Arial" w:hAnsi="Arial" w:eastAsia="Arial" w:cs="Arial"/>
                <w:highlight w:val="none"/>
              </w:rPr>
            </w:r>
            <w:r>
              <w:rPr>
                <w:rFonts w:ascii="Arial" w:hAnsi="Arial" w:eastAsia="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60,87%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rFonts w:ascii="Arial" w:hAnsi="Arial" w:cs="Arial"/>
                <w:highlight w:val="none"/>
              </w:rPr>
            </w:pPr>
            <w:r>
              <w:rPr>
                <w:rFonts w:ascii="Arial" w:hAnsi="Arial" w:eastAsia="Arial" w:cs="Arial"/>
                <w:sz w:val="20"/>
                <w:szCs w:val="20"/>
                <w:highlight w:val="none"/>
              </w:rPr>
              <w:t xml:space="preserve">Total</w:t>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rFonts w:ascii="Arial" w:hAnsi="Arial" w:cs="Arial"/>
                <w:highlight w:val="none"/>
              </w:rPr>
            </w:pPr>
            <w:r>
              <w:rPr>
                <w:rFonts w:ascii="Arial" w:hAnsi="Arial" w:eastAsia="Arial" w:cs="Arial"/>
                <w:sz w:val="20"/>
                <w:szCs w:val="20"/>
                <w:highlight w:val="none"/>
                <w:lang w:val="es-ES"/>
              </w:rPr>
              <w:t xml:space="preserve">23</w:t>
            </w:r>
            <w:r>
              <w:rPr>
                <w:rFonts w:ascii="Arial" w:hAnsi="Arial" w:eastAsia="Arial" w:cs="Arial"/>
                <w:sz w:val="20"/>
                <w:szCs w:val="20"/>
                <w:highlight w:val="none"/>
                <w:lang w:val="es-ES"/>
              </w:rPr>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rFonts w:ascii="Arial" w:hAnsi="Arial" w:cs="Arial"/>
                <w:highlight w:val="none"/>
              </w:rPr>
            </w:pPr>
            <w:r>
              <w:rPr>
                <w:rFonts w:ascii="Arial" w:hAnsi="Arial" w:eastAsia="Arial" w:cs="Arial"/>
                <w:sz w:val="20"/>
                <w:szCs w:val="20"/>
                <w:highlight w:val="none"/>
              </w:rPr>
              <w:t xml:space="preserve">100%</w:t>
            </w:r>
            <w:r>
              <w:rPr>
                <w:rFonts w:ascii="Arial" w:hAnsi="Arial" w:eastAsia="Arial" w:cs="Arial"/>
                <w:highlight w:val="none"/>
              </w:rPr>
            </w:r>
          </w:p>
        </w:tc>
      </w:tr>
    </w:tbl>
    <w:p w14:paraId="0794508F" w14:textId="315CBF11">
      <w:pPr>
        <w:pStyle w:val="859"/>
        <w:numPr>
          <w:ilvl w:val="1"/>
          <w:numId w:val="3"/>
        </w:numPr>
        <w:pBdr/>
        <w:shd w:val="clear" w:color="auto" w:fill="ffffff"/>
        <w:spacing/>
        <w:ind w:hanging="567" w:left="567"/>
        <w:jc w:val="both"/>
        <w:rPr>
          <w:rFonts w:ascii="Arial" w:hAnsi="Arial" w:cs="Arial"/>
          <w:b/>
          <w:color w:val="1959b7"/>
          <w:sz w:val="24"/>
          <w:szCs w:val="24"/>
          <w:highlight w:val="none"/>
        </w:rPr>
      </w:pPr>
      <w:r>
        <w:rPr>
          <w:rFonts w:ascii="Arial" w:hAnsi="Arial" w:eastAsia="Arial" w:cs="Arial"/>
        </w:rPr>
      </w:r>
      <w:bookmarkStart w:id="58" w:name="_Toc227651902"/>
      <w:r>
        <w:rPr>
          <w:rFonts w:ascii="Arial" w:hAnsi="Arial" w:eastAsia="Arial" w:cs="Arial"/>
          <w:b/>
          <w:color w:val="1959b7"/>
          <w:sz w:val="24"/>
          <w:szCs w:val="24"/>
        </w:rPr>
        <w:t xml:space="preserve">País de Estudio</w:t>
      </w:r>
      <w:bookmarkEnd w:id="58"/>
      <w:r>
        <w:rPr>
          <w:rFonts w:ascii="Arial" w:hAnsi="Arial" w:eastAsia="Arial" w:cs="Arial"/>
        </w:rPr>
      </w:r>
      <w:r>
        <w:rPr>
          <w:rFonts w:ascii="Arial" w:hAnsi="Arial" w:eastAsia="Arial" w:cs="Arial"/>
          <w:b/>
          <w:color w:val="1959b7"/>
          <w:sz w:val="24"/>
          <w:szCs w:val="24"/>
        </w:rPr>
      </w:r>
    </w:p>
    <w:p w14:paraId="2F283CCD">
      <w:p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De los graduados que han realizado estudios adicionales, el 34,78% (8 personas) lo hizo en Ecuador,  y el 4,35% (1 graduado) en otro país no especificado en las categorías  predefinidas. </w:t>
      </w:r>
      <w:r>
        <w:rPr>
          <w:rFonts w:ascii="Arial" w:hAnsi="Arial" w:eastAsia="Arial" w:cs="Arial"/>
        </w:rPr>
        <w:t xml:space="preserve">No se registran estudios en España ni en ningún otro país  de la regi</w:t>
      </w:r>
      <w:r>
        <w:rPr>
          <w:rFonts w:ascii="Arial" w:hAnsi="Arial" w:eastAsia="Arial" w:cs="Arial"/>
        </w:rPr>
        <w:t xml:space="preserve">ón, a diferencia de lo señalado en la interpretación previa.  La concentración en el Ecuador como destino de formación continua es  consistente con las condiciones económicas de la cohorte y con la  disponibilidad de oferta académica local en el área juríd</w:t>
      </w:r>
      <w:r>
        <w:rPr>
          <w:rFonts w:ascii="Arial" w:hAnsi="Arial" w:eastAsia="Arial" w:cs="Arial"/>
        </w:rPr>
        <w:t xml:space="preserve">ica,  particularmente diplomados y maestrías ofertadas por universidades  ecuatorianas. El 60,87% no mostró información, coincidiendo con quienes  aún no han realizado estudios adicionales.</w:t>
      </w:r>
      <w:r>
        <w:rPr>
          <w:rFonts w:ascii="Arial" w:hAnsi="Arial" w:eastAsia="Arial" w:cs="Arial"/>
        </w:rPr>
      </w:r>
      <w:r>
        <w:rPr>
          <w:rFonts w:ascii="Arial" w:hAnsi="Arial" w:eastAsia="Arial" w:cs="Arial"/>
        </w:rPr>
      </w:r>
    </w:p>
    <w:p w14:paraId="463B32AE" w14:textId="0F3181B0">
      <w:pPr>
        <w:pStyle w:val="859"/>
        <w:numPr>
          <w:ilvl w:val="1"/>
          <w:numId w:val="3"/>
        </w:numPr>
        <w:pBdr/>
        <w:shd w:val="clear" w:color="auto" w:fill="ffffff"/>
        <w:spacing/>
        <w:ind w:hanging="567" w:left="567"/>
        <w:jc w:val="both"/>
        <w:rPr>
          <w:rFonts w:ascii="Arial" w:hAnsi="Arial" w:cs="Arial"/>
          <w:b/>
          <w:color w:val="1959b7"/>
          <w:sz w:val="24"/>
          <w:szCs w:val="24"/>
          <w:highlight w:val="none"/>
        </w:rPr>
      </w:pPr>
      <w:r>
        <w:rPr>
          <w:rFonts w:ascii="Arial" w:hAnsi="Arial" w:eastAsia="Arial" w:cs="Arial"/>
        </w:rPr>
      </w:r>
      <w:bookmarkStart w:id="59" w:name="_Toc227651903"/>
      <w:r>
        <w:rPr>
          <w:rFonts w:ascii="Arial" w:hAnsi="Arial" w:eastAsia="Arial" w:cs="Arial"/>
          <w:b/>
          <w:color w:val="1959b7"/>
          <w:sz w:val="24"/>
          <w:szCs w:val="24"/>
        </w:rPr>
        <w:t xml:space="preserve">Escriba el nombre de la institución en donde cursa o cursó sus estudios posteriores</w:t>
      </w:r>
      <w:r>
        <w:rPr>
          <w:rFonts w:ascii="Arial" w:hAnsi="Arial" w:eastAsia="Arial" w:cs="Arial"/>
          <w:b/>
          <w:color w:val="1959b7"/>
          <w:sz w:val="24"/>
          <w:szCs w:val="24"/>
        </w:rPr>
        <w:t xml:space="preserve"> (Pregunta - F3)</w:t>
      </w:r>
      <w:bookmarkEnd w:id="59"/>
      <w:r>
        <w:rPr>
          <w:rFonts w:ascii="Arial" w:hAnsi="Arial" w:eastAsia="Arial" w:cs="Arial"/>
        </w:rPr>
      </w:r>
      <w:r>
        <w:rPr>
          <w:rFonts w:ascii="Arial" w:hAnsi="Arial" w:eastAsia="Arial" w:cs="Arial"/>
          <w:b/>
          <w:color w:val="1959b7"/>
          <w:sz w:val="24"/>
          <w:szCs w:val="24"/>
        </w:rPr>
      </w:r>
    </w:p>
    <w:p w14:paraId="72D09042"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Las instituciones mencionadas por los graduados que han continuado su formación son predominantemente ecuatorianas: la</w:t>
      </w:r>
      <w:r>
        <w:rPr>
          <w:rFonts w:ascii="Arial" w:hAnsi="Arial" w:eastAsia="Arial" w:cs="Arial"/>
        </w:rPr>
        <w:t xml:space="preserve"> Universidad Nacional de Loja (UNL), la Universidad Técnica Particular de Loja (UTPL) y UNIANDES (mencionada en tres ocasiones, incluyendo</w:t>
      </w:r>
      <w:r>
        <w:rPr>
          <w:rFonts w:ascii="Arial" w:hAnsi="Arial" w:eastAsia="Arial" w:cs="Arial"/>
        </w:rPr>
        <w:t xml:space="preserve"> una variante ortográfica), y la UEES (Universidad de Especialidades Espíritu Santo). Se registran además dos menciones de carácter atípico —OEA y Brazilian Shiva—  cuya naturaleza no corresponde a instituciones de educación superior  convencionales y podr</w:t>
      </w:r>
      <w:r>
        <w:rPr>
          <w:rFonts w:ascii="Arial" w:hAnsi="Arial" w:eastAsia="Arial" w:cs="Arial"/>
        </w:rPr>
        <w:t xml:space="preserve">ían referirse a cursos, certificaciones o programas  de formación no formal. La concentración en universidades con sede o  presencia en Loja —UNL y UTPL— refuerza la tendencia de la cohorte a  continuar su formación en el entorno local e institucional más </w:t>
      </w:r>
      <w:r>
        <w:rPr>
          <w:rFonts w:ascii="Arial" w:hAnsi="Arial" w:eastAsia="Arial" w:cs="Arial"/>
        </w:rPr>
        <w:t xml:space="preserve">cercano.</w:t>
      </w:r>
      <w:r>
        <w:rPr>
          <w:rFonts w:ascii="Arial" w:hAnsi="Arial" w:eastAsia="Arial" w:cs="Arial"/>
        </w:rPr>
      </w:r>
      <w:r>
        <w:rPr>
          <w:rFonts w:ascii="Arial" w:hAnsi="Arial" w:eastAsia="Arial" w:cs="Arial"/>
        </w:rPr>
      </w:r>
    </w:p>
    <w:p w14:paraId="6411EFD1" w14:textId="1B75D41B">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4"/>
      <w:r>
        <w:rPr>
          <w:rFonts w:ascii="Arial" w:hAnsi="Arial" w:eastAsia="Arial" w:cs="Arial"/>
        </w:rPr>
      </w:r>
      <w:bookmarkStart w:id="60" w:name="_Toc227651904"/>
      <w:r>
        <w:rPr>
          <w:rFonts w:ascii="Arial" w:hAnsi="Arial" w:eastAsia="Arial" w:cs="Arial"/>
          <w:b/>
          <w:color w:val="1959b7"/>
          <w:sz w:val="24"/>
          <w:szCs w:val="24"/>
        </w:rPr>
        <w:t xml:space="preserve">Apoyo Institucional para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studios de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osgrado</w:t>
      </w:r>
      <w:bookmarkEnd w:id="60"/>
      <w:r>
        <w:rPr>
          <w:rFonts w:ascii="Arial" w:hAnsi="Arial" w:eastAsia="Arial" w:cs="Arial"/>
          <w:b/>
          <w:color w:val="1959b7"/>
          <w:sz w:val="24"/>
          <w:szCs w:val="24"/>
        </w:rPr>
      </w:r>
      <w:commentRangeEnd w:id="4"/>
      <w:r>
        <w:rPr/>
        <w:commentReference w:id="4"/>
      </w:r>
      <w:r>
        <w:rPr>
          <w:rFonts w:ascii="Arial" w:hAnsi="Arial" w:eastAsia="Arial" w:cs="Arial"/>
        </w:rPr>
      </w:r>
      <w:r>
        <w:rPr>
          <w:rFonts w:ascii="Arial" w:hAnsi="Arial" w:eastAsia="Arial" w:cs="Arial"/>
          <w:b/>
          <w:color w:val="1959b7"/>
          <w:sz w:val="24"/>
          <w:szCs w:val="24"/>
        </w:rPr>
      </w:r>
    </w:p>
    <w:p w14:paraId="1F2A0210" w14:textId="77777777">
      <w:pPr>
        <w:pBdr/>
        <w:spacing w:after="80" w:before="80" w:line="276" w:lineRule="auto"/>
        <w:ind/>
        <w:jc w:val="both"/>
        <w:rPr>
          <w:rFonts w:ascii="Arial" w:hAnsi="Arial" w:cs="Arial"/>
          <w:highlight w:val="yellow"/>
        </w:rPr>
      </w:pPr>
      <w:r>
        <w:rPr/>
        <w:t>Los datos disponibles muestran que ningún graduado (0 personas) reportó haber recibido apoyo institucional completo o parcial para sus estudios de posgrado o capacitación, mientras que el 100.00% (1 personas) manifestó no haber contado con financiamiento o apoyo por parte de la institución, evidenciando una brecha en los mecanismos de apoyo.</w:t>
      </w:r>
    </w:p>
    <w:p w14:paraId="6EF1B196" w14:textId="4FAE232F">
      <w:pPr>
        <w:pBdr/>
        <w:spacing w:after="80" w:before="80" w:line="276" w:lineRule="auto"/>
        <w:ind/>
        <w:jc w:val="both"/>
        <w:rPr>
          <w:rFonts w:ascii="Arial" w:hAnsi="Arial" w:cs="Arial"/>
        </w:rPr>
      </w:pPr>
      <w:r>
        <w:rPr>
          <w:rFonts w:ascii="Arial" w:hAnsi="Arial" w:eastAsia="Arial" w:cs="Arial"/>
        </w:rPr>
        <w:t xml:space="preserve">Se recomienda que la carrer</w:t>
      </w:r>
      <w:r>
        <w:rPr>
          <w:rFonts w:ascii="Arial" w:hAnsi="Arial" w:eastAsia="Arial" w:cs="Arial"/>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p>
    <w:p w14:paraId="6EF1B28A" w14:textId="6F665D7E">
      <w:pPr>
        <w:pStyle w:val="859"/>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1" w:name="_Toc227651905"/>
      <w:r>
        <w:rPr>
          <w:rFonts w:ascii="Arial" w:hAnsi="Arial" w:eastAsia="Arial" w:cs="Arial"/>
          <w:b/>
          <w:color w:val="1959b7"/>
          <w:sz w:val="24"/>
          <w:szCs w:val="24"/>
        </w:rPr>
        <w:t xml:space="preserve">¿En qué conocimientos y/o habilidades requeriría mayor capacitación o actualización el graduado para mejorar su desempeño profesional? (</w:t>
      </w:r>
      <w:r>
        <w:rPr>
          <w:rFonts w:ascii="Arial" w:hAnsi="Arial" w:eastAsia="Arial" w:cs="Arial"/>
          <w:b/>
          <w:color w:val="1959b7"/>
          <w:sz w:val="24"/>
          <w:szCs w:val="24"/>
        </w:rPr>
        <w:t xml:space="preserve">Encuesta de empleadores</w:t>
      </w:r>
      <w:r>
        <w:rPr>
          <w:rFonts w:ascii="Arial" w:hAnsi="Arial" w:eastAsia="Arial" w:cs="Arial"/>
          <w:b/>
          <w:color w:val="1959b7"/>
          <w:sz w:val="24"/>
          <w:szCs w:val="24"/>
        </w:rPr>
        <w:t xml:space="preserve"> – Pregunta E1</w:t>
      </w:r>
      <w:r>
        <w:rPr>
          <w:rFonts w:ascii="Arial" w:hAnsi="Arial" w:eastAsia="Arial" w:cs="Arial"/>
          <w:b/>
          <w:color w:val="1959b7"/>
          <w:sz w:val="24"/>
          <w:szCs w:val="24"/>
        </w:rPr>
        <w:t xml:space="preserve">)</w:t>
      </w:r>
      <w:bookmarkEnd w:id="61"/>
      <w:r>
        <w:rPr>
          <w:rFonts w:ascii="Arial" w:hAnsi="Arial" w:eastAsia="Arial" w:cs="Arial"/>
        </w:rPr>
      </w:r>
      <w:r>
        <w:rPr>
          <w:rFonts w:ascii="Arial" w:hAnsi="Arial" w:eastAsia="Arial" w:cs="Arial"/>
          <w:b/>
          <w:color w:val="1959b7"/>
          <w:sz w:val="24"/>
          <w:szCs w:val="24"/>
        </w:rPr>
      </w:r>
    </w:p>
    <w:p w14:paraId="41698B0B" w14:textId="16066E68">
      <w:pPr>
        <w:numPr>
          <w:ilvl w:val="0"/>
          <w:numId w:val="4"/>
        </w:numPr>
        <w:pBdr/>
        <w:spacing/>
        <w:ind/>
        <w:jc w:val="both"/>
        <w:rPr>
          <w:rFonts w:ascii="Arial" w:hAnsi="Arial" w:cs="Arial"/>
          <w:color w:val="000000"/>
        </w:rPr>
      </w:pPr>
      <w:r>
        <w:rPr>
          <w:rFonts w:ascii="Arial" w:hAnsi="Arial" w:eastAsia="Arial" w:cs="Arial"/>
          <w:color w:val="000000"/>
        </w:rPr>
        <w:t xml:space="preserve">….</w:t>
      </w:r>
      <w:r>
        <w:rPr>
          <w:rFonts w:ascii="Arial" w:hAnsi="Arial" w:eastAsia="Arial" w:cs="Arial"/>
          <w:color w:val="000000"/>
        </w:rPr>
      </w:r>
    </w:p>
    <w:p w14:paraId="0FC6366B" w14:textId="21DDA17A">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p>
    <w:p w14:paraId="0631B26B" w14:textId="44B6D333">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2" w:name="_Toc227651906"/>
      <w:r>
        <w:rPr>
          <w:rFonts w:ascii="Arial" w:hAnsi="Arial" w:eastAsia="Arial" w:cs="Arial"/>
          <w:b/>
          <w:color w:val="1959b7"/>
          <w:sz w:val="28"/>
          <w:szCs w:val="28"/>
        </w:rPr>
        <w:t xml:space="preserve">VALORACIÓN DE LA DEMANDA DE PROFESIONALES</w:t>
      </w:r>
      <w:bookmarkEnd w:id="62"/>
      <w:r>
        <w:rPr>
          <w:rFonts w:ascii="Arial" w:hAnsi="Arial" w:eastAsia="Arial" w:cs="Arial"/>
        </w:rPr>
      </w:r>
      <w:r>
        <w:rPr>
          <w:rFonts w:ascii="Arial" w:hAnsi="Arial" w:eastAsia="Arial" w:cs="Arial"/>
          <w:b/>
          <w:color w:val="1959b7"/>
          <w:sz w:val="28"/>
          <w:szCs w:val="28"/>
        </w:rPr>
      </w:r>
    </w:p>
    <w:p w14:paraId="674C5C39" w14:textId="2E60FA69">
      <w:pPr>
        <w:pBdr/>
        <w:spacing w:after="80" w:before="80" w:line="276" w:lineRule="auto"/>
        <w:ind/>
        <w:jc w:val="both"/>
        <w:rPr>
          <w:rFonts w:ascii="Arial" w:hAnsi="Arial" w:cs="Arial"/>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Derecho</w:t>
      </w:r>
      <w:r>
        <w:rPr>
          <w:rFonts w:ascii="Arial" w:hAnsi="Arial" w:eastAsia="Arial" w:cs="Arial"/>
        </w:rPr>
        <w:t xml:space="preserve"> en el mercado laboral local y nacional, así como la valoración de los empleadores respecto a la demanda de este tipo de profesionales en sus organizaciones.</w:t>
      </w:r>
      <w:r>
        <w:rPr>
          <w:rFonts w:ascii="Arial" w:hAnsi="Arial" w:eastAsia="Arial" w:cs="Arial"/>
        </w:rPr>
      </w:r>
    </w:p>
    <w:p w14:paraId="4217690F" w14:textId="27CC5626">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63" w:name="_Toc227651907"/>
      <w:r>
        <w:rPr>
          <w:rFonts w:ascii="Arial" w:hAnsi="Arial" w:eastAsia="Arial" w:cs="Arial"/>
          <w:b/>
          <w:color w:val="1959b7"/>
          <w:sz w:val="24"/>
          <w:szCs w:val="24"/>
        </w:rPr>
        <w:t xml:space="preserve">Percepción de los Graduados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3"/>
      <w:r>
        <w:rPr>
          <w:rFonts w:ascii="Arial" w:hAnsi="Arial" w:eastAsia="Arial" w:cs="Arial"/>
        </w:rPr>
      </w:r>
      <w:r>
        <w:rPr>
          <w:rFonts w:ascii="Arial" w:hAnsi="Arial" w:eastAsia="Arial" w:cs="Arial"/>
          <w:b/>
          <w:color w:val="1959b7"/>
          <w:sz w:val="24"/>
          <w:szCs w:val="24"/>
        </w:rPr>
      </w:r>
    </w:p>
    <w:p w14:paraId="2610483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datos reales muestran una percepción de demanda diametralmente opuesta a la interpretación previa. El </w:t>
      </w:r>
      <w:r>
        <w:rPr>
          <w:rFonts w:ascii="Arial" w:hAnsi="Arial" w:eastAsia="Arial" w:cs="Arial"/>
          <w:b/>
          <w:color w:val="000000"/>
          <w:sz w:val="22"/>
          <w:szCs w:val="20"/>
        </w:rPr>
        <w:t xml:space="preserve">60,87% de los graduados</w:t>
      </w:r>
      <w:r>
        <w:rPr>
          <w:rFonts w:ascii="Arial" w:hAnsi="Arial" w:eastAsia="Arial" w:cs="Arial"/>
          <w:color w:val="000000"/>
          <w:sz w:val="22"/>
          <w:szCs w:val="20"/>
        </w:rPr>
        <w:t xml:space="preserve"> (14 personas) califica la demanda de profesionales de Derecho como </w:t>
      </w:r>
      <w:r>
        <w:rPr>
          <w:rFonts w:ascii="Arial" w:hAnsi="Arial" w:eastAsia="Arial" w:cs="Arial"/>
          <w:b/>
          <w:color w:val="000000"/>
          <w:sz w:val="22"/>
          <w:szCs w:val="20"/>
        </w:rPr>
        <w:t xml:space="preserve">Alta</w:t>
      </w:r>
      <w:r>
        <w:rPr>
          <w:rFonts w:ascii="Arial" w:hAnsi="Arial" w:eastAsia="Arial" w:cs="Arial"/>
          <w:color w:val="000000"/>
          <w:sz w:val="22"/>
          <w:szCs w:val="20"/>
        </w:rPr>
        <w:t xml:space="preserve">, y el 39,13% restante (9 graduados) como </w:t>
      </w:r>
      <w:r>
        <w:rPr>
          <w:rFonts w:ascii="Arial" w:hAnsi="Arial" w:eastAsia="Arial" w:cs="Arial"/>
          <w:b/>
          <w:color w:val="000000"/>
          <w:sz w:val="22"/>
          <w:szCs w:val="20"/>
        </w:rPr>
        <w:t xml:space="preserve">Media</w:t>
      </w:r>
      <w:r>
        <w:rPr>
          <w:rFonts w:ascii="Arial" w:hAnsi="Arial" w:eastAsia="Arial" w:cs="Arial"/>
          <w:color w:val="000000"/>
          <w:sz w:val="22"/>
          <w:szCs w:val="20"/>
        </w:rPr>
        <w:t xml:space="preserve">. No se registra ninguna valoración de demanda Baja ni Muy Baja. El 100% de la cohorte percibe una demanda positiva en el mercado laboral, lo que contradice por completo la lectura pesimista basada en datos distintos.</w:t>
      </w:r>
      <w:r>
        <w:rPr>
          <w:rFonts w:ascii="Arial" w:hAnsi="Arial" w:eastAsia="Arial" w:cs="Arial"/>
          <w:sz w:val="20"/>
          <w:szCs w:val="20"/>
        </w:rPr>
      </w:r>
    </w:p>
    <w:p w14:paraId="6DBB9A5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es consistente con los indicadores de empleabilidad reales de la cohorte: el 47,83% ejerce libre ejercicio profesional, el 52,17% ocupa cargos directivos, y el 69,57% trabaja en áreas vinculadas directamente a la Carrera de Derecho. La perce</w:t>
      </w:r>
      <w:r>
        <w:rPr>
          <w:rFonts w:ascii="Arial" w:hAnsi="Arial" w:eastAsia="Arial" w:cs="Arial"/>
          <w:color w:val="000000"/>
          <w:sz w:val="22"/>
          <w:szCs w:val="20"/>
        </w:rPr>
        <w:t xml:space="preserve">pción favorable sobre la demanda refleja, por tanto, una experiencia concreta de inserción profesional exitosa y no una aspiración desconectada de la realidad del mercado jurídico en el contexto ecuatoriano.</w:t>
      </w:r>
      <w:r>
        <w:rPr>
          <w:rFonts w:ascii="Arial" w:hAnsi="Arial" w:eastAsia="Arial" w:cs="Arial"/>
        </w:rPr>
      </w:r>
      <w:r>
        <w:rPr>
          <w:rFonts w:ascii="Arial" w:hAnsi="Arial" w:eastAsia="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Nivel de Demanda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Alta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60,87%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Media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39,13%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Baja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Muy Baja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3EEBC5D">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23</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7199B7FF">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100,00%</w:t>
            </w:r>
            <w:r>
              <w:rPr>
                <w:rFonts w:ascii="Arial" w:hAnsi="Arial" w:eastAsia="Arial" w:cs="Arial"/>
              </w:rPr>
            </w:r>
            <w:r>
              <w:rPr>
                <w:rFonts w:ascii="Arial" w:hAnsi="Arial" w:eastAsia="Arial" w:cs="Arial"/>
              </w:rPr>
            </w:r>
          </w:p>
        </w:tc>
      </w:tr>
    </w:tbl>
    <w:p w14:paraId="2B852DA9" w14:textId="2B714BA1">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commentRangeStart w:id="5"/>
      <w:r>
        <w:rPr>
          <w:rFonts w:ascii="Arial" w:hAnsi="Arial" w:eastAsia="Arial" w:cs="Arial"/>
        </w:rPr>
      </w:r>
      <w:bookmarkStart w:id="64" w:name="_Toc227651908"/>
      <w:r>
        <w:rPr>
          <w:rFonts w:ascii="Arial" w:hAnsi="Arial" w:eastAsia="Arial" w:cs="Arial"/>
          <w:b/>
          <w:color w:val="1959b7"/>
          <w:sz w:val="24"/>
          <w:szCs w:val="24"/>
        </w:rPr>
        <w:t xml:space="preserve">Percepción de los Empleadores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4"/>
      <w:r>
        <w:rPr>
          <w:rFonts w:ascii="Arial" w:hAnsi="Arial" w:eastAsia="Arial" w:cs="Arial"/>
          <w:b/>
          <w:color w:val="1959b7"/>
          <w:sz w:val="24"/>
          <w:szCs w:val="24"/>
        </w:rPr>
      </w:r>
      <w:commentRangeEnd w:id="5"/>
      <w:r>
        <w:rPr/>
        <w:commentReference w:id="5"/>
      </w:r>
      <w:r>
        <w:rPr>
          <w:rFonts w:ascii="Arial" w:hAnsi="Arial" w:eastAsia="Arial" w:cs="Arial"/>
        </w:rPr>
      </w:r>
      <w:r>
        <w:rPr>
          <w:rFonts w:ascii="Arial" w:hAnsi="Arial" w:eastAsia="Arial" w:cs="Arial"/>
          <w:b/>
          <w:color w:val="1959b7"/>
          <w:sz w:val="24"/>
          <w:szCs w:val="24"/>
        </w:rPr>
      </w:r>
    </w:p>
    <w:p w14:paraId="2F35711B" w14:textId="09B8FEA9">
      <w:pPr>
        <w:pBdr/>
        <w:spacing w:after="80" w:before="80" w:line="276" w:lineRule="auto"/>
        <w:ind/>
        <w:jc w:val="both"/>
        <w:rPr>
          <w:rFonts w:ascii="Arial" w:hAnsi="Arial" w:cs="Arial"/>
        </w:rPr>
      </w:pPr>
      <w:r>
        <w:rPr/>
        <w:t>De los 1 empleadores consultados, el 0.00% (0 empleadores) considera que la demanda es Alta, y el 0.00% (0 empleadores) la califica como Media, mientras que no se registraron respuestas para las categorías de demanda Baja (100.00%) o Muy Baja (0.00%). Esta distribución refleja una opinión mayoritariamente positiva del sector empleador respecto a las oportunidades de inserción laboral para los profesionales de la carrera.</w:t>
      </w:r>
    </w:p>
    <w:p w14:paraId="7253D4A3"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rFonts w:ascii="Arial" w:hAnsi="Arial" w:cs="Arial"/>
        </w:rPr>
      </w:pPr>
      <w:r>
        <w:rPr>
          <w:rFonts w:ascii="Arial" w:hAnsi="Arial" w:eastAsia="Arial" w:cs="Arial"/>
        </w:rPr>
      </w:r>
      <w:r>
        <w:rPr>
          <w:rFonts w:ascii="Arial" w:hAnsi="Arial" w:eastAsia="Arial" w:cs="Arial"/>
        </w:rPr>
      </w:r>
    </w:p>
    <w:p w14:paraId="79BBF3B0" w14:textId="6F6140A1">
      <w:pPr>
        <w:pStyle w:val="859"/>
        <w:numPr>
          <w:ilvl w:val="0"/>
          <w:numId w:val="3"/>
        </w:numPr>
        <w:pBdr/>
        <w:shd w:val="clear" w:color="auto" w:fill="ffffff"/>
        <w:spacing/>
        <w:ind/>
        <w:jc w:val="both"/>
        <w:rPr>
          <w:rFonts w:ascii="Arial" w:hAnsi="Arial" w:cs="Arial"/>
          <w:b/>
          <w:color w:val="1959b7"/>
          <w:sz w:val="28"/>
          <w:szCs w:val="28"/>
          <w:highlight w:val="none"/>
        </w:rPr>
      </w:pPr>
      <w:r>
        <w:rPr>
          <w:rFonts w:ascii="Arial" w:hAnsi="Arial" w:eastAsia="Arial" w:cs="Arial"/>
        </w:rPr>
      </w:r>
      <w:bookmarkStart w:id="65" w:name="_Toc227651909"/>
      <w:r>
        <w:rPr>
          <w:rFonts w:ascii="Arial" w:hAnsi="Arial" w:eastAsia="Arial" w:cs="Arial"/>
          <w:b/>
          <w:color w:val="1959b7"/>
          <w:sz w:val="28"/>
          <w:szCs w:val="28"/>
        </w:rPr>
        <w:t xml:space="preserve">CONCLUS</w:t>
      </w:r>
      <w:r>
        <w:rPr>
          <w:rFonts w:ascii="Arial" w:hAnsi="Arial" w:eastAsia="Arial" w:cs="Arial"/>
          <w:b/>
          <w:color w:val="1959b7"/>
          <w:sz w:val="28"/>
          <w:szCs w:val="28"/>
        </w:rPr>
        <w:t xml:space="preserve">IONES</w:t>
      </w:r>
      <w:bookmarkEnd w:id="65"/>
      <w:r>
        <w:rPr>
          <w:rFonts w:ascii="Arial" w:hAnsi="Arial" w:eastAsia="Arial" w:cs="Arial"/>
          <w:b/>
          <w:color w:val="1959b7"/>
          <w:sz w:val="28"/>
          <w:szCs w:val="28"/>
        </w:rPr>
        <w:tab/>
      </w:r>
      <w:r>
        <w:rPr>
          <w:rFonts w:ascii="Arial" w:hAnsi="Arial" w:eastAsia="Arial" w:cs="Arial"/>
          <w:b/>
          <w:color w:val="1959b7"/>
          <w:sz w:val="28"/>
          <w:szCs w:val="28"/>
        </w:rPr>
      </w:r>
    </w:p>
    <w:p w14:paraId="3A80A7D1" w14:textId="3AF27BBD">
      <w:pPr>
        <w:pBdr/>
        <w:spacing w:after="80" w:before="80" w:line="276" w:lineRule="auto"/>
        <w:ind/>
        <w:jc w:val="both"/>
        <w:rPr>
          <w:rFonts w:ascii="Arial" w:hAnsi="Arial" w:cs="Arial"/>
          <w:highlight w:val="none"/>
        </w:rPr>
      </w:pPr>
      <w:r>
        <w:rPr>
          <w:rFonts w:ascii="Arial" w:hAnsi="Arial" w:eastAsia="Arial" w:cs="Arial"/>
        </w:rPr>
        <w:t xml:space="preserve">A partir del análisis de los resultados obtenidos en las ocho dimensiones de la encuesta de seguimiento a graduados de la cohorte 2023 de la carrera de </w:t>
      </w:r>
      <w:r>
        <w:rPr>
          <w:rFonts w:ascii="Arial" w:hAnsi="Arial" w:eastAsia="Arial" w:cs="Arial"/>
        </w:rPr>
        <w:t xml:space="preserve">Derecho</w:t>
      </w:r>
      <w:r>
        <w:rPr>
          <w:rFonts w:ascii="Arial" w:hAnsi="Arial" w:eastAsia="Arial" w:cs="Arial"/>
        </w:rPr>
        <w:t xml:space="preserve"> de la Universidad Nacional de Loja, se presentan las siguientes conclusiones:</w:t>
      </w:r>
      <w:r>
        <w:rPr>
          <w:rFonts w:ascii="Arial" w:hAnsi="Arial" w:eastAsia="Arial" w:cs="Arial"/>
        </w:rPr>
      </w:r>
    </w:p>
    <w:p w14:paraId="74B2C095" w14:textId="77777777">
      <w:pPr>
        <w:pBdr/>
        <w:spacing w:after="60" w:before="60"/>
        <w:ind/>
        <w:rPr>
          <w:rFonts w:ascii="Arial" w:hAnsi="Arial" w:cs="Arial"/>
          <w:highlight w:val="none"/>
        </w:rPr>
      </w:pPr>
      <w:r>
        <w:rPr>
          <w:rFonts w:ascii="Arial" w:hAnsi="Arial" w:eastAsia="Arial" w:cs="Arial"/>
        </w:rPr>
      </w:r>
      <w:r>
        <w:rPr>
          <w:rFonts w:ascii="Arial" w:hAnsi="Arial" w:eastAsia="Arial" w:cs="Arial"/>
        </w:rPr>
      </w:r>
    </w:p>
    <w:p w14:paraId="7A21D250">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perfil demográfico corresponde a una cohorte adulta y madura, predominantemente masculina (52,17%), con edades concentradas e</w:t>
      </w:r>
      <w:r>
        <w:rPr>
          <w:rFonts w:ascii="Arial" w:hAnsi="Arial" w:eastAsia="Arial" w:cs="Arial"/>
          <w:color w:val="000000"/>
          <w:sz w:val="22"/>
          <w:szCs w:val="20"/>
        </w:rPr>
        <w:t xml:space="preserve">ntre 36 y 40 años (39,13%), estado civil diverso y trayectorias de vida consolidadas, coherente con el perfil típico de la educa</w:t>
      </w:r>
      <w:r>
        <w:rPr>
          <w:rFonts w:ascii="Arial" w:hAnsi="Arial" w:eastAsia="Arial" w:cs="Arial"/>
          <w:color w:val="000000"/>
          <w:sz w:val="22"/>
          <w:szCs w:val="20"/>
        </w:rPr>
        <w:t xml:space="preserve">ción a distancia.</w:t>
      </w:r>
      <w:r>
        <w:rPr>
          <w:rFonts w:ascii="Arial" w:hAnsi="Arial" w:eastAsia="Arial" w:cs="Arial"/>
          <w:sz w:val="20"/>
          <w:szCs w:val="20"/>
        </w:rPr>
      </w:r>
    </w:p>
    <w:p w14:paraId="156D4940">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86,96% de los graduados manifiesta interés en formación continua, con preferencia por diplomados y especializaciones de aplicación práctica inmediata; el inglés es el único idioma de interés (39,13%), aunque el 91,30% no pertenece a ninguna red de conoc</w:t>
      </w:r>
      <w:r>
        <w:rPr>
          <w:rFonts w:ascii="Arial" w:hAnsi="Arial" w:eastAsia="Arial" w:cs="Arial"/>
          <w:color w:val="000000"/>
          <w:sz w:val="22"/>
          <w:szCs w:val="20"/>
        </w:rPr>
        <w:t xml:space="preserve">imiento o innovación.</w:t>
      </w:r>
      <w:r>
        <w:rPr>
          <w:rFonts w:ascii="Arial" w:hAnsi="Arial" w:eastAsia="Arial" w:cs="Arial"/>
          <w:sz w:val="20"/>
          <w:szCs w:val="20"/>
        </w:rPr>
      </w:r>
    </w:p>
    <w:p w14:paraId="71270C56">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100% de los graduados valora positivamente la pertinencia curricular y los conocimientos adquiridos; el proceso de enseñanza-aprendizaje alcanza valoraciones de 95,65%–100% en todos sus componentes, sin brechas críticas identificadas.</w:t>
      </w:r>
      <w:r>
        <w:rPr>
          <w:rFonts w:ascii="Arial" w:hAnsi="Arial" w:eastAsia="Arial" w:cs="Arial"/>
          <w:sz w:val="20"/>
          <w:szCs w:val="20"/>
        </w:rPr>
      </w:r>
    </w:p>
    <w:p w14:paraId="0600FCC4">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Las sugerencias curriculares son puntuales y no cuestionan la estructura del programa: mayor práctica en audiencias, incorporación de emprendimiento jurídico, orientación post-grado y mecanismos de vinculación con el sector externo.</w:t>
      </w:r>
      <w:r>
        <w:rPr>
          <w:rFonts w:ascii="Arial" w:hAnsi="Arial" w:eastAsia="Arial" w:cs="Arial"/>
          <w:sz w:val="20"/>
          <w:szCs w:val="20"/>
        </w:rPr>
      </w:r>
    </w:p>
    <w:p w14:paraId="027DDDEA">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47,83% ejerce libre ejercicio profesional y el 52,17% ocupa cargos directivos, lo que evidencia una cohorte con inserción laboral autónoma y de alto nivel de responsabilidad, antes que una población en búsqueda de primer empleo.</w:t>
      </w:r>
      <w:r>
        <w:rPr>
          <w:rFonts w:ascii="Arial" w:hAnsi="Arial" w:eastAsia="Arial" w:cs="Arial"/>
          <w:sz w:val="20"/>
          <w:szCs w:val="20"/>
        </w:rPr>
      </w:r>
    </w:p>
    <w:p w14:paraId="47EC8987">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69,57% trabaja en áreas directamente vinculadas a la Carrera de Derecho, con ingresos predominantemente en el rango $501–$1.000 mensuales (52,17%), consistentes con el ejercicio jurídico independiente en el contexto económico ecuatoriano.</w:t>
      </w:r>
      <w:r>
        <w:rPr>
          <w:rFonts w:ascii="Arial" w:hAnsi="Arial" w:eastAsia="Arial" w:cs="Arial"/>
          <w:sz w:val="20"/>
          <w:szCs w:val="20"/>
        </w:rPr>
      </w:r>
    </w:p>
    <w:p w14:paraId="33CE3EEC">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26,09% se encuentra sin actividad laboral remunerada; las causas reportadas son de índole personal —enfermedad, edad, contexto geográfico— sin que ninguna apunte a deficiencias formativas como factor determinante.</w:t>
      </w:r>
      <w:r>
        <w:rPr>
          <w:rFonts w:ascii="Arial" w:hAnsi="Arial" w:eastAsia="Arial" w:cs="Arial"/>
          <w:sz w:val="20"/>
          <w:szCs w:val="20"/>
        </w:rPr>
      </w:r>
    </w:p>
    <w:p w14:paraId="0741B5E6">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emprendimiento formal registrado es marginal (4,35%), aunque el libre ejercicio profesional —modalidad predominante— constituye en sí misma la forma de autoempleo propia del sector jurídico, por lo que no puede interpretarse como ausencia de iniciativa </w:t>
      </w:r>
      <w:r>
        <w:rPr>
          <w:rFonts w:ascii="Arial" w:hAnsi="Arial" w:eastAsia="Arial" w:cs="Arial"/>
          <w:color w:val="000000"/>
          <w:sz w:val="22"/>
          <w:szCs w:val="20"/>
        </w:rPr>
        <w:t xml:space="preserve">emprendedora.</w:t>
      </w:r>
      <w:r>
        <w:rPr>
          <w:rFonts w:ascii="Arial" w:hAnsi="Arial" w:eastAsia="Arial" w:cs="Arial"/>
          <w:sz w:val="20"/>
          <w:szCs w:val="20"/>
        </w:rPr>
      </w:r>
    </w:p>
    <w:p w14:paraId="34950400">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El 60,87% no ha realizado estudios adicionales post-grado; quienes sí han continuado lo han hecho principalmente mediante diplomados (17,39%) y maestrías (13,04%), en instituciones ecuatorianas como UNL, UTPL y UNIANDES.</w:t>
      </w:r>
      <w:r>
        <w:rPr>
          <w:rFonts w:ascii="Arial" w:hAnsi="Arial" w:eastAsia="Arial" w:cs="Arial"/>
          <w:sz w:val="20"/>
          <w:szCs w:val="20"/>
        </w:rPr>
      </w:r>
    </w:p>
    <w:p w14:paraId="2D08253D">
      <w:pPr>
        <w:pStyle w:val="894"/>
        <w:numPr>
          <w:ilvl w:val="0"/>
          <w:numId w:val="31"/>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rPr>
      </w:pPr>
      <w:r>
        <w:rPr>
          <w:rFonts w:ascii="Arial" w:hAnsi="Arial" w:eastAsia="Arial" w:cs="Arial"/>
          <w:color w:val="000000"/>
          <w:sz w:val="22"/>
          <w:szCs w:val="20"/>
        </w:rPr>
        <w:t xml:space="preserve">El 100% de los graduados percibe una demanda laboral positiva para profesionales de Derecho —60,87% Alta y 39,13% Media—, resultado consistente con su alta tasa de ejercicio profesional activo y su concentración en cargos de liderazgo.</w:t>
      </w:r>
      <w:r>
        <w:rPr>
          <w:rFonts w:ascii="Arial" w:hAnsi="Arial" w:eastAsia="Arial" w:cs="Arial"/>
        </w:rPr>
        <w:br w:type="page" w:clear="all"/>
      </w:r>
      <w:r>
        <w:rPr>
          <w:rFonts w:ascii="Arial" w:hAnsi="Arial" w:eastAsia="Arial" w:cs="Arial"/>
        </w:rPr>
      </w:r>
      <w:r>
        <w:rPr>
          <w:rFonts w:ascii="Arial" w:hAnsi="Arial" w:eastAsia="Arial" w:cs="Arial"/>
          <w:sz w:val="24"/>
        </w:rPr>
      </w:r>
    </w:p>
    <w:p w14:paraId="6EF1B2B3" w14:textId="1BA8F9B1">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6" w:name="_heading=h.48vkyd781cfp"/>
      <w:r>
        <w:rPr>
          <w:rFonts w:ascii="Arial" w:hAnsi="Arial" w:eastAsia="Arial" w:cs="Arial"/>
        </w:rPr>
      </w:r>
      <w:bookmarkStart w:id="67" w:name="_Toc227651910"/>
      <w:r>
        <w:rPr>
          <w:rFonts w:ascii="Arial" w:hAnsi="Arial" w:eastAsia="Arial" w:cs="Arial"/>
        </w:rPr>
      </w:r>
      <w:bookmarkEnd w:id="66"/>
      <w:r>
        <w:rPr>
          <w:rFonts w:ascii="Arial" w:hAnsi="Arial" w:eastAsia="Arial" w:cs="Arial"/>
          <w:b/>
          <w:color w:val="1959b7"/>
          <w:sz w:val="28"/>
          <w:szCs w:val="28"/>
        </w:rPr>
        <w:t xml:space="preserve">RECOMENDACIONES</w:t>
      </w:r>
      <w:bookmarkEnd w:id="67"/>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27506DCC" w14:textId="3D40565E">
      <w:pPr>
        <w:pStyle w:val="894"/>
        <w:pBdr/>
        <w:spacing w:after="80" w:before="80" w:line="276" w:lineRule="auto"/>
        <w:ind w:left="360"/>
        <w:jc w:val="both"/>
        <w:rPr>
          <w:rFonts w:ascii="Arial" w:hAnsi="Arial" w:cs="Arial"/>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Derecho</w:t>
      </w:r>
      <w:r>
        <w:rPr>
          <w:rFonts w:ascii="Arial" w:hAnsi="Arial" w:eastAsia="Arial" w:cs="Arial"/>
        </w:rPr>
        <w:t xml:space="preserve"> de la Universidad Nacional de Loja:</w:t>
      </w:r>
      <w:r>
        <w:rPr>
          <w:rFonts w:ascii="Arial" w:hAnsi="Arial" w:eastAsia="Arial" w:cs="Arial"/>
        </w:rPr>
      </w:r>
    </w:p>
    <w:p w14:paraId="5390FF07" w14:textId="77777777">
      <w:pPr>
        <w:pStyle w:val="894"/>
        <w:pBdr/>
        <w:spacing w:after="60" w:before="60"/>
        <w:ind w:left="360"/>
        <w:rPr>
          <w:rFonts w:ascii="Arial" w:hAnsi="Arial" w:cs="Arial"/>
        </w:rPr>
      </w:pPr>
      <w:r>
        <w:rPr>
          <w:rFonts w:ascii="Arial" w:hAnsi="Arial" w:eastAsia="Arial" w:cs="Arial"/>
        </w:rPr>
      </w:r>
      <w:r>
        <w:rPr>
          <w:rFonts w:ascii="Arial" w:hAnsi="Arial" w:eastAsia="Arial" w:cs="Arial"/>
        </w:rPr>
      </w:r>
    </w:p>
    <w:p w14:paraId="7B747181">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Fortalecimiento del componente práctico:</w:t>
      </w:r>
      <w:r>
        <w:rPr>
          <w:rFonts w:ascii="Arial" w:hAnsi="Arial" w:eastAsia="Arial" w:cs="Arial"/>
          <w:color w:val="000000"/>
          <w:sz w:val="22"/>
          <w:szCs w:val="20"/>
        </w:rPr>
        <w:t xml:space="preserve"> Incorporar simulaciones de audiencias, clínicas jurídicas y escenarios de práctica procesal real, respondiendo a la demanda explícita de los graduados de mayor vinculación entre teoría y ejercicio profesional.</w:t>
      </w:r>
      <w:r>
        <w:rPr>
          <w:rFonts w:ascii="Arial" w:hAnsi="Arial" w:eastAsia="Arial" w:cs="Arial"/>
          <w:sz w:val="20"/>
          <w:szCs w:val="20"/>
        </w:rPr>
      </w:r>
    </w:p>
    <w:p w14:paraId="11B9E86E">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Orientación y acompañamiento post-grado:</w:t>
      </w:r>
      <w:r>
        <w:rPr>
          <w:rFonts w:ascii="Arial" w:hAnsi="Arial" w:eastAsia="Arial" w:cs="Arial"/>
          <w:color w:val="000000"/>
          <w:sz w:val="22"/>
          <w:szCs w:val="20"/>
        </w:rPr>
        <w:t xml:space="preserve"> Implementar un módulo de orientación profesional previo a la graduación que prepare a los estudiantes para el libre ejercicio, el emprendimiento jurídico y la gestión autónoma de su carrera profesional.</w:t>
      </w:r>
      <w:r>
        <w:rPr>
          <w:rFonts w:ascii="Arial" w:hAnsi="Arial" w:eastAsia="Arial" w:cs="Arial"/>
          <w:sz w:val="20"/>
          <w:szCs w:val="20"/>
        </w:rPr>
      </w:r>
    </w:p>
    <w:p w14:paraId="405BAD18">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Fomento del emprendimiento jurídico:</w:t>
      </w:r>
      <w:r>
        <w:rPr>
          <w:rFonts w:ascii="Arial" w:hAnsi="Arial" w:eastAsia="Arial" w:cs="Arial"/>
          <w:color w:val="000000"/>
          <w:sz w:val="22"/>
          <w:szCs w:val="20"/>
        </w:rPr>
        <w:t xml:space="preserve"> Incorporar contenidos de emprendimiento, gestión de despachos jurídicos y compras públicas en la malla curricular, áreas identificadas directamente por los graduados como necesidades concretas.</w:t>
      </w:r>
      <w:r>
        <w:rPr>
          <w:rFonts w:ascii="Arial" w:hAnsi="Arial" w:eastAsia="Arial" w:cs="Arial"/>
          <w:sz w:val="20"/>
          <w:szCs w:val="20"/>
        </w:rPr>
      </w:r>
    </w:p>
    <w:p w14:paraId="4667942F">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Articulación con redes profesionales:</w:t>
      </w:r>
      <w:r>
        <w:rPr>
          <w:rFonts w:ascii="Arial" w:hAnsi="Arial" w:eastAsia="Arial" w:cs="Arial"/>
          <w:color w:val="000000"/>
          <w:sz w:val="22"/>
          <w:szCs w:val="20"/>
        </w:rPr>
        <w:t xml:space="preserve"> Diseñar mecanismos institucionales que conecten a los graduados con redes jurídicas, colegios de abogados y organismos del sector público, dado que el 91,30% no pertenece actualmente a ninguna red de conocimiento o innovación.</w:t>
      </w:r>
      <w:r>
        <w:rPr>
          <w:rFonts w:ascii="Arial" w:hAnsi="Arial" w:eastAsia="Arial" w:cs="Arial"/>
          <w:sz w:val="20"/>
          <w:szCs w:val="20"/>
        </w:rPr>
      </w:r>
    </w:p>
    <w:p w14:paraId="17936323">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Gestión de oferta de posgrado:</w:t>
      </w:r>
      <w:r>
        <w:rPr>
          <w:rFonts w:ascii="Arial" w:hAnsi="Arial" w:eastAsia="Arial" w:cs="Arial"/>
          <w:color w:val="000000"/>
          <w:sz w:val="22"/>
          <w:szCs w:val="20"/>
        </w:rPr>
        <w:t xml:space="preserve"> Fortalecer y difundir la oferta de diplomados y maestrías en Derecho —especialmente en las ramas laboral, civil, constitucional y derechos humanos—, en coherencia con las preferencias de capacitación declaradas por la cohorte.</w:t>
      </w:r>
      <w:r>
        <w:rPr>
          <w:rFonts w:ascii="Arial" w:hAnsi="Arial" w:eastAsia="Arial" w:cs="Arial"/>
          <w:sz w:val="20"/>
          <w:szCs w:val="20"/>
        </w:rPr>
      </w:r>
    </w:p>
    <w:p w14:paraId="2476AFEB">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Optimización de la Bolsa de Empleo UNL:</w:t>
      </w:r>
      <w:r>
        <w:rPr>
          <w:rFonts w:ascii="Arial" w:hAnsi="Arial" w:eastAsia="Arial" w:cs="Arial"/>
          <w:color w:val="000000"/>
          <w:sz w:val="22"/>
          <w:szCs w:val="20"/>
        </w:rPr>
        <w:t xml:space="preserve"> Reorientar este servicio hacia el apoyo al libre ejercicio profesional y la vinculación con el sector jurídico local y regional, considerando que la modalidad de inserción predominante no es el empleo dependiente sino el ejercicio autónomo.</w:t>
      </w:r>
      <w:r>
        <w:rPr>
          <w:rFonts w:ascii="Arial" w:hAnsi="Arial" w:eastAsia="Arial" w:cs="Arial"/>
          <w:sz w:val="20"/>
          <w:szCs w:val="20"/>
        </w:rPr>
      </w:r>
    </w:p>
    <w:p w14:paraId="30FCA506">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Seguimiento focalizado al subgrupo en desempleo prolongado:</w:t>
      </w:r>
      <w:r>
        <w:rPr>
          <w:rFonts w:ascii="Arial" w:hAnsi="Arial" w:eastAsia="Arial" w:cs="Arial"/>
          <w:color w:val="000000"/>
          <w:sz w:val="22"/>
          <w:szCs w:val="20"/>
        </w:rPr>
        <w:t xml:space="preserve"> Establecer un protocolo de acompañamiento individualizado para los graduados con más de un año sin actividad remunerada, considerando las barreras específicas identificadas: salud, edad y contexto geográfico.</w:t>
      </w:r>
      <w:r>
        <w:rPr>
          <w:rFonts w:ascii="Arial" w:hAnsi="Arial" w:eastAsia="Arial" w:cs="Arial"/>
          <w:sz w:val="20"/>
          <w:szCs w:val="20"/>
        </w:rPr>
      </w:r>
    </w:p>
    <w:p w14:paraId="15723503">
      <w:pPr>
        <w:pStyle w:val="894"/>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Capitalización de los indicadores positivos:</w:t>
      </w:r>
      <w:r>
        <w:rPr>
          <w:rFonts w:ascii="Arial" w:hAnsi="Arial" w:eastAsia="Arial" w:cs="Arial"/>
          <w:color w:val="000000"/>
          <w:sz w:val="22"/>
          <w:szCs w:val="20"/>
        </w:rPr>
        <w:t xml:space="preserve"> Utilizar estratégicamente los resultados de alta satisfacción curricular (100%), alto cumplimiento del perfil de egreso (95,65%) y percepción de demanda laboral positiva (100%) en procesos de acreditación, difusión institucional y posicionamiento de la ca</w:t>
      </w:r>
      <w:r>
        <w:rPr>
          <w:rFonts w:ascii="Arial" w:hAnsi="Arial" w:eastAsia="Arial" w:cs="Arial"/>
          <w:color w:val="000000"/>
          <w:sz w:val="22"/>
          <w:szCs w:val="20"/>
        </w:rPr>
        <w:t xml:space="preserve">rrera.</w:t>
      </w:r>
      <w:r>
        <w:rPr>
          <w:rFonts w:ascii="Arial" w:hAnsi="Arial" w:eastAsia="Arial" w:cs="Arial"/>
          <w:sz w:val="20"/>
          <w:szCs w:val="20"/>
        </w:rPr>
      </w:r>
      <w:r>
        <w:rPr>
          <w:rFonts w:ascii="Arial" w:hAnsi="Arial" w:eastAsia="Arial" w:cs="Arial"/>
          <w:sz w:val="22"/>
          <w:szCs w:val="20"/>
        </w:rPr>
      </w:r>
    </w:p>
    <w:p w14:paraId="6EF1B2BA" w14:textId="05B5C91A">
      <w:pPr>
        <w:pStyle w:val="894"/>
        <w:pBdr/>
        <w:spacing w:after="240" w:before="240" w:line="240" w:lineRule="auto"/>
        <w:ind w:left="360"/>
        <w:jc w:val="both"/>
        <w:rPr>
          <w:rFonts w:ascii="Arial" w:hAnsi="Arial"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Arial" w:cs="Arial"/>
          <w:color w:val="000000"/>
        </w:rPr>
      </w:r>
      <w:r>
        <w:rPr>
          <w:rFonts w:ascii="Arial" w:hAnsi="Arial" w:eastAsia="Arial" w:cs="Arial"/>
          <w:color w:val="000000"/>
        </w:rPr>
      </w:r>
    </w:p>
    <w:p w14:paraId="6EF1B2BB" w14:textId="77777777">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8" w:name="_Toc227651911"/>
      <w:r>
        <w:rPr>
          <w:rFonts w:ascii="Arial" w:hAnsi="Arial" w:eastAsia="Arial" w:cs="Arial"/>
          <w:b/>
          <w:color w:val="1959b7"/>
          <w:sz w:val="28"/>
          <w:szCs w:val="28"/>
        </w:rPr>
        <w:t xml:space="preserve">PLAN DE MEJORAS</w:t>
      </w:r>
      <w:bookmarkEnd w:id="68"/>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6EF1B2BC" w14:textId="77777777">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69" w:name="_Toc227651912"/>
      <w:r>
        <w:rPr>
          <w:rFonts w:ascii="Arial" w:hAnsi="Arial" w:eastAsia="Arial" w:cs="Arial"/>
          <w:b/>
          <w:color w:val="1959b7"/>
          <w:sz w:val="24"/>
          <w:szCs w:val="24"/>
        </w:rPr>
        <w:t xml:space="preserve">Matriz del plan de mejoras</w:t>
      </w:r>
      <w:bookmarkEnd w:id="69"/>
      <w:r>
        <w:rPr>
          <w:rFonts w:ascii="Arial" w:hAnsi="Arial" w:eastAsia="Arial" w:cs="Arial"/>
        </w:rPr>
      </w:r>
      <w:r>
        <w:rPr>
          <w:rFonts w:ascii="Arial" w:hAnsi="Arial" w:eastAsia="Arial" w:cs="Arial"/>
          <w:b/>
          <w:color w:val="1959b7"/>
          <w:sz w:val="24"/>
          <w:szCs w:val="24"/>
        </w:rPr>
      </w:r>
    </w:p>
    <w:p w14:paraId="6EF1B2BD" w14:textId="64157435">
      <w:pPr>
        <w:pBdr/>
        <w:spacing w:after="240" w:before="240" w:line="240" w:lineRule="auto"/>
        <w:ind w:firstLine="720"/>
        <w:jc w:val="both"/>
        <w:rPr>
          <w:rFonts w:ascii="Arial" w:hAnsi="Arial" w:cs="Arial"/>
          <w:color w:val="000000"/>
        </w:rPr>
      </w:pPr>
      <w:r>
        <w:rPr>
          <w:rFonts w:ascii="Arial" w:hAnsi="Arial" w:eastAsia="Arial" w:cs="Arial"/>
          <w:color w:val="000000"/>
        </w:rPr>
        <w:t xml:space="preserve">En la matriz de plan de mejoras, se especifica: “qué”, “quién” y “cuándo”. Y se definen las medidas que tomará la carrera para lograr supe</w:t>
      </w:r>
      <w:r>
        <w:rPr>
          <w:rFonts w:ascii="Arial" w:hAnsi="Arial" w:eastAsia="Arial"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Arial" w:cs="Arial"/>
          <w:color w:val="000000"/>
        </w:rPr>
      </w:r>
    </w:p>
    <w:tbl>
      <w:tblPr>
        <w:tblStyle w:val="969"/>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cs="Arial"/>
                <w:b/>
                <w:color w:val="000000"/>
              </w:rPr>
            </w:pPr>
            <w:r>
              <w:rPr>
                <w:rFonts w:ascii="Arial" w:hAnsi="Arial" w:eastAsia="Arial" w:cs="Arial"/>
                <w:b/>
                <w:color w:val="000000"/>
              </w:rPr>
              <w:t xml:space="preserve">Contribuciones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before="0" w:after="0"/>
              <w:ind/>
              <w:jc w:val="left"/>
              <w:rPr>
                <w:rFonts w:ascii="Arial" w:hAnsi="Arial" w:cs="Arial"/>
                <w:b/>
                <w:color w:val="000000"/>
              </w:rPr>
            </w:pPr>
            <w:r>
              <w:rPr>
                <w:rFonts w:ascii="Arial" w:hAnsi="Arial" w:eastAsia="Arial" w:cs="Arial"/>
                <w:b/>
                <w:color w:val="000000"/>
              </w:rPr>
              <w:t xml:space="preserve">Elementos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before="0" w:after="0"/>
              <w:ind/>
              <w:jc w:val="left"/>
              <w:rPr>
                <w:rFonts w:ascii="Arial" w:hAnsi="Arial" w:cs="Arial"/>
                <w:b/>
                <w:color w:val="000000"/>
              </w:rPr>
            </w:pPr>
            <w:r>
              <w:rPr>
                <w:rFonts w:ascii="Arial" w:hAnsi="Arial" w:eastAsia="Arial" w:cs="Arial"/>
                <w:b/>
                <w:color w:val="000000"/>
              </w:rPr>
              <w:t xml:space="preserve">Debilidades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cs="Arial"/>
                <w:b/>
                <w:color w:val="000000"/>
              </w:rPr>
            </w:pPr>
            <w:r>
              <w:rPr>
                <w:rFonts w:ascii="Arial" w:hAnsi="Arial" w:eastAsia="Arial" w:cs="Arial"/>
                <w:b/>
                <w:color w:val="000000"/>
              </w:rPr>
              <w:t xml:space="preserve">Acciones de Mejora</w:t>
            </w:r>
            <w:r>
              <w:rPr>
                <w:rFonts w:ascii="Arial" w:hAnsi="Arial" w:eastAsia="Arial"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cs="Arial"/>
                <w:b/>
                <w:color w:val="000000"/>
              </w:rPr>
            </w:pPr>
            <w:r>
              <w:rPr>
                <w:rFonts w:ascii="Arial" w:hAnsi="Arial" w:eastAsia="Arial" w:cs="Arial"/>
                <w:b/>
                <w:color w:val="000000"/>
              </w:rPr>
              <w:t xml:space="preserve">Tiempo</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cs="Arial"/>
                <w:b/>
                <w:color w:val="000000"/>
              </w:rPr>
            </w:pPr>
            <w:r>
              <w:rPr>
                <w:rFonts w:ascii="Arial" w:hAnsi="Arial" w:eastAsia="Arial" w:cs="Arial"/>
                <w:b/>
                <w:color w:val="000000"/>
              </w:rPr>
              <w:t xml:space="preserve">Responsables</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cs="Arial"/>
                <w:b/>
                <w:color w:val="000000"/>
              </w:rPr>
            </w:pPr>
            <w:r>
              <w:rPr>
                <w:rFonts w:ascii="Arial" w:hAnsi="Arial" w:eastAsia="Arial" w:cs="Arial"/>
                <w:b/>
                <w:color w:val="000000"/>
              </w:rPr>
              <w:t xml:space="preserve">Evidencias</w:t>
            </w:r>
            <w:r>
              <w:rPr>
                <w:rFonts w:ascii="Arial" w:hAnsi="Arial" w:eastAsia="Arial"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cs="Arial"/>
                <w:b/>
                <w:color w:val="000000"/>
              </w:rPr>
            </w:pPr>
            <w:r>
              <w:rPr>
                <w:rFonts w:ascii="Arial" w:hAnsi="Arial" w:eastAsia="Arial" w:cs="Arial"/>
                <w:b/>
                <w:color w:val="000000"/>
              </w:rPr>
              <w:t xml:space="preserve">Inicio</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cs="Arial"/>
                <w:b/>
                <w:color w:val="000000"/>
              </w:rPr>
            </w:pPr>
            <w:r>
              <w:rPr>
                <w:rFonts w:ascii="Arial" w:hAnsi="Arial" w:eastAsia="Arial" w:cs="Arial"/>
                <w:b/>
                <w:color w:val="000000"/>
              </w:rPr>
              <w:t xml:space="preserve">Fin</w:t>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cs="Arial"/>
                <w:color w:val="000000"/>
              </w:rPr>
            </w:pPr>
            <w:r>
              <w:rPr>
                <w:rFonts w:ascii="Arial" w:hAnsi="Arial" w:eastAsia="Arial" w:cs="Arial"/>
                <w:color w:val="000000"/>
              </w:rPr>
              <w:t xml:space="preserve">Valoración (calidad de su formación)</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73AE2F2E">
            <w:pPr>
              <w:pBdr/>
              <w:spacing w:before="0" w:after="0"/>
              <w:ind/>
              <w:jc w:val="left"/>
              <w:rPr>
                <w:rFonts w:ascii="Arial" w:hAnsi="Arial" w:cs="Arial"/>
                <w:color w:val="000000"/>
              </w:rPr>
            </w:pPr>
            <w:r>
              <w:rPr>
                <w:rFonts w:ascii="Arial" w:hAnsi="Arial" w:eastAsia="Arial" w:cs="Arial"/>
                <w:color w:val="000000"/>
              </w:rPr>
              <w:t xml:space="preserve">Programa curricular (4.5.1)</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Ausencia de contenidos en compras públicas, emprendimiento jurídico y orientación al libre ejercicio profesional</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before="0" w:after="0"/>
              <w:ind/>
              <w:jc w:val="left"/>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before="0" w:after="0"/>
              <w:ind/>
              <w:jc w:val="left"/>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602DFAFB">
            <w:pPr>
              <w:pBdr/>
              <w:spacing w:before="0" w:after="0"/>
              <w:ind/>
              <w:jc w:val="left"/>
              <w:rPr>
                <w:rFonts w:ascii="Arial" w:hAnsi="Arial" w:cs="Arial"/>
                <w:color w:val="000000"/>
              </w:rPr>
            </w:pPr>
            <w:r>
              <w:rPr>
                <w:rFonts w:ascii="Arial" w:hAnsi="Arial" w:eastAsia="Arial" w:cs="Arial"/>
                <w:color w:val="000000"/>
              </w:rPr>
              <w:t xml:space="preserve">Proceso de enseñanza aprendizaje (4.5.3)</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Insuficiente componente práctico: escasas simulaciones de audiencias y ejercicios procesales reales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784D5F1A">
            <w:pPr>
              <w:pBdr/>
              <w:spacing w:before="0" w:after="0"/>
              <w:ind/>
              <w:jc w:val="left"/>
              <w:rPr>
                <w:rFonts w:ascii="Arial" w:hAnsi="Arial" w:cs="Arial"/>
                <w:color w:val="000000"/>
              </w:rPr>
            </w:pPr>
            <w:r>
              <w:rPr>
                <w:rFonts w:ascii="Arial" w:hAnsi="Arial" w:eastAsia="Arial" w:cs="Arial"/>
                <w:color w:val="000000"/>
              </w:rPr>
              <w:t xml:space="preserve">Perfil de egreso (4.5.4)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Brecha entre el perfil declarado y la preparación para el ejercicio profesional autónomo post-grado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68C7676D">
            <w:pPr>
              <w:pBdr/>
              <w:spacing w:before="0" w:after="0"/>
              <w:ind/>
              <w:jc w:val="left"/>
              <w:rPr>
                <w:rFonts w:ascii="Arial" w:hAnsi="Arial" w:cs="Arial"/>
                <w:color w:val="000000"/>
              </w:rPr>
            </w:pPr>
            <w:r>
              <w:rPr>
                <w:rFonts w:ascii="Arial" w:hAnsi="Arial" w:eastAsia="Arial" w:cs="Arial"/>
                <w:color w:val="000000"/>
              </w:rPr>
              <w:t xml:space="preserve">Perfil profesional </w:t>
            </w:r>
            <w:r>
              <w:rPr>
                <w:rFonts w:ascii="Arial" w:hAnsi="Arial" w:eastAsia="Arial" w:cs="Arial"/>
                <w:color w:val="000000"/>
              </w:rPr>
              <w:t xml:space="preserve">f(</w:t>
            </w:r>
            <w:r>
              <w:rPr>
                <w:rFonts w:ascii="Arial" w:hAnsi="Arial" w:eastAsia="Arial" w:cs="Arial"/>
                <w:color w:val="000000"/>
              </w:rPr>
              <w:t xml:space="preserve">4.5.5)</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Débil desarrollo de competencias de emprendimiento y gestión de despacho jurídico independiente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22547DEF">
            <w:pPr>
              <w:pBdr/>
              <w:spacing w:before="0" w:after="0"/>
              <w:ind/>
              <w:jc w:val="left"/>
              <w:rPr>
                <w:rFonts w:ascii="Arial" w:hAnsi="Arial" w:cs="Arial"/>
                <w:color w:val="000000"/>
              </w:rPr>
            </w:pPr>
            <w:r>
              <w:rPr>
                <w:rFonts w:ascii="Arial" w:hAnsi="Arial" w:eastAsia="Arial" w:cs="Arial"/>
                <w:color w:val="000000"/>
              </w:rPr>
              <w:t xml:space="preserve">Servicios institucionales (4.6)</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Baja utilización y escasa articulación de la Bolsa de Empleo UNL con el perfil de libre ejercicio profesional</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495F3895">
            <w:pPr>
              <w:pBdr/>
              <w:spacing w:before="0" w:after="0"/>
              <w:ind/>
              <w:jc w:val="left"/>
              <w:rPr>
                <w:rFonts w:ascii="Arial" w:hAnsi="Arial" w:cs="Arial"/>
                <w:color w:val="000000"/>
              </w:rPr>
            </w:pPr>
            <w:r>
              <w:rPr>
                <w:rFonts w:ascii="Arial" w:hAnsi="Arial" w:eastAsia="Arial" w:cs="Arial"/>
                <w:color w:val="000000"/>
              </w:rPr>
              <w:t xml:space="preserve">Desempeño profesional (4.7)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Limitada vinculación de los graduados a redes científicas, colegios profesionales y organismos jurídicos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cs="Arial"/>
                <w:color w:val="000000"/>
              </w:rPr>
            </w:pPr>
            <w:r>
              <w:rPr>
                <w:rFonts w:ascii="Arial" w:hAnsi="Arial" w:eastAsia="Arial" w:cs="Arial"/>
                <w:color w:val="000000"/>
              </w:rPr>
              <w:t xml:space="preserve">Empleabilidad, emprendimiento y continuidad de estudios</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5DE8021A">
            <w:pPr>
              <w:pBdr/>
              <w:spacing w:before="0" w:after="0"/>
              <w:ind/>
              <w:jc w:val="left"/>
              <w:rPr>
                <w:rFonts w:ascii="Arial" w:hAnsi="Arial" w:cs="Arial"/>
                <w:color w:val="000000"/>
              </w:rPr>
            </w:pPr>
            <w:r>
              <w:rPr>
                <w:rFonts w:ascii="Arial" w:hAnsi="Arial" w:eastAsia="Arial" w:cs="Arial"/>
                <w:color w:val="000000"/>
              </w:rPr>
              <w:t xml:space="preserve">Empleabilidad pertinente (5.1, 5.2, 5.3, 5.4)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El 26,09% permanece sin actividad remunerada por barreras de salud, edad y contexto geográfico sin atención institucional</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7343E7FC">
            <w:pPr>
              <w:pBdr/>
              <w:spacing w:before="0" w:after="0"/>
              <w:ind/>
              <w:jc w:val="left"/>
              <w:rPr>
                <w:rFonts w:ascii="Arial" w:hAnsi="Arial" w:cs="Arial"/>
                <w:color w:val="000000"/>
              </w:rPr>
            </w:pPr>
            <w:r>
              <w:rPr>
                <w:rFonts w:ascii="Arial" w:hAnsi="Arial" w:eastAsia="Arial" w:cs="Arial"/>
                <w:color w:val="000000"/>
              </w:rPr>
              <w:t xml:space="preserve">Campos ocupacionales (5.5.1,5.5.2)</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Concentración laboral exclusivamente local, sin inserción regional, nacional ni internacional</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7F22FC2F">
            <w:pPr>
              <w:pBdr/>
              <w:spacing w:before="0" w:after="0"/>
              <w:ind/>
              <w:jc w:val="left"/>
              <w:rPr>
                <w:rFonts w:ascii="Arial" w:hAnsi="Arial" w:cs="Arial"/>
                <w:color w:val="000000"/>
              </w:rPr>
            </w:pPr>
            <w:r>
              <w:rPr>
                <w:rFonts w:ascii="Arial" w:hAnsi="Arial" w:eastAsia="Arial" w:cs="Arial"/>
                <w:color w:val="000000"/>
              </w:rPr>
              <w:t xml:space="preserve">Inserción laboral (6.1, 6.2, </w:t>
            </w:r>
            <w:r>
              <w:rPr>
                <w:rFonts w:ascii="Arial" w:hAnsi="Arial" w:eastAsia="Arial" w:cs="Arial"/>
                <w:color w:val="000000"/>
              </w:rPr>
              <w:t xml:space="preserve">6.3,6.4,6.5,6.6,6.7)</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Ausencia de mecanismos institucionales de acompañamiento para graduados con desempleo prolongado (más de un año)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1297125F">
            <w:pPr>
              <w:pBdr/>
              <w:spacing w:before="0" w:after="0"/>
              <w:ind/>
              <w:jc w:val="left"/>
              <w:rPr>
                <w:rFonts w:ascii="Arial" w:hAnsi="Arial" w:cs="Arial"/>
                <w:color w:val="000000"/>
              </w:rPr>
            </w:pPr>
            <w:r>
              <w:rPr>
                <w:rFonts w:ascii="Arial" w:hAnsi="Arial" w:eastAsia="Arial" w:cs="Arial"/>
                <w:color w:val="000000"/>
              </w:rPr>
              <w:t xml:space="preserve">Emprendimiento (7. )</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Emprendimiento formal prácticamente inexistente; el libre ejercicio no  está acompañado de formación en gestión empresarial jurídica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049B96B9">
            <w:pPr>
              <w:pBdr/>
              <w:spacing w:before="0" w:after="0"/>
              <w:ind/>
              <w:jc w:val="left"/>
              <w:rPr>
                <w:rFonts w:ascii="Arial" w:hAnsi="Arial" w:cs="Arial"/>
                <w:color w:val="000000"/>
              </w:rPr>
            </w:pPr>
            <w:r>
              <w:rPr>
                <w:rFonts w:ascii="Arial" w:hAnsi="Arial" w:eastAsia="Arial" w:cs="Arial"/>
                <w:color w:val="000000"/>
              </w:rPr>
              <w:t xml:space="preserve">Continuidad de estudios (8.1,8.2, 8.3, 8.4)</w:t>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before="0" w:after="0"/>
              <w:ind/>
              <w:jc w:val="left"/>
              <w:rPr>
                <w:rFonts w:ascii="Arial" w:hAnsi="Arial" w:cs="Arial"/>
                <w:color w:val="000000"/>
              </w:rPr>
            </w:pPr>
            <w:r>
              <w:rPr>
                <w:rFonts w:ascii="Arial" w:hAnsi="Arial" w:eastAsia="Arial" w:cs="Arial"/>
                <w:color w:val="000000"/>
              </w:rPr>
            </w:r>
            <w:r>
              <w:rPr>
                <w:rFonts w:ascii="Arial" w:hAnsi="Arial" w:eastAsia="Arial" w:cs="Arial"/>
              </w:rPr>
              <w:t xml:space="preserve">El 60,87% no ha realizado estudios adicionales; limitado acceso a información sobre becas y programas de posgrado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p>
        </w:tc>
      </w:tr>
    </w:tbl>
    <w:p w14:paraId="6EF1B395"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cs="Arial"/>
          <w:b/>
          <w:color w:val="000000"/>
        </w:rPr>
      </w:pPr>
      <w:r>
        <w:rPr>
          <w:rFonts w:ascii="Arial" w:hAnsi="Arial" w:eastAsia="Arial" w:cs="Arial"/>
          <w:b/>
          <w:color w:val="000000"/>
        </w:rPr>
        <w:t xml:space="preserve">Si requiere más filas agregar </w:t>
      </w:r>
      <w:r>
        <w:rPr>
          <w:rFonts w:ascii="Arial" w:hAnsi="Arial" w:eastAsia="Arial"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pPr>
      <w:r>
        <w:rPr>
          <w:rFonts w:ascii="Arial" w:hAnsi="Arial" w:eastAsia="Arial" w:cs="Arial"/>
          <w:i/>
          <w:color w:val="000000"/>
        </w:rPr>
        <w:t xml:space="preserve">Link de acceso al plan de mejoras de la Carrera: </w:t>
      </w:r>
      <w:r>
        <w:rPr>
          <w:rFonts w:ascii="Arial" w:hAnsi="Arial" w:eastAsia="Arial"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rPr>
      </w:pPr>
      <w:r>
        <w:rPr>
          <w:rFonts w:ascii="Arial" w:hAnsi="Arial" w:eastAsia="Arial" w:cs="Arial"/>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Arial" w:cs="Arial"/>
        </w:rPr>
      </w:r>
      <w:r>
        <w:rPr>
          <w:rFonts w:ascii="Arial" w:hAnsi="Arial" w:eastAsia="Arial"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Arial" w:cs="Arial"/>
          <w:i/>
          <w:color w:val="000000"/>
        </w:rPr>
      </w:r>
      <w:r>
        <w:rPr>
          <w:rFonts w:ascii="Arial" w:hAnsi="Arial" w:eastAsia="Arial" w:cs="Arial"/>
          <w:i/>
          <w:color w:val="000000"/>
        </w:rPr>
      </w:r>
    </w:p>
    <w:p w14:paraId="6EF1B39A" w14:textId="77777777">
      <w:pPr>
        <w:pStyle w:val="859"/>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70" w:name="_Toc227651913"/>
      <w:r>
        <w:rPr>
          <w:rFonts w:ascii="Arial" w:hAnsi="Arial" w:eastAsia="Arial" w:cs="Arial"/>
          <w:b/>
          <w:color w:val="1959b7"/>
          <w:sz w:val="28"/>
          <w:szCs w:val="28"/>
        </w:rPr>
        <w:t xml:space="preserve">ANEXOS</w:t>
      </w:r>
      <w:bookmarkEnd w:id="70"/>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p>
    <w:p w14:paraId="6EF1B39C" w14:textId="77777777">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71" w:name="_Toc227651914"/>
      <w:r>
        <w:rPr>
          <w:rFonts w:ascii="Arial" w:hAnsi="Arial" w:eastAsia="Arial" w:cs="Arial"/>
          <w:b/>
          <w:color w:val="1959b7"/>
          <w:sz w:val="24"/>
          <w:szCs w:val="24"/>
        </w:rPr>
        <w:t xml:space="preserve">Evidencias de la socialización del “Informe de Seguimiento a Graduados y Empleabilidad, 2025”</w:t>
      </w:r>
      <w:bookmarkEnd w:id="71"/>
      <w:r>
        <w:rPr>
          <w:rFonts w:ascii="Arial" w:hAnsi="Arial" w:eastAsia="Arial" w:cs="Arial"/>
        </w:rPr>
      </w:r>
      <w:r>
        <w:rPr>
          <w:rFonts w:ascii="Arial" w:hAnsi="Arial" w:eastAsia="Arial" w:cs="Arial"/>
          <w:b/>
          <w:color w:val="1959b7"/>
          <w:sz w:val="24"/>
          <w:szCs w:val="24"/>
        </w:rPr>
      </w:r>
    </w:p>
    <w:p w14:paraId="6EF1B39D"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t xml:space="preserve">(Puede colocar en este espacio el link de acceso a estas evidencias o enviarlas en formato </w:t>
      </w:r>
      <w:r>
        <w:rPr>
          <w:rFonts w:ascii="Arial" w:hAnsi="Arial" w:eastAsia="Arial" w:cs="Arial"/>
          <w:i/>
          <w:color w:val="000000"/>
        </w:rPr>
        <w:t xml:space="preserve">pdf</w:t>
      </w:r>
      <w:r>
        <w:rPr>
          <w:rFonts w:ascii="Arial" w:hAnsi="Arial" w:eastAsia="Arial" w:cs="Arial"/>
          <w:i/>
          <w:color w:val="000000"/>
        </w:rPr>
        <w:t xml:space="preserve"> junto con el informe legalizado)</w:t>
      </w:r>
      <w:r>
        <w:rPr>
          <w:rFonts w:ascii="Arial" w:hAnsi="Arial" w:eastAsia="Arial" w:cs="Arial"/>
          <w:i/>
          <w:color w:val="000000"/>
        </w:rPr>
      </w:r>
    </w:p>
    <w:p w14:paraId="6EF1B39E"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r>
      <w:r>
        <w:rPr>
          <w:rFonts w:ascii="Arial" w:hAnsi="Arial" w:eastAsia="Arial"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socialización del informe (Consejo Consultivo Académico de Carrera y a presidentes de cada ciclo).</w:t>
      </w:r>
      <w:r>
        <w:rPr>
          <w:rFonts w:ascii="Arial" w:hAnsi="Arial" w:eastAsia="Arial" w:cs="Arial"/>
          <w:color w:val="000000"/>
        </w:rPr>
      </w:r>
    </w:p>
    <w:p w14:paraId="6EF1B3A0" w14:textId="77777777">
      <w:pPr>
        <w:pBdr/>
        <w:spacing w:after="240" w:before="240" w:line="240" w:lineRule="auto"/>
        <w:ind w:firstLine="72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cs="Arial"/>
          <w:color w:val="000000"/>
        </w:rPr>
      </w:pPr>
      <w:r>
        <w:rPr>
          <w:rFonts w:ascii="Arial" w:hAnsi="Arial" w:eastAsia="Arial" w:cs="Arial"/>
          <w:color w:val="000000"/>
        </w:rPr>
        <w:t xml:space="preserve">Registro de asistencia de estudiantes (presidentes) de los ciclos que asistieron a la socialización.</w:t>
      </w:r>
      <w:r>
        <w:rPr>
          <w:rFonts w:ascii="Arial" w:hAnsi="Arial" w:eastAsia="Arial"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cs="Arial"/>
          <w:color w:val="000000"/>
        </w:rPr>
      </w:pPr>
      <w:r>
        <w:rPr>
          <w:rFonts w:ascii="Arial" w:hAnsi="Arial" w:eastAsia="Arial" w:cs="Arial"/>
          <w:color w:val="000000"/>
        </w:rPr>
      </w:r>
      <w:r>
        <w:rPr>
          <w:rFonts w:ascii="Arial" w:hAnsi="Arial" w:eastAsia="Arial"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cs="Arial"/>
          <w:color w:val="000000"/>
        </w:rPr>
      </w:pPr>
      <w:r>
        <w:rPr>
          <w:rFonts w:ascii="Arial" w:hAnsi="Arial" w:eastAsia="Arial" w:cs="Arial"/>
          <w:color w:val="000000"/>
        </w:rPr>
        <w:t xml:space="preserve">Fotografías de la reunión.</w:t>
      </w:r>
      <w:r>
        <w:rPr>
          <w:rFonts w:ascii="Arial" w:hAnsi="Arial" w:eastAsia="Arial" w:cs="Arial"/>
          <w:color w:val="000000"/>
        </w:rPr>
      </w:r>
    </w:p>
    <w:p w14:paraId="6EF1B3A6" w14:textId="77777777">
      <w:pPr>
        <w:pBdr/>
        <w:spacing w:after="240" w:before="240" w:line="240" w:lineRule="auto"/>
        <w:ind w:firstLine="12" w:left="1080"/>
        <w:jc w:val="both"/>
        <w:rPr>
          <w:rFonts w:ascii="Arial" w:hAnsi="Arial" w:cs="Arial"/>
          <w:i/>
          <w:color w:val="000000"/>
        </w:rPr>
      </w:pPr>
      <w:r>
        <w:rPr>
          <w:rFonts w:ascii="Arial" w:hAnsi="Arial" w:eastAsia="Arial" w:cs="Arial"/>
          <w:i/>
          <w:color w:val="000000"/>
        </w:rPr>
        <w:t xml:space="preserve">(Para las carreras de la UEDL, colocar las capturas de pantalla de la reunión por zoom)</w:t>
      </w:r>
      <w:r>
        <w:rPr>
          <w:rFonts w:ascii="Arial" w:hAnsi="Arial" w:eastAsia="Arial"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cs="Arial"/>
          <w:color w:val="000000"/>
        </w:rPr>
      </w:pPr>
      <w:r>
        <w:rPr>
          <w:rFonts w:ascii="Arial" w:hAnsi="Arial" w:eastAsia="Arial" w:cs="Arial"/>
          <w:color w:val="000000"/>
        </w:rPr>
        <w:t xml:space="preserve">Acta de la socialización debidamente legalizada por el Consejo Consultivo de Carrera.</w:t>
      </w:r>
      <w:r>
        <w:rPr>
          <w:rFonts w:ascii="Arial" w:hAnsi="Arial" w:eastAsia="Arial"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B" w14:textId="77777777">
      <w:pPr>
        <w:pStyle w:val="859"/>
        <w:numPr>
          <w:ilvl w:val="1"/>
          <w:numId w:val="3"/>
        </w:numPr>
        <w:pBdr/>
        <w:shd w:val="clear" w:color="auto" w:fill="ffffff"/>
        <w:spacing/>
        <w:ind w:hanging="709" w:left="709"/>
        <w:jc w:val="both"/>
        <w:rPr>
          <w:rFonts w:ascii="Arial" w:hAnsi="Arial" w:cs="Arial"/>
          <w:b/>
          <w:color w:val="1959b7"/>
          <w:sz w:val="24"/>
          <w:szCs w:val="24"/>
        </w:rPr>
      </w:pPr>
      <w:r>
        <w:rPr>
          <w:rFonts w:ascii="Arial" w:hAnsi="Arial" w:eastAsia="Arial" w:cs="Arial"/>
        </w:rPr>
      </w:r>
      <w:bookmarkStart w:id="72" w:name="_Toc227651915"/>
      <w:r>
        <w:rPr>
          <w:rFonts w:ascii="Arial" w:hAnsi="Arial" w:eastAsia="Arial" w:cs="Arial"/>
          <w:b/>
          <w:color w:val="1959b7"/>
          <w:sz w:val="24"/>
          <w:szCs w:val="24"/>
        </w:rPr>
        <w:t xml:space="preserve">Evidencias de la aprobación del Plan de mejoras ante el Consejo Consultivo Académico de Carrera.</w:t>
      </w:r>
      <w:bookmarkEnd w:id="72"/>
      <w:r>
        <w:rPr>
          <w:rFonts w:ascii="Arial" w:hAnsi="Arial" w:eastAsia="Arial" w:cs="Arial"/>
        </w:rPr>
      </w:r>
      <w:r>
        <w:rPr>
          <w:rFonts w:ascii="Arial" w:hAnsi="Arial" w:eastAsia="Arial"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aprobación del Plan de Mejoras, luego de  la socialización del informe </w:t>
      </w:r>
      <w:r>
        <w:rPr>
          <w:rFonts w:ascii="Arial" w:hAnsi="Arial" w:eastAsia="Arial" w:cs="Arial"/>
          <w:color w:val="000000"/>
        </w:rPr>
      </w:r>
    </w:p>
    <w:p w14:paraId="6EF1B3AD"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Acta de aprobación legalizada por el Consejo Consultivo Académico de Carrera.</w:t>
      </w:r>
      <w:r>
        <w:rPr>
          <w:rFonts w:ascii="Arial" w:hAnsi="Arial" w:eastAsia="Arial" w:cs="Arial"/>
          <w:color w:val="000000"/>
        </w:rPr>
      </w:r>
    </w:p>
    <w:p w14:paraId="6EF1B3AF"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p>
    <w:p w14:paraId="6EF1B3B0"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p>
    <w:p w14:paraId="6EF1B3B1" w14:textId="77777777">
      <w:pPr>
        <w:pBdr/>
        <w:tabs>
          <w:tab w:val="left" w:leader="none" w:pos="512"/>
        </w:tabs>
        <w:spacing/>
        <w:ind/>
        <w:rPr>
          <w:rFonts w:ascii="Arial" w:hAnsi="Arial" w:cs="Arial"/>
          <w:color w:val="000000"/>
        </w:rPr>
      </w:pPr>
      <w:r>
        <w:rPr>
          <w:rFonts w:ascii="Arial" w:hAnsi="Arial" w:eastAsia="Arial" w:cs="Arial"/>
          <w:color w:val="000000"/>
        </w:rPr>
      </w:r>
      <w:r>
        <w:rPr>
          <w:rFonts w:ascii="Arial" w:hAnsi="Arial" w:eastAsia="Arial"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rick-fcs" w:date="2026-05-18T16:09:10Z" w:initials="e">
    <w:p w14:paraId="00000001" w14:textId="00000001">
      <w:pPr>
        <w:spacing w:line="240" w:after="0" w:lineRule="auto" w:before="0"/>
        <w:ind w:firstLine="0" w:left="0" w:right="0"/>
        <w:jc w:val="left"/>
      </w:pPr>
      <w:r>
        <w:rPr>
          <w:rFonts w:eastAsia="Arial" w:ascii="Arial" w:hAnsi="Arial" w:cs="Arial"/>
          <w:sz w:val="22"/>
        </w:rPr>
        <w:t xml:space="preserve">falta aclaación en el numero de muestra y lo real en el reporte de excel</w:t>
      </w:r>
    </w:p>
  </w:comment>
  <w:comment w:id="5" w:author="erick-fcs" w:date="2026-05-18T15:53:08Z" w:initials="e">
    <w:p w14:paraId="00000002" w14:textId="00000002">
      <w:pPr>
        <w:spacing w:line="240" w:after="0" w:lineRule="auto" w:before="0"/>
        <w:ind w:firstLine="0" w:left="0" w:right="0"/>
        <w:jc w:val="left"/>
      </w:pPr>
      <w:r>
        <w:rPr>
          <w:rFonts w:eastAsia="Arial" w:ascii="Arial" w:hAnsi="Arial" w:cs="Arial"/>
          <w:sz w:val="22"/>
        </w:rPr>
        <w:t xml:space="preserve">sin datos (pendiente)</w:t>
      </w:r>
    </w:p>
  </w:comment>
  <w:comment w:id="4" w:author="erick-fcs" w:date="2026-05-18T15:50:37Z" w:initials="e">
    <w:p w14:paraId="00000003" w14:textId="00000003">
      <w:pPr>
        <w:spacing w:line="240" w:after="0" w:lineRule="auto" w:before="0"/>
        <w:ind w:firstLine="0" w:left="0" w:right="0"/>
        <w:jc w:val="left"/>
      </w:pPr>
      <w:r>
        <w:rPr>
          <w:rFonts w:eastAsia="Arial" w:ascii="Arial" w:hAnsi="Arial" w:cs="Arial"/>
          <w:sz w:val="22"/>
        </w:rPr>
        <w:t xml:space="preserve">sin verificar</w:t>
      </w:r>
    </w:p>
  </w:comment>
  <w:comment w:id="3" w:author="erick-fcs" w:date="2026-05-18T15:31:23Z" w:initials="e">
    <w:p w14:paraId="00000004" w14:textId="00000004">
      <w:pPr>
        <w:spacing w:line="240" w:after="0" w:lineRule="auto" w:before="0"/>
        <w:ind w:firstLine="0" w:left="0" w:right="0"/>
        <w:jc w:val="left"/>
      </w:pPr>
      <w:r>
        <w:rPr>
          <w:rFonts w:eastAsia="Arial" w:ascii="Arial" w:hAnsi="Arial" w:cs="Arial"/>
          <w:sz w:val="22"/>
        </w:rPr>
        <w:t xml:space="preserve">pendiente empleadores</w:t>
      </w:r>
    </w:p>
  </w:comment>
  <w:comment w:id="2" w:author="erick-fcs" w:date="2026-05-18T15:25:31Z" w:initials="e">
    <w:p w14:paraId="00000005" w14:textId="00000005">
      <w:pPr>
        <w:spacing w:line="240" w:after="0" w:lineRule="auto" w:before="0"/>
        <w:ind w:firstLine="0" w:left="0" w:right="0"/>
        <w:jc w:val="left"/>
      </w:pPr>
      <w:r>
        <w:rPr>
          <w:rFonts w:eastAsia="Arial" w:ascii="Arial" w:hAnsi="Arial" w:cs="Arial"/>
          <w:sz w:val="22"/>
        </w:rPr>
        <w:t xml:space="preserve">sin verificar</w:t>
      </w:r>
    </w:p>
  </w:comment>
  <w:comment w:id="1" w:author="erick-fcs" w:date="2026-05-18T15:20:44Z" w:initials="e">
    <w:p w14:paraId="00000006" w14:textId="00000006">
      <w:pPr>
        <w:spacing w:line="240" w:after="0" w:lineRule="auto" w:before="0"/>
        <w:ind w:firstLine="0" w:left="0" w:right="0"/>
        <w:jc w:val="left"/>
      </w:pPr>
      <w:r>
        <w:rPr>
          <w:rFonts w:eastAsia="Arial" w:ascii="Arial" w:hAnsi="Arial" w:cs="Arial"/>
          <w:sz w:val="22"/>
        </w:rPr>
        <w:t xml:space="preserve">sin verificar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2B64FD9" w16cex:dateUtc="2026-05-18T21:09:10Z"/>
  <w16cex:commentExtensible w16cex:durableId="601F776F" w16cex:dateUtc="2026-05-18T20:53:08Z"/>
  <w16cex:commentExtensible w16cex:durableId="2E3AE971" w16cex:dateUtc="2026-05-18T20:50:37Z"/>
  <w16cex:commentExtensible w16cex:durableId="71CAFCE6" w16cex:dateUtc="2026-05-18T20:31:23Z"/>
  <w16cex:commentExtensible w16cex:durableId="5111A8F8" w16cex:dateUtc="2026-05-18T20:25:31Z"/>
  <w16cex:commentExtensible w16cex:durableId="78DE194D" w16cex:dateUtc="2026-05-18T20:20:44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2B64FD9"/>
  <w16cid:commentId w16cid:paraId="00000002" w16cid:durableId="601F776F"/>
  <w16cid:commentId w16cid:paraId="00000003" w16cid:durableId="2E3AE971"/>
  <w16cid:commentId w16cid:paraId="00000004" w16cid:durableId="71CAFCE6"/>
  <w16cid:commentId w16cid:paraId="00000005" w16cid:durableId="5111A8F8"/>
  <w16cid:commentId w16cid:paraId="00000006" w16cid:durableId="78DE194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w:t>
      </w:r>
      <w:r>
        <w:rPr>
          <w:color w:val="000000"/>
          <w:sz w:val="20"/>
          <w:szCs w:val="20"/>
        </w:rPr>
        <w:t xml:space="preserve">Panteleeva</w:t>
      </w:r>
      <w:r>
        <w:rPr>
          <w:color w:val="000000"/>
          <w:sz w:val="20"/>
          <w:szCs w:val="20"/>
        </w:rPr>
        <w:t xml:space="preserve">, Olga </w:t>
      </w:r>
      <w:r>
        <w:rPr>
          <w:color w:val="000000"/>
          <w:sz w:val="20"/>
          <w:szCs w:val="20"/>
        </w:rPr>
        <w:t xml:space="preserve">Vladimirovna</w:t>
      </w:r>
      <w:r>
        <w:rPr>
          <w:color w:val="000000"/>
          <w:sz w:val="20"/>
          <w:szCs w:val="20"/>
        </w:rPr>
        <w:t xml:space="preserve">,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5"/>
      <w:rPr>
        <w:u w:val="none"/>
      </w:rPr>
      <w:start w:val="1"/>
      <w:suff w:val="tab"/>
    </w:lvl>
    <w:lvl w:ilvl="7">
      <w:isLgl w:val="false"/>
      <w:lvlJc w:val="left"/>
      <w:lvlText w:val="○"/>
      <w:numFmt w:val="bullet"/>
      <w:pPr>
        <w:pBdr/>
        <w:spacing/>
        <w:ind w:hanging="360" w:left="5760"/>
      </w:pPr>
      <w:pStyle w:val="866"/>
      <w:rPr>
        <w:u w:val="none"/>
      </w:rPr>
      <w:start w:val="1"/>
      <w:suff w:val="tab"/>
    </w:lvl>
    <w:lvl w:ilvl="8">
      <w:isLgl w:val="false"/>
      <w:lvlJc w:val="left"/>
      <w:lvlText w:val="■"/>
      <w:numFmt w:val="bullet"/>
      <w:pPr>
        <w:pBdr/>
        <w:spacing/>
        <w:ind w:hanging="360" w:left="6480"/>
      </w:pPr>
      <w:pStyle w:val="867"/>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1C7F499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4F4AE2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6EA330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5DB477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7773149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5"/>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4"/>
  </w:num>
  <w:num w:numId="23">
    <w:abstractNumId w:val="13"/>
  </w:num>
  <w:num w:numId="24">
    <w:abstractNumId w:val="9"/>
  </w:num>
  <w:num w:numId="25">
    <w:abstractNumId w:val="7"/>
  </w:num>
  <w:num w:numId="26">
    <w:abstractNumId w:val="17"/>
  </w:num>
  <w:num w:numId="27">
    <w:abstractNumId w:val="21"/>
  </w:num>
  <w:num w:numId="28">
    <w:abstractNumId w:val="12"/>
  </w:num>
  <w:num w:numId="29">
    <w:abstractNumId w:val="28"/>
  </w:num>
  <w:num w:numId="30">
    <w:abstractNumId w:val="29"/>
  </w:num>
  <w:num w:numId="31">
    <w:abstractNumId w:val="30"/>
  </w:num>
  <w:num w:numId="32">
    <w:abstractNumId w:val="31"/>
  </w:num>
  <w:num w:numId="33">
    <w:abstractNumId w:val="3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8"/>
    <w:link w:val="859"/>
    <w:uiPriority w:val="9"/>
    <w:pPr>
      <w:pBdr/>
      <w:spacing/>
      <w:ind/>
    </w:pPr>
    <w:rPr>
      <w:rFonts w:ascii="Arial" w:hAnsi="Arial" w:eastAsia="Arial" w:cs="Arial"/>
      <w:color w:val="0f4761" w:themeColor="accent1" w:themeShade="BF"/>
      <w:sz w:val="40"/>
      <w:szCs w:val="40"/>
    </w:rPr>
  </w:style>
  <w:style w:type="character" w:styleId="151">
    <w:name w:val="Heading 2 Char"/>
    <w:basedOn w:val="868"/>
    <w:link w:val="860"/>
    <w:uiPriority w:val="9"/>
    <w:pPr>
      <w:pBdr/>
      <w:spacing/>
      <w:ind/>
    </w:pPr>
    <w:rPr>
      <w:rFonts w:ascii="Arial" w:hAnsi="Arial" w:eastAsia="Arial" w:cs="Arial"/>
      <w:color w:val="0f4761" w:themeColor="accent1" w:themeShade="BF"/>
      <w:sz w:val="32"/>
      <w:szCs w:val="32"/>
    </w:rPr>
  </w:style>
  <w:style w:type="character" w:styleId="152">
    <w:name w:val="Heading 3 Char"/>
    <w:basedOn w:val="868"/>
    <w:link w:val="861"/>
    <w:uiPriority w:val="9"/>
    <w:pPr>
      <w:pBdr/>
      <w:spacing/>
      <w:ind/>
    </w:pPr>
    <w:rPr>
      <w:rFonts w:ascii="Arial" w:hAnsi="Arial" w:eastAsia="Arial" w:cs="Arial"/>
      <w:color w:val="0f4761" w:themeColor="accent1" w:themeShade="BF"/>
      <w:sz w:val="28"/>
      <w:szCs w:val="28"/>
    </w:rPr>
  </w:style>
  <w:style w:type="character" w:styleId="153">
    <w:name w:val="Heading 4 Char"/>
    <w:basedOn w:val="868"/>
    <w:link w:val="862"/>
    <w:uiPriority w:val="9"/>
    <w:pPr>
      <w:pBdr/>
      <w:spacing/>
      <w:ind/>
    </w:pPr>
    <w:rPr>
      <w:rFonts w:ascii="Arial" w:hAnsi="Arial" w:eastAsia="Arial" w:cs="Arial"/>
      <w:i/>
      <w:iCs/>
      <w:color w:val="0f4761" w:themeColor="accent1" w:themeShade="BF"/>
    </w:rPr>
  </w:style>
  <w:style w:type="character" w:styleId="154">
    <w:name w:val="Heading 5 Char"/>
    <w:basedOn w:val="868"/>
    <w:link w:val="863"/>
    <w:uiPriority w:val="9"/>
    <w:pPr>
      <w:pBdr/>
      <w:spacing/>
      <w:ind/>
    </w:pPr>
    <w:rPr>
      <w:rFonts w:ascii="Arial" w:hAnsi="Arial" w:eastAsia="Arial" w:cs="Arial"/>
      <w:color w:val="0f4761" w:themeColor="accent1" w:themeShade="BF"/>
    </w:rPr>
  </w:style>
  <w:style w:type="character" w:styleId="155">
    <w:name w:val="Heading 6 Char"/>
    <w:basedOn w:val="868"/>
    <w:link w:val="864"/>
    <w:uiPriority w:val="9"/>
    <w:pPr>
      <w:pBdr/>
      <w:spacing/>
      <w:ind/>
    </w:pPr>
    <w:rPr>
      <w:rFonts w:ascii="Arial" w:hAnsi="Arial" w:eastAsia="Arial" w:cs="Arial"/>
      <w:i/>
      <w:iCs/>
      <w:color w:val="595959" w:themeColor="text1" w:themeTint="A6"/>
    </w:rPr>
  </w:style>
  <w:style w:type="character" w:styleId="156">
    <w:name w:val="Heading 7 Char"/>
    <w:basedOn w:val="868"/>
    <w:link w:val="865"/>
    <w:uiPriority w:val="9"/>
    <w:pPr>
      <w:pBdr/>
      <w:spacing/>
      <w:ind/>
    </w:pPr>
    <w:rPr>
      <w:rFonts w:ascii="Arial" w:hAnsi="Arial" w:eastAsia="Arial" w:cs="Arial"/>
      <w:color w:val="595959" w:themeColor="text1" w:themeTint="A6"/>
    </w:rPr>
  </w:style>
  <w:style w:type="character" w:styleId="157">
    <w:name w:val="Heading 8 Char"/>
    <w:basedOn w:val="868"/>
    <w:link w:val="866"/>
    <w:uiPriority w:val="9"/>
    <w:pPr>
      <w:pBdr/>
      <w:spacing/>
      <w:ind/>
    </w:pPr>
    <w:rPr>
      <w:rFonts w:ascii="Arial" w:hAnsi="Arial" w:eastAsia="Arial" w:cs="Arial"/>
      <w:i/>
      <w:iCs/>
      <w:color w:val="272727" w:themeColor="text1" w:themeTint="D8"/>
    </w:rPr>
  </w:style>
  <w:style w:type="character" w:styleId="158">
    <w:name w:val="Heading 9 Char"/>
    <w:basedOn w:val="868"/>
    <w:link w:val="867"/>
    <w:uiPriority w:val="9"/>
    <w:pPr>
      <w:pBdr/>
      <w:spacing/>
      <w:ind/>
    </w:pPr>
    <w:rPr>
      <w:rFonts w:ascii="Arial" w:hAnsi="Arial" w:eastAsia="Arial" w:cs="Arial"/>
      <w:i/>
      <w:iCs/>
      <w:color w:val="272727" w:themeColor="text1" w:themeTint="D8"/>
    </w:rPr>
  </w:style>
  <w:style w:type="character" w:styleId="160">
    <w:name w:val="Title Char"/>
    <w:basedOn w:val="868"/>
    <w:link w:val="872"/>
    <w:uiPriority w:val="10"/>
    <w:pPr>
      <w:pBdr/>
      <w:spacing/>
      <w:ind/>
    </w:pPr>
    <w:rPr>
      <w:rFonts w:ascii="Arial" w:hAnsi="Arial" w:eastAsia="Arial" w:cs="Arial"/>
      <w:spacing w:val="-10"/>
      <w:sz w:val="56"/>
      <w:szCs w:val="56"/>
    </w:rPr>
  </w:style>
  <w:style w:type="character" w:styleId="162">
    <w:name w:val="Subtitle Char"/>
    <w:basedOn w:val="868"/>
    <w:link w:val="942"/>
    <w:uiPriority w:val="11"/>
    <w:pPr>
      <w:pBdr/>
      <w:spacing/>
      <w:ind/>
    </w:pPr>
    <w:rPr>
      <w:color w:val="595959" w:themeColor="text1" w:themeTint="A6"/>
      <w:spacing w:val="15"/>
      <w:sz w:val="28"/>
      <w:szCs w:val="28"/>
    </w:rPr>
  </w:style>
  <w:style w:type="paragraph" w:styleId="163">
    <w:name w:val="Quote"/>
    <w:basedOn w:val="858"/>
    <w:next w:val="858"/>
    <w:link w:val="164"/>
    <w:uiPriority w:val="29"/>
    <w:qFormat/>
    <w:pPr>
      <w:pBdr/>
      <w:spacing w:before="160"/>
      <w:ind/>
      <w:jc w:val="center"/>
    </w:pPr>
    <w:rPr>
      <w:i/>
      <w:iCs/>
      <w:color w:val="404040" w:themeColor="text1" w:themeTint="BF"/>
    </w:rPr>
  </w:style>
  <w:style w:type="character" w:styleId="164">
    <w:name w:val="Quote Char"/>
    <w:basedOn w:val="868"/>
    <w:link w:val="163"/>
    <w:uiPriority w:val="29"/>
    <w:pPr>
      <w:pBdr/>
      <w:spacing/>
      <w:ind/>
    </w:pPr>
    <w:rPr>
      <w:i/>
      <w:iCs/>
      <w:color w:val="404040" w:themeColor="text1" w:themeTint="BF"/>
    </w:rPr>
  </w:style>
  <w:style w:type="character" w:styleId="166">
    <w:name w:val="Intense Emphasis"/>
    <w:basedOn w:val="868"/>
    <w:uiPriority w:val="21"/>
    <w:qFormat/>
    <w:pPr>
      <w:pBdr/>
      <w:spacing/>
      <w:ind/>
    </w:pPr>
    <w:rPr>
      <w:i/>
      <w:iCs/>
      <w:color w:val="0f4761" w:themeColor="accent1" w:themeShade="BF"/>
    </w:rPr>
  </w:style>
  <w:style w:type="paragraph" w:styleId="167">
    <w:name w:val="Intense Quote"/>
    <w:basedOn w:val="858"/>
    <w:next w:val="85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8"/>
    <w:link w:val="167"/>
    <w:uiPriority w:val="30"/>
    <w:pPr>
      <w:pBdr/>
      <w:spacing/>
      <w:ind/>
    </w:pPr>
    <w:rPr>
      <w:i/>
      <w:iCs/>
      <w:color w:val="0f4761" w:themeColor="accent1" w:themeShade="BF"/>
    </w:rPr>
  </w:style>
  <w:style w:type="character" w:styleId="169">
    <w:name w:val="Intense Reference"/>
    <w:basedOn w:val="868"/>
    <w:uiPriority w:val="32"/>
    <w:qFormat/>
    <w:pPr>
      <w:pBdr/>
      <w:spacing/>
      <w:ind/>
    </w:pPr>
    <w:rPr>
      <w:b/>
      <w:bCs/>
      <w:smallCaps/>
      <w:color w:val="0f4761" w:themeColor="accent1" w:themeShade="BF"/>
      <w:spacing w:val="5"/>
    </w:rPr>
  </w:style>
  <w:style w:type="character" w:styleId="171">
    <w:name w:val="Subtle Emphasis"/>
    <w:basedOn w:val="868"/>
    <w:uiPriority w:val="19"/>
    <w:qFormat/>
    <w:pPr>
      <w:pBdr/>
      <w:spacing/>
      <w:ind/>
    </w:pPr>
    <w:rPr>
      <w:i/>
      <w:iCs/>
      <w:color w:val="404040" w:themeColor="text1" w:themeTint="BF"/>
    </w:rPr>
  </w:style>
  <w:style w:type="character" w:styleId="172">
    <w:name w:val="Emphasis"/>
    <w:basedOn w:val="868"/>
    <w:uiPriority w:val="20"/>
    <w:qFormat/>
    <w:pPr>
      <w:pBdr/>
      <w:spacing/>
      <w:ind/>
    </w:pPr>
    <w:rPr>
      <w:i/>
      <w:iCs/>
    </w:rPr>
  </w:style>
  <w:style w:type="character" w:styleId="173">
    <w:name w:val="Strong"/>
    <w:basedOn w:val="868"/>
    <w:uiPriority w:val="22"/>
    <w:qFormat/>
    <w:pPr>
      <w:pBdr/>
      <w:spacing/>
      <w:ind/>
    </w:pPr>
    <w:rPr>
      <w:b/>
      <w:bCs/>
    </w:rPr>
  </w:style>
  <w:style w:type="character" w:styleId="174">
    <w:name w:val="Subtle Reference"/>
    <w:basedOn w:val="868"/>
    <w:uiPriority w:val="31"/>
    <w:qFormat/>
    <w:pPr>
      <w:pBdr/>
      <w:spacing/>
      <w:ind/>
    </w:pPr>
    <w:rPr>
      <w:smallCaps/>
      <w:color w:val="5a5a5a" w:themeColor="text1" w:themeTint="A5"/>
    </w:rPr>
  </w:style>
  <w:style w:type="character" w:styleId="175">
    <w:name w:val="Book Title"/>
    <w:basedOn w:val="868"/>
    <w:uiPriority w:val="33"/>
    <w:qFormat/>
    <w:pPr>
      <w:pBdr/>
      <w:spacing/>
      <w:ind/>
    </w:pPr>
    <w:rPr>
      <w:b/>
      <w:bCs/>
      <w:i/>
      <w:iCs/>
      <w:spacing w:val="5"/>
    </w:rPr>
  </w:style>
  <w:style w:type="character" w:styleId="177">
    <w:name w:val="Header Char"/>
    <w:basedOn w:val="868"/>
    <w:link w:val="885"/>
    <w:uiPriority w:val="99"/>
    <w:pPr>
      <w:pBdr/>
      <w:spacing/>
      <w:ind/>
    </w:pPr>
  </w:style>
  <w:style w:type="character" w:styleId="179">
    <w:name w:val="Footer Char"/>
    <w:basedOn w:val="868"/>
    <w:link w:val="887"/>
    <w:uiPriority w:val="99"/>
    <w:pPr>
      <w:pBdr/>
      <w:spacing/>
      <w:ind/>
    </w:pPr>
  </w:style>
  <w:style w:type="character" w:styleId="182">
    <w:name w:val="Footnote Text Char"/>
    <w:basedOn w:val="868"/>
    <w:link w:val="878"/>
    <w:uiPriority w:val="99"/>
    <w:semiHidden/>
    <w:pPr>
      <w:pBdr/>
      <w:spacing/>
      <w:ind/>
    </w:pPr>
    <w:rPr>
      <w:sz w:val="20"/>
      <w:szCs w:val="20"/>
    </w:rPr>
  </w:style>
  <w:style w:type="character" w:styleId="185">
    <w:name w:val="Endnote Text Char"/>
    <w:basedOn w:val="868"/>
    <w:link w:val="881"/>
    <w:uiPriority w:val="99"/>
    <w:semiHidden/>
    <w:pPr>
      <w:pBdr/>
      <w:spacing/>
      <w:ind/>
    </w:pPr>
    <w:rPr>
      <w:sz w:val="20"/>
      <w:szCs w:val="20"/>
    </w:rPr>
  </w:style>
  <w:style w:type="paragraph" w:styleId="191">
    <w:name w:val="toc 3"/>
    <w:basedOn w:val="858"/>
    <w:next w:val="858"/>
    <w:uiPriority w:val="39"/>
    <w:unhideWhenUsed/>
    <w:pPr>
      <w:pBdr/>
      <w:spacing w:after="100"/>
      <w:ind w:left="440"/>
    </w:pPr>
  </w:style>
  <w:style w:type="paragraph" w:styleId="192">
    <w:name w:val="toc 4"/>
    <w:basedOn w:val="858"/>
    <w:next w:val="858"/>
    <w:uiPriority w:val="39"/>
    <w:unhideWhenUsed/>
    <w:pPr>
      <w:pBdr/>
      <w:spacing w:after="100"/>
      <w:ind w:left="660"/>
    </w:pPr>
  </w:style>
  <w:style w:type="paragraph" w:styleId="193">
    <w:name w:val="toc 5"/>
    <w:basedOn w:val="858"/>
    <w:next w:val="858"/>
    <w:uiPriority w:val="39"/>
    <w:unhideWhenUsed/>
    <w:pPr>
      <w:pBdr/>
      <w:spacing w:after="100"/>
      <w:ind w:left="880"/>
    </w:pPr>
  </w:style>
  <w:style w:type="paragraph" w:styleId="194">
    <w:name w:val="toc 6"/>
    <w:basedOn w:val="858"/>
    <w:next w:val="858"/>
    <w:uiPriority w:val="39"/>
    <w:unhideWhenUsed/>
    <w:pPr>
      <w:pBdr/>
      <w:spacing w:after="100"/>
      <w:ind w:left="1100"/>
    </w:pPr>
  </w:style>
  <w:style w:type="paragraph" w:styleId="195">
    <w:name w:val="toc 7"/>
    <w:basedOn w:val="858"/>
    <w:next w:val="858"/>
    <w:uiPriority w:val="39"/>
    <w:unhideWhenUsed/>
    <w:pPr>
      <w:pBdr/>
      <w:spacing w:after="100"/>
      <w:ind w:left="1320"/>
    </w:pPr>
  </w:style>
  <w:style w:type="paragraph" w:styleId="196">
    <w:name w:val="toc 8"/>
    <w:basedOn w:val="858"/>
    <w:next w:val="858"/>
    <w:uiPriority w:val="39"/>
    <w:unhideWhenUsed/>
    <w:pPr>
      <w:pBdr/>
      <w:spacing w:after="100"/>
      <w:ind w:left="1540"/>
    </w:pPr>
  </w:style>
  <w:style w:type="paragraph" w:styleId="197">
    <w:name w:val="toc 9"/>
    <w:basedOn w:val="858"/>
    <w:next w:val="858"/>
    <w:uiPriority w:val="39"/>
    <w:unhideWhenUsed/>
    <w:pPr>
      <w:pBdr/>
      <w:spacing w:after="100"/>
      <w:ind w:left="1760"/>
    </w:pPr>
  </w:style>
  <w:style w:type="paragraph" w:styleId="209">
    <w:name w:val="table of figures"/>
    <w:basedOn w:val="858"/>
    <w:next w:val="858"/>
    <w:uiPriority w:val="99"/>
    <w:unhideWhenUsed/>
    <w:pPr>
      <w:pBdr/>
      <w:spacing w:after="0" w:afterAutospacing="0"/>
      <w:ind/>
    </w:pPr>
  </w:style>
  <w:style w:type="paragraph" w:styleId="858" w:default="1">
    <w:name w:val="Normal"/>
    <w:qFormat/>
    <w:pPr>
      <w:pBdr/>
      <w:spacing/>
      <w:ind/>
    </w:pPr>
  </w:style>
  <w:style w:type="paragraph" w:styleId="859">
    <w:name w:val="Heading 1"/>
    <w:basedOn w:val="858"/>
    <w:next w:val="858"/>
    <w:uiPriority w:val="9"/>
    <w:qFormat/>
    <w:pPr>
      <w:keepNext w:val="true"/>
      <w:keepLines w:val="true"/>
      <w:pBdr/>
      <w:spacing w:after="0" w:before="240"/>
      <w:ind w:hanging="432" w:left="432"/>
      <w:outlineLvl w:val="0"/>
    </w:pPr>
    <w:rPr>
      <w:color w:val="2f5496"/>
      <w:sz w:val="32"/>
      <w:szCs w:val="32"/>
    </w:rPr>
  </w:style>
  <w:style w:type="paragraph" w:styleId="860">
    <w:name w:val="Heading 2"/>
    <w:basedOn w:val="858"/>
    <w:next w:val="858"/>
    <w:uiPriority w:val="9"/>
    <w:unhideWhenUsed/>
    <w:qFormat/>
    <w:pPr>
      <w:keepNext w:val="true"/>
      <w:keepLines w:val="true"/>
      <w:pBdr/>
      <w:spacing w:after="0" w:before="40"/>
      <w:ind w:hanging="576" w:left="576"/>
      <w:outlineLvl w:val="1"/>
    </w:pPr>
    <w:rPr>
      <w:color w:val="2f5496"/>
      <w:sz w:val="26"/>
      <w:szCs w:val="26"/>
    </w:rPr>
  </w:style>
  <w:style w:type="paragraph" w:styleId="861">
    <w:name w:val="Heading 3"/>
    <w:basedOn w:val="858"/>
    <w:next w:val="858"/>
    <w:uiPriority w:val="9"/>
    <w:semiHidden/>
    <w:unhideWhenUsed/>
    <w:qFormat/>
    <w:pPr>
      <w:keepNext w:val="true"/>
      <w:keepLines w:val="true"/>
      <w:pBdr/>
      <w:spacing w:after="0" w:before="40"/>
      <w:ind w:hanging="720" w:left="720"/>
      <w:outlineLvl w:val="2"/>
    </w:pPr>
    <w:rPr>
      <w:color w:val="1f3864"/>
      <w:sz w:val="24"/>
      <w:szCs w:val="24"/>
    </w:rPr>
  </w:style>
  <w:style w:type="paragraph" w:styleId="862">
    <w:name w:val="Heading 4"/>
    <w:basedOn w:val="858"/>
    <w:next w:val="858"/>
    <w:uiPriority w:val="9"/>
    <w:semiHidden/>
    <w:unhideWhenUsed/>
    <w:qFormat/>
    <w:pPr>
      <w:keepNext w:val="true"/>
      <w:keepLines w:val="true"/>
      <w:pBdr/>
      <w:spacing w:after="0" w:before="40"/>
      <w:ind w:hanging="864" w:left="864"/>
      <w:outlineLvl w:val="3"/>
    </w:pPr>
    <w:rPr>
      <w:i/>
      <w:color w:val="2f5496"/>
    </w:rPr>
  </w:style>
  <w:style w:type="paragraph" w:styleId="863">
    <w:name w:val="Heading 5"/>
    <w:basedOn w:val="858"/>
    <w:next w:val="858"/>
    <w:uiPriority w:val="9"/>
    <w:semiHidden/>
    <w:unhideWhenUsed/>
    <w:qFormat/>
    <w:pPr>
      <w:keepNext w:val="true"/>
      <w:keepLines w:val="true"/>
      <w:pBdr/>
      <w:spacing w:after="0" w:before="40"/>
      <w:ind w:hanging="1008" w:left="1008"/>
      <w:outlineLvl w:val="4"/>
    </w:pPr>
    <w:rPr>
      <w:color w:val="2f5496"/>
    </w:rPr>
  </w:style>
  <w:style w:type="paragraph" w:styleId="864">
    <w:name w:val="Heading 6"/>
    <w:basedOn w:val="858"/>
    <w:next w:val="858"/>
    <w:uiPriority w:val="9"/>
    <w:semiHidden/>
    <w:unhideWhenUsed/>
    <w:qFormat/>
    <w:pPr>
      <w:keepNext w:val="true"/>
      <w:keepLines w:val="true"/>
      <w:pBdr/>
      <w:spacing w:after="0" w:before="40"/>
      <w:ind w:hanging="1152" w:left="1152"/>
      <w:outlineLvl w:val="5"/>
    </w:pPr>
    <w:rPr>
      <w:color w:val="1f3864"/>
    </w:rPr>
  </w:style>
  <w:style w:type="paragraph" w:styleId="865">
    <w:name w:val="Heading 7"/>
    <w:link w:val="905"/>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6">
    <w:name w:val="Heading 8"/>
    <w:link w:val="906"/>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7">
    <w:name w:val="Heading 9"/>
    <w:link w:val="907"/>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8" w:default="1">
    <w:name w:val="Default Paragraph Font"/>
    <w:uiPriority w:val="1"/>
    <w:semiHidden/>
    <w:unhideWhenUsed/>
    <w:pPr>
      <w:pBdr/>
      <w:spacing/>
      <w:ind/>
    </w:pPr>
  </w:style>
  <w:style w:type="table" w:styleId="8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0" w:default="1">
    <w:name w:val="No List"/>
    <w:uiPriority w:val="99"/>
    <w:semiHidden/>
    <w:unhideWhenUsed/>
    <w:pPr>
      <w:pBdr/>
      <w:spacing/>
      <w:ind/>
    </w:pPr>
  </w:style>
  <w:style w:type="table" w:styleId="87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name w:val="Title"/>
    <w:basedOn w:val="858"/>
    <w:next w:val="858"/>
    <w:uiPriority w:val="10"/>
    <w:qFormat/>
    <w:pPr>
      <w:keepNext w:val="true"/>
      <w:keepLines w:val="true"/>
      <w:pBdr/>
      <w:spacing w:after="120" w:before="480"/>
      <w:ind/>
    </w:pPr>
    <w:rPr>
      <w:b/>
      <w:sz w:val="72"/>
      <w:szCs w:val="72"/>
    </w:rPr>
  </w:style>
  <w:style w:type="character" w:styleId="873">
    <w:name w:val="endnote reference"/>
    <w:basedOn w:val="868"/>
    <w:uiPriority w:val="99"/>
    <w:semiHidden/>
    <w:unhideWhenUsed/>
    <w:qFormat/>
    <w:pPr>
      <w:pBdr/>
      <w:spacing/>
      <w:ind/>
    </w:pPr>
    <w:rPr>
      <w:vertAlign w:val="superscript"/>
    </w:rPr>
  </w:style>
  <w:style w:type="character" w:styleId="874">
    <w:name w:val="annotation reference"/>
    <w:basedOn w:val="868"/>
    <w:uiPriority w:val="99"/>
    <w:semiHidden/>
    <w:unhideWhenUsed/>
    <w:qFormat/>
    <w:pPr>
      <w:pBdr/>
      <w:spacing/>
      <w:ind/>
    </w:pPr>
    <w:rPr>
      <w:sz w:val="16"/>
      <w:szCs w:val="16"/>
    </w:rPr>
  </w:style>
  <w:style w:type="character" w:styleId="875">
    <w:name w:val="footnote reference"/>
    <w:basedOn w:val="868"/>
    <w:uiPriority w:val="99"/>
    <w:semiHidden/>
    <w:unhideWhenUsed/>
    <w:qFormat/>
    <w:pPr>
      <w:pBdr/>
      <w:spacing/>
      <w:ind/>
    </w:pPr>
    <w:rPr>
      <w:vertAlign w:val="superscript"/>
    </w:rPr>
  </w:style>
  <w:style w:type="character" w:styleId="876">
    <w:name w:val="Hyperlink"/>
    <w:basedOn w:val="868"/>
    <w:uiPriority w:val="99"/>
    <w:unhideWhenUsed/>
    <w:qFormat/>
    <w:pPr>
      <w:pBdr/>
      <w:spacing/>
      <w:ind/>
    </w:pPr>
    <w:rPr>
      <w:color w:val="0563c1" w:themeColor="hyperlink"/>
      <w:u w:val="single"/>
    </w:rPr>
  </w:style>
  <w:style w:type="character" w:styleId="877">
    <w:name w:val="FollowedHyperlink"/>
    <w:basedOn w:val="868"/>
    <w:uiPriority w:val="99"/>
    <w:semiHidden/>
    <w:unhideWhenUsed/>
    <w:qFormat/>
    <w:pPr>
      <w:pBdr/>
      <w:spacing/>
      <w:ind/>
    </w:pPr>
    <w:rPr>
      <w:color w:val="954f72" w:themeColor="followedHyperlink"/>
      <w:u w:val="single"/>
    </w:rPr>
  </w:style>
  <w:style w:type="paragraph" w:styleId="878">
    <w:name w:val="footnote text"/>
    <w:link w:val="914"/>
    <w:uiPriority w:val="99"/>
    <w:semiHidden/>
    <w:unhideWhenUsed/>
    <w:qFormat/>
    <w:pPr>
      <w:pBdr/>
      <w:spacing w:after="0" w:line="240" w:lineRule="auto"/>
      <w:ind/>
    </w:pPr>
    <w:rPr>
      <w:sz w:val="20"/>
      <w:szCs w:val="20"/>
    </w:rPr>
  </w:style>
  <w:style w:type="paragraph" w:styleId="879">
    <w:name w:val="Caption"/>
    <w:uiPriority w:val="35"/>
    <w:unhideWhenUsed/>
    <w:qFormat/>
    <w:pPr>
      <w:pBdr/>
      <w:spacing w:after="200" w:line="240" w:lineRule="auto"/>
      <w:ind/>
    </w:pPr>
    <w:rPr>
      <w:i/>
      <w:iCs/>
      <w:color w:val="44546a" w:themeColor="text2"/>
      <w:sz w:val="18"/>
      <w:szCs w:val="18"/>
    </w:rPr>
  </w:style>
  <w:style w:type="paragraph" w:styleId="880">
    <w:name w:val="toc 1"/>
    <w:uiPriority w:val="39"/>
    <w:unhideWhenUsed/>
    <w:qFormat/>
    <w:pPr>
      <w:pBdr/>
      <w:spacing w:after="100"/>
      <w:ind/>
    </w:pPr>
  </w:style>
  <w:style w:type="paragraph" w:styleId="881">
    <w:name w:val="endnote text"/>
    <w:link w:val="909"/>
    <w:uiPriority w:val="99"/>
    <w:semiHidden/>
    <w:unhideWhenUsed/>
    <w:qFormat/>
    <w:pPr>
      <w:pBdr/>
      <w:spacing w:after="0" w:line="240" w:lineRule="auto"/>
      <w:ind/>
    </w:pPr>
    <w:rPr>
      <w:sz w:val="20"/>
      <w:szCs w:val="20"/>
    </w:rPr>
  </w:style>
  <w:style w:type="paragraph" w:styleId="882">
    <w:name w:val="annotation subject"/>
    <w:basedOn w:val="883"/>
    <w:next w:val="883"/>
    <w:link w:val="913"/>
    <w:uiPriority w:val="99"/>
    <w:semiHidden/>
    <w:unhideWhenUsed/>
    <w:qFormat/>
    <w:pPr>
      <w:pBdr/>
      <w:spacing/>
      <w:ind/>
    </w:pPr>
    <w:rPr>
      <w:b/>
      <w:bCs/>
    </w:rPr>
  </w:style>
  <w:style w:type="paragraph" w:styleId="883">
    <w:name w:val="annotation text"/>
    <w:link w:val="912"/>
    <w:uiPriority w:val="99"/>
    <w:semiHidden/>
    <w:unhideWhenUsed/>
    <w:qFormat/>
    <w:pPr>
      <w:pBdr/>
      <w:spacing w:line="240" w:lineRule="auto"/>
      <w:ind/>
    </w:pPr>
    <w:rPr>
      <w:sz w:val="20"/>
      <w:szCs w:val="20"/>
    </w:rPr>
  </w:style>
  <w:style w:type="paragraph" w:styleId="884">
    <w:name w:val="Balloon Text"/>
    <w:link w:val="911"/>
    <w:uiPriority w:val="99"/>
    <w:semiHidden/>
    <w:unhideWhenUsed/>
    <w:qFormat/>
    <w:pPr>
      <w:pBdr/>
      <w:spacing w:after="0" w:line="240" w:lineRule="auto"/>
      <w:ind/>
    </w:pPr>
    <w:rPr>
      <w:rFonts w:ascii="Segoe UI" w:hAnsi="Segoe UI" w:cs="Segoe UI"/>
      <w:sz w:val="18"/>
      <w:szCs w:val="18"/>
    </w:rPr>
  </w:style>
  <w:style w:type="paragraph" w:styleId="885">
    <w:name w:val="Header"/>
    <w:link w:val="891"/>
    <w:uiPriority w:val="99"/>
    <w:unhideWhenUsed/>
    <w:qFormat/>
    <w:pPr>
      <w:pBdr/>
      <w:tabs>
        <w:tab w:val="center" w:leader="none" w:pos="4252"/>
        <w:tab w:val="right" w:leader="none" w:pos="8504"/>
      </w:tabs>
      <w:spacing w:after="0" w:line="240" w:lineRule="auto"/>
      <w:ind/>
    </w:pPr>
  </w:style>
  <w:style w:type="paragraph" w:styleId="886">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7">
    <w:name w:val="Footer"/>
    <w:link w:val="892"/>
    <w:uiPriority w:val="99"/>
    <w:unhideWhenUsed/>
    <w:qFormat/>
    <w:pPr>
      <w:pBdr/>
      <w:tabs>
        <w:tab w:val="center" w:leader="none" w:pos="4252"/>
        <w:tab w:val="right" w:leader="none" w:pos="8504"/>
      </w:tabs>
      <w:spacing w:after="0" w:line="240" w:lineRule="auto"/>
      <w:ind/>
    </w:pPr>
  </w:style>
  <w:style w:type="paragraph" w:styleId="888">
    <w:name w:val="Body Text"/>
    <w:link w:val="910"/>
    <w:uiPriority w:val="1"/>
    <w:qFormat/>
    <w:pPr>
      <w:widowControl w:val="false"/>
      <w:pBdr/>
      <w:spacing w:after="0" w:line="240" w:lineRule="auto"/>
      <w:ind/>
    </w:pPr>
    <w:rPr>
      <w:rFonts w:ascii="Times New Roman" w:hAnsi="Times New Roman" w:eastAsia="Times New Roman" w:cs="Times New Roman"/>
      <w:lang w:val="es-ES"/>
    </w:rPr>
  </w:style>
  <w:style w:type="table" w:styleId="889">
    <w:name w:val="Table Grid"/>
    <w:basedOn w:val="869"/>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1" w:customStyle="1">
    <w:name w:val="Encabezado Car"/>
    <w:basedOn w:val="868"/>
    <w:link w:val="885"/>
    <w:uiPriority w:val="99"/>
    <w:qFormat/>
    <w:pPr>
      <w:pBdr/>
      <w:spacing/>
      <w:ind/>
    </w:pPr>
  </w:style>
  <w:style w:type="character" w:styleId="892" w:customStyle="1">
    <w:name w:val="Pie de página Car"/>
    <w:basedOn w:val="868"/>
    <w:link w:val="887"/>
    <w:uiPriority w:val="99"/>
    <w:qFormat/>
    <w:pPr>
      <w:pBdr/>
      <w:spacing/>
      <w:ind/>
    </w:pPr>
  </w:style>
  <w:style w:type="character" w:styleId="893">
    <w:name w:val="Placeholder Text"/>
    <w:basedOn w:val="868"/>
    <w:uiPriority w:val="99"/>
    <w:semiHidden/>
    <w:qFormat/>
    <w:pPr>
      <w:pBdr/>
      <w:spacing/>
      <w:ind/>
    </w:pPr>
    <w:rPr>
      <w:color w:val="808080"/>
    </w:rPr>
  </w:style>
  <w:style w:type="paragraph" w:styleId="894">
    <w:name w:val="List Paragraph"/>
    <w:link w:val="896"/>
    <w:uiPriority w:val="34"/>
    <w:qFormat/>
    <w:pPr>
      <w:pBdr/>
      <w:spacing/>
      <w:ind w:left="720"/>
      <w:contextualSpacing w:val="true"/>
    </w:pPr>
  </w:style>
  <w:style w:type="table" w:styleId="895" w:customStyle="1">
    <w:name w:val="Tabla normal 41"/>
    <w:basedOn w:val="869"/>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6" w:customStyle="1">
    <w:name w:val="Párrafo de lista Car"/>
    <w:link w:val="894"/>
    <w:uiPriority w:val="34"/>
    <w:qFormat/>
    <w:pPr>
      <w:pBdr/>
      <w:spacing/>
      <w:ind/>
    </w:pPr>
  </w:style>
  <w:style w:type="paragraph" w:styleId="897">
    <w:name w:val="No Spacing"/>
    <w:uiPriority w:val="1"/>
    <w:qFormat/>
    <w:pPr>
      <w:pBdr/>
      <w:spacing w:after="0" w:line="240" w:lineRule="auto"/>
      <w:ind/>
    </w:pPr>
    <w:rPr>
      <w:rFonts w:asciiTheme="minorHAnsi" w:hAnsiTheme="minorHAnsi" w:eastAsiaTheme="minorHAnsi" w:cstheme="minorBidi"/>
      <w:lang w:eastAsia="en-US"/>
    </w:rPr>
  </w:style>
  <w:style w:type="character" w:styleId="898" w:customStyle="1">
    <w:name w:val="Mención sin resolver1"/>
    <w:basedOn w:val="868"/>
    <w:uiPriority w:val="99"/>
    <w:semiHidden/>
    <w:unhideWhenUsed/>
    <w:qFormat/>
    <w:pPr>
      <w:pBdr/>
      <w:spacing/>
      <w:ind/>
    </w:pPr>
    <w:rPr>
      <w:color w:val="605e5c"/>
      <w:shd w:val="clear" w:color="auto" w:fill="e1dfdd"/>
    </w:rPr>
  </w:style>
  <w:style w:type="character" w:styleId="899" w:customStyle="1">
    <w:name w:val="Título 1 Car"/>
    <w:basedOn w:val="868"/>
    <w:uiPriority w:val="9"/>
    <w:qFormat/>
    <w:pPr>
      <w:pBdr/>
      <w:spacing/>
      <w:ind/>
    </w:pPr>
    <w:rPr>
      <w:rFonts w:asciiTheme="majorHAnsi" w:hAnsiTheme="majorHAnsi" w:eastAsiaTheme="majorEastAsia" w:cstheme="majorBidi"/>
      <w:color w:val="2f5496" w:themeColor="accent1" w:themeShade="BF"/>
      <w:sz w:val="32"/>
      <w:szCs w:val="32"/>
    </w:rPr>
  </w:style>
  <w:style w:type="character" w:styleId="900" w:customStyle="1">
    <w:name w:val="Título 2 Car"/>
    <w:basedOn w:val="868"/>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901" w:customStyle="1">
    <w:name w:val="Título 3 Car"/>
    <w:basedOn w:val="868"/>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902" w:customStyle="1">
    <w:name w:val="Título 4 Car"/>
    <w:basedOn w:val="868"/>
    <w:uiPriority w:val="9"/>
    <w:semiHidden/>
    <w:qFormat/>
    <w:pPr>
      <w:pBdr/>
      <w:spacing/>
      <w:ind/>
    </w:pPr>
    <w:rPr>
      <w:rFonts w:asciiTheme="majorHAnsi" w:hAnsiTheme="majorHAnsi" w:eastAsiaTheme="majorEastAsia" w:cstheme="majorBidi"/>
      <w:i/>
      <w:iCs/>
      <w:color w:val="2f5496" w:themeColor="accent1" w:themeShade="BF"/>
    </w:rPr>
  </w:style>
  <w:style w:type="character" w:styleId="903" w:customStyle="1">
    <w:name w:val="Título 5 Car"/>
    <w:basedOn w:val="868"/>
    <w:uiPriority w:val="9"/>
    <w:semiHidden/>
    <w:qFormat/>
    <w:pPr>
      <w:pBdr/>
      <w:spacing/>
      <w:ind/>
    </w:pPr>
    <w:rPr>
      <w:rFonts w:asciiTheme="majorHAnsi" w:hAnsiTheme="majorHAnsi" w:eastAsiaTheme="majorEastAsia" w:cstheme="majorBidi"/>
      <w:color w:val="2f5496" w:themeColor="accent1" w:themeShade="BF"/>
    </w:rPr>
  </w:style>
  <w:style w:type="character" w:styleId="904" w:customStyle="1">
    <w:name w:val="Título 6 Car"/>
    <w:basedOn w:val="868"/>
    <w:uiPriority w:val="9"/>
    <w:semiHidden/>
    <w:qFormat/>
    <w:pPr>
      <w:pBdr/>
      <w:spacing/>
      <w:ind/>
    </w:pPr>
    <w:rPr>
      <w:rFonts w:asciiTheme="majorHAnsi" w:hAnsiTheme="majorHAnsi" w:eastAsiaTheme="majorEastAsia" w:cstheme="majorBidi"/>
      <w:color w:val="1f3864" w:themeColor="accent1" w:themeShade="80"/>
    </w:rPr>
  </w:style>
  <w:style w:type="character" w:styleId="905" w:customStyle="1">
    <w:name w:val="Título 7 Car"/>
    <w:basedOn w:val="868"/>
    <w:link w:val="865"/>
    <w:uiPriority w:val="9"/>
    <w:semiHidden/>
    <w:qFormat/>
    <w:pPr>
      <w:pBdr/>
      <w:spacing/>
      <w:ind/>
    </w:pPr>
    <w:rPr>
      <w:rFonts w:asciiTheme="majorHAnsi" w:hAnsiTheme="majorHAnsi" w:eastAsiaTheme="majorEastAsia" w:cstheme="majorBidi"/>
      <w:i/>
      <w:iCs/>
      <w:color w:val="1f3864" w:themeColor="accent1" w:themeShade="80"/>
    </w:rPr>
  </w:style>
  <w:style w:type="character" w:styleId="906" w:customStyle="1">
    <w:name w:val="Título 8 Car"/>
    <w:basedOn w:val="868"/>
    <w:link w:val="866"/>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7" w:customStyle="1">
    <w:name w:val="Título 9 Car"/>
    <w:basedOn w:val="868"/>
    <w:link w:val="867"/>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8" w:customStyle="1">
    <w:name w:val="Título TDC1"/>
    <w:uiPriority w:val="39"/>
    <w:unhideWhenUsed/>
    <w:qFormat/>
    <w:pPr>
      <w:pBdr/>
      <w:spacing/>
      <w:ind/>
    </w:pPr>
    <w:rPr>
      <w:lang w:val="es-ES" w:eastAsia="es-ES"/>
    </w:rPr>
  </w:style>
  <w:style w:type="character" w:styleId="909" w:customStyle="1">
    <w:name w:val="Texto nota al final Car"/>
    <w:basedOn w:val="868"/>
    <w:link w:val="881"/>
    <w:uiPriority w:val="99"/>
    <w:semiHidden/>
    <w:qFormat/>
    <w:pPr>
      <w:pBdr/>
      <w:spacing/>
      <w:ind/>
    </w:pPr>
    <w:rPr>
      <w:sz w:val="20"/>
      <w:szCs w:val="20"/>
    </w:rPr>
  </w:style>
  <w:style w:type="character" w:styleId="910" w:customStyle="1">
    <w:name w:val="Texto independiente Car"/>
    <w:basedOn w:val="868"/>
    <w:link w:val="888"/>
    <w:uiPriority w:val="1"/>
    <w:qFormat/>
    <w:pPr>
      <w:pBdr/>
      <w:spacing/>
      <w:ind/>
    </w:pPr>
    <w:rPr>
      <w:rFonts w:ascii="Times New Roman" w:hAnsi="Times New Roman" w:eastAsia="Times New Roman" w:cs="Times New Roman"/>
      <w:lang w:val="es-ES"/>
    </w:rPr>
  </w:style>
  <w:style w:type="character" w:styleId="911" w:customStyle="1">
    <w:name w:val="Texto de globo Car"/>
    <w:basedOn w:val="868"/>
    <w:link w:val="884"/>
    <w:uiPriority w:val="99"/>
    <w:semiHidden/>
    <w:qFormat/>
    <w:pPr>
      <w:pBdr/>
      <w:spacing/>
      <w:ind/>
    </w:pPr>
    <w:rPr>
      <w:rFonts w:ascii="Segoe UI" w:hAnsi="Segoe UI" w:cs="Segoe UI"/>
      <w:sz w:val="18"/>
      <w:szCs w:val="18"/>
    </w:rPr>
  </w:style>
  <w:style w:type="character" w:styleId="912" w:customStyle="1">
    <w:name w:val="Texto comentario Car"/>
    <w:basedOn w:val="868"/>
    <w:link w:val="883"/>
    <w:uiPriority w:val="99"/>
    <w:semiHidden/>
    <w:qFormat/>
    <w:pPr>
      <w:pBdr/>
      <w:spacing/>
      <w:ind/>
    </w:pPr>
    <w:rPr>
      <w:sz w:val="20"/>
      <w:szCs w:val="20"/>
    </w:rPr>
  </w:style>
  <w:style w:type="character" w:styleId="913" w:customStyle="1">
    <w:name w:val="Asunto del comentario Car"/>
    <w:basedOn w:val="912"/>
    <w:link w:val="882"/>
    <w:uiPriority w:val="99"/>
    <w:semiHidden/>
    <w:qFormat/>
    <w:pPr>
      <w:pBdr/>
      <w:spacing/>
      <w:ind/>
    </w:pPr>
    <w:rPr>
      <w:b/>
      <w:bCs/>
      <w:sz w:val="20"/>
      <w:szCs w:val="20"/>
    </w:rPr>
  </w:style>
  <w:style w:type="character" w:styleId="914" w:customStyle="1">
    <w:name w:val="Texto nota pie Car"/>
    <w:basedOn w:val="868"/>
    <w:link w:val="878"/>
    <w:uiPriority w:val="99"/>
    <w:semiHidden/>
    <w:qFormat/>
    <w:pPr>
      <w:pBdr/>
      <w:spacing/>
      <w:ind/>
    </w:pPr>
    <w:rPr>
      <w:sz w:val="20"/>
      <w:szCs w:val="20"/>
    </w:rPr>
  </w:style>
  <w:style w:type="table" w:styleId="915" w:customStyle="1">
    <w:name w:val="_Style 56"/>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57"/>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58"/>
    <w:basedOn w:val="890"/>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59"/>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0"/>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1"/>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2"/>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3"/>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4"/>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5"/>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66"/>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67"/>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68"/>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69"/>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0"/>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1"/>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2"/>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3"/>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4"/>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5"/>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76"/>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77"/>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78"/>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_Style 79"/>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_Style 80"/>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_Style 81"/>
    <w:basedOn w:val="890"/>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_Style 82"/>
    <w:basedOn w:val="890"/>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2">
    <w:name w:val="Subtitle"/>
    <w:basedOn w:val="858"/>
    <w:next w:val="858"/>
    <w:uiPriority w:val="11"/>
    <w:qFormat/>
    <w:pPr>
      <w:keepNext w:val="true"/>
      <w:keepLines w:val="true"/>
      <w:pBdr/>
      <w:spacing w:after="80" w:before="360"/>
      <w:ind/>
    </w:pPr>
    <w:rPr>
      <w:rFonts w:ascii="Georgia" w:hAnsi="Georgia" w:eastAsia="Georgia" w:cs="Georgia"/>
      <w:i/>
      <w:color w:val="666666"/>
      <w:sz w:val="48"/>
      <w:szCs w:val="48"/>
    </w:rPr>
  </w:style>
  <w:style w:type="table" w:styleId="943" w:customStyle="1">
    <w:name w:val="StGen0"/>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1"/>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2"/>
    <w:basedOn w:val="871"/>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3"/>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4"/>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5"/>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6"/>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7"/>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8"/>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9"/>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0"/>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1"/>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2"/>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3"/>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4"/>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5"/>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16"/>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17"/>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18"/>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19"/>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0"/>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1"/>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2"/>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StGen23"/>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StGen24"/>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StGen25"/>
    <w:basedOn w:val="871"/>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StGen26"/>
    <w:basedOn w:val="871"/>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0">
    <w:name w:val="TOC Heading"/>
    <w:basedOn w:val="859"/>
    <w:next w:val="858"/>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71">
    <w:name w:val="toc 2"/>
    <w:basedOn w:val="858"/>
    <w:next w:val="858"/>
    <w:uiPriority w:val="39"/>
    <w:unhideWhenUsed/>
    <w:pPr>
      <w:pBdr/>
      <w:spacing w:after="100"/>
      <w:ind w:left="220"/>
    </w:pPr>
  </w:style>
  <w:style w:type="table" w:styleId="972">
    <w:name w:val="Grid Table 3 Accent 5"/>
    <w:basedOn w:val="869"/>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EA23E72-09CA-4009-BC6E-09EBB9FD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204</cp:revision>
  <dcterms:created xsi:type="dcterms:W3CDTF">2023-03-14T17:43:00Z</dcterms:created>
  <dcterms:modified xsi:type="dcterms:W3CDTF">2026-05-18T21:09:15Z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