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4</w:t>
      </w:r>
    </w:p>
    <w:p>
      <w:r>
        <w:t>Unit root test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3456"/>
            <w:gridSpan w:val="4"/>
          </w:tcPr>
          <w:p>
            <w:r>
              <w:t>Test-statistics value at Level</w:t>
            </w:r>
          </w:p>
        </w:tc>
        <w:tc>
          <w:tcPr>
            <w:tcW w:type="dxa" w:w="3456"/>
            <w:gridSpan w:val="4"/>
          </w:tcPr>
          <w:p>
            <w:r>
              <w:t>Test-statistics value at first difference</w:t>
            </w:r>
          </w:p>
        </w:tc>
        <w:tc>
          <w:tcPr>
            <w:tcW w:type="dxa" w:w="864"/>
          </w:tcPr>
          <w:p>
            <w:r>
              <w:t>I(d)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(ADF)</w:t>
            </w:r>
          </w:p>
        </w:tc>
        <w:tc>
          <w:tcPr>
            <w:tcW w:type="dxa" w:w="864"/>
          </w:tcPr>
          <w:p>
            <w:r>
              <w:t>(PP)</w:t>
            </w:r>
          </w:p>
        </w:tc>
        <w:tc>
          <w:tcPr>
            <w:tcW w:type="dxa" w:w="864"/>
          </w:tcPr>
          <w:p>
            <w:r>
              <w:t>(ZA)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(ADF)</w:t>
            </w:r>
          </w:p>
        </w:tc>
        <w:tc>
          <w:tcPr>
            <w:tcW w:type="dxa" w:w="864"/>
          </w:tcPr>
          <w:p>
            <w:r>
              <w:t>(PP)</w:t>
            </w:r>
          </w:p>
        </w:tc>
        <w:tc>
          <w:tcPr>
            <w:tcW w:type="dxa" w:w="864"/>
          </w:tcPr>
          <w:p>
            <w:r>
              <w:t>(ZA)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AF</w:t>
            </w:r>
          </w:p>
        </w:tc>
        <w:tc>
          <w:tcPr>
            <w:tcW w:type="dxa" w:w="864"/>
          </w:tcPr>
          <w:p>
            <w:r>
              <w:t>-1.529</w:t>
            </w:r>
          </w:p>
        </w:tc>
        <w:tc>
          <w:tcPr>
            <w:tcW w:type="dxa" w:w="864"/>
          </w:tcPr>
          <w:p>
            <w:r>
              <w:t>-1.367</w:t>
            </w:r>
          </w:p>
        </w:tc>
        <w:tc>
          <w:tcPr>
            <w:tcW w:type="dxa" w:w="864"/>
          </w:tcPr>
          <w:p>
            <w:r>
              <w:t>-2.707</w:t>
            </w:r>
          </w:p>
        </w:tc>
        <w:tc>
          <w:tcPr>
            <w:tcW w:type="dxa" w:w="864"/>
          </w:tcPr>
          <w:p>
            <w:r>
              <w:t>2010</w:t>
            </w:r>
          </w:p>
        </w:tc>
        <w:tc>
          <w:tcPr>
            <w:tcW w:type="dxa" w:w="864"/>
          </w:tcPr>
          <w:p>
            <w:r>
              <w:t>-1.936</w:t>
            </w:r>
          </w:p>
        </w:tc>
        <w:tc>
          <w:tcPr>
            <w:tcW w:type="dxa" w:w="864"/>
          </w:tcPr>
          <w:p>
            <w:r>
              <w:t>-2.963</w:t>
            </w:r>
          </w:p>
        </w:tc>
        <w:tc>
          <w:tcPr>
            <w:tcW w:type="dxa" w:w="864"/>
          </w:tcPr>
          <w:p>
            <w:r>
              <w:t>-4.578</w:t>
            </w:r>
          </w:p>
        </w:tc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GM</w:t>
            </w:r>
          </w:p>
        </w:tc>
        <w:tc>
          <w:tcPr>
            <w:tcW w:type="dxa" w:w="864"/>
          </w:tcPr>
          <w:p>
            <w:r>
              <w:t>-0.863</w:t>
            </w:r>
          </w:p>
        </w:tc>
        <w:tc>
          <w:tcPr>
            <w:tcW w:type="dxa" w:w="864"/>
          </w:tcPr>
          <w:p>
            <w:r>
              <w:t>-1.566</w:t>
            </w:r>
          </w:p>
        </w:tc>
        <w:tc>
          <w:tcPr>
            <w:tcW w:type="dxa" w:w="864"/>
          </w:tcPr>
          <w:p>
            <w:r>
              <w:t>-4.458</w:t>
            </w:r>
          </w:p>
        </w:tc>
        <w:tc>
          <w:tcPr>
            <w:tcW w:type="dxa" w:w="864"/>
          </w:tcPr>
          <w:p>
            <w:r>
              <w:t>2008</w:t>
            </w:r>
          </w:p>
        </w:tc>
        <w:tc>
          <w:tcPr>
            <w:tcW w:type="dxa" w:w="864"/>
          </w:tcPr>
          <w:p>
            <w:r>
              <w:t>-3.817*</w:t>
            </w:r>
          </w:p>
        </w:tc>
        <w:tc>
          <w:tcPr>
            <w:tcW w:type="dxa" w:w="864"/>
          </w:tcPr>
          <w:p>
            <w:r>
              <w:t>-8.747***</w:t>
            </w:r>
          </w:p>
        </w:tc>
        <w:tc>
          <w:tcPr>
            <w:tcW w:type="dxa" w:w="864"/>
          </w:tcPr>
          <w:p>
            <w:r>
              <w:t>-10.371***</w:t>
            </w:r>
          </w:p>
        </w:tc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MI</w:t>
            </w:r>
          </w:p>
        </w:tc>
        <w:tc>
          <w:tcPr>
            <w:tcW w:type="dxa" w:w="864"/>
          </w:tcPr>
          <w:p>
            <w:r>
              <w:t>-3.269</w:t>
            </w:r>
          </w:p>
        </w:tc>
        <w:tc>
          <w:tcPr>
            <w:tcW w:type="dxa" w:w="864"/>
          </w:tcPr>
          <w:p>
            <w:r>
              <w:t>-2.220</w:t>
            </w:r>
          </w:p>
        </w:tc>
        <w:tc>
          <w:tcPr>
            <w:tcW w:type="dxa" w:w="864"/>
          </w:tcPr>
          <w:p>
            <w:r>
              <w:t>-5.665***</w:t>
            </w:r>
          </w:p>
        </w:tc>
        <w:tc>
          <w:tcPr>
            <w:tcW w:type="dxa" w:w="864"/>
          </w:tcPr>
          <w:p>
            <w:r>
              <w:t>2016</w:t>
            </w:r>
          </w:p>
        </w:tc>
        <w:tc>
          <w:tcPr>
            <w:tcW w:type="dxa" w:w="864"/>
          </w:tcPr>
          <w:p>
            <w:r>
              <w:t>-4.347**</w:t>
            </w:r>
          </w:p>
        </w:tc>
        <w:tc>
          <w:tcPr>
            <w:tcW w:type="dxa" w:w="864"/>
          </w:tcPr>
          <w:p>
            <w:r>
              <w:t>-3.544*</w:t>
            </w:r>
          </w:p>
        </w:tc>
        <w:tc>
          <w:tcPr>
            <w:tcW w:type="dxa" w:w="864"/>
          </w:tcPr>
          <w:p>
            <w:r>
              <w:t>-9.270***</w:t>
            </w:r>
          </w:p>
        </w:tc>
        <w:tc>
          <w:tcPr>
            <w:tcW w:type="dxa" w:w="864"/>
          </w:tcPr>
          <w:p>
            <w:r>
              <w:t>2019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HO</w:t>
            </w:r>
          </w:p>
        </w:tc>
        <w:tc>
          <w:tcPr>
            <w:tcW w:type="dxa" w:w="864"/>
          </w:tcPr>
          <w:p>
            <w:r>
              <w:t>-2.264</w:t>
            </w:r>
          </w:p>
        </w:tc>
        <w:tc>
          <w:tcPr>
            <w:tcW w:type="dxa" w:w="864"/>
          </w:tcPr>
          <w:p>
            <w:r>
              <w:t>-1.154</w:t>
            </w:r>
          </w:p>
        </w:tc>
        <w:tc>
          <w:tcPr>
            <w:tcW w:type="dxa" w:w="864"/>
          </w:tcPr>
          <w:p>
            <w:r>
              <w:t>-3.791</w:t>
            </w:r>
          </w:p>
        </w:tc>
        <w:tc>
          <w:tcPr>
            <w:tcW w:type="dxa" w:w="864"/>
          </w:tcPr>
          <w:p>
            <w:r>
              <w:t>1998</w:t>
            </w:r>
          </w:p>
        </w:tc>
        <w:tc>
          <w:tcPr>
            <w:tcW w:type="dxa" w:w="864"/>
          </w:tcPr>
          <w:p>
            <w:r>
              <w:t>-2.423</w:t>
            </w:r>
          </w:p>
        </w:tc>
        <w:tc>
          <w:tcPr>
            <w:tcW w:type="dxa" w:w="864"/>
          </w:tcPr>
          <w:p>
            <w:r>
              <w:t>-3.128</w:t>
            </w:r>
          </w:p>
        </w:tc>
        <w:tc>
          <w:tcPr>
            <w:tcW w:type="dxa" w:w="864"/>
          </w:tcPr>
          <w:p>
            <w:r>
              <w:t>-4.308</w:t>
            </w:r>
          </w:p>
        </w:tc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FL</w:t>
            </w:r>
          </w:p>
        </w:tc>
        <w:tc>
          <w:tcPr>
            <w:tcW w:type="dxa" w:w="864"/>
          </w:tcPr>
          <w:p>
            <w:r>
              <w:t>-2.423</w:t>
            </w:r>
          </w:p>
        </w:tc>
        <w:tc>
          <w:tcPr>
            <w:tcW w:type="dxa" w:w="864"/>
          </w:tcPr>
          <w:p>
            <w:r>
              <w:t>-2.785</w:t>
            </w:r>
          </w:p>
        </w:tc>
        <w:tc>
          <w:tcPr>
            <w:tcW w:type="dxa" w:w="864"/>
          </w:tcPr>
          <w:p>
            <w:r>
              <w:t>-3.657</w:t>
            </w:r>
          </w:p>
        </w:tc>
        <w:tc>
          <w:tcPr>
            <w:tcW w:type="dxa" w:w="864"/>
          </w:tcPr>
          <w:p>
            <w:r>
              <w:t>2009</w:t>
            </w:r>
          </w:p>
        </w:tc>
        <w:tc>
          <w:tcPr>
            <w:tcW w:type="dxa" w:w="864"/>
          </w:tcPr>
          <w:p>
            <w:r>
              <w:t>-4.212**</w:t>
            </w:r>
          </w:p>
        </w:tc>
        <w:tc>
          <w:tcPr>
            <w:tcW w:type="dxa" w:w="864"/>
          </w:tcPr>
          <w:p>
            <w:r>
              <w:t>-6.756***</w:t>
            </w:r>
          </w:p>
        </w:tc>
        <w:tc>
          <w:tcPr>
            <w:tcW w:type="dxa" w:w="864"/>
          </w:tcPr>
          <w:p>
            <w:r>
              <w:t>-7.020***</w:t>
            </w:r>
          </w:p>
        </w:tc>
        <w:tc>
          <w:tcPr>
            <w:tcW w:type="dxa" w:w="864"/>
          </w:tcPr>
          <w:p>
            <w:r>
              <w:t>2015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