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INDICADORES SOCIALES, ECONÓMICOS, AMBIENTALES E INSTITUCIONALES</w:t>
      </w:r>
    </w:p>
    <w:p>
      <w:pPr>
        <w:pStyle w:val="Subtitle"/>
      </w:pPr>
      <w:r>
        <w:t xml:space="preserve">MATRIZ DE LEVANTAMIENTO DE INFORMACIÓN Y LÍNEA BASE TERRITORIAL - PARROQUIA TORATA</w:t>
      </w:r>
    </w:p>
    <w:p>
      <w:pPr>
        <w:pStyle w:val="Author"/>
      </w:pPr>
      <w:r>
        <w:t xml:space="preserve">David Andrés Pérez Castillo</w:t>
      </w:r>
    </w:p>
    <w:p>
      <w:pPr>
        <w:pStyle w:val="Author"/>
      </w:pPr>
      <w:r>
        <w:t xml:space="preserve">Luis Gustavo Hurtado Cuenca</w:t>
      </w:r>
    </w:p>
    <w:p>
      <w:pPr>
        <w:pStyle w:val="Author"/>
      </w:pPr>
      <w:r>
        <w:t xml:space="preserve">Erick Fabricio Condoy Seraquive</w:t>
      </w:r>
    </w:p>
    <w:p>
      <w:pPr>
        <w:pStyle w:val="Author"/>
      </w:pPr>
      <w:r>
        <w:t xml:space="preserve">Lizeth Camila Correa Sánchez</w:t>
      </w:r>
    </w:p>
    <w:p>
      <w:pPr>
        <w:pStyle w:val="Date"/>
      </w:pPr>
      <w:r>
        <w:t xml:space="preserve">2026-10-18</w:t>
      </w:r>
    </w:p>
    <w:p>
      <w:pPr>
        <w:pStyle w:val="FirstParagraph"/>
      </w:pPr>
      <w:r>
        <w:drawing>
          <wp:inline>
            <wp:extent cx="1866900" cy="60114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/logo_un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0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UNIVERSIDAD NACIONAL DE LOJA</w:t>
      </w:r>
      <w:r>
        <w:br/>
      </w:r>
      <w:r>
        <w:rPr>
          <w:b/>
          <w:bCs/>
        </w:rPr>
        <w:t xml:space="preserve">FACULTAD JURÍDICA, SOCIAL Y ADMINISTRATIVA</w:t>
      </w:r>
      <w:r>
        <w:br/>
      </w:r>
      <w:r>
        <w:rPr>
          <w:b/>
          <w:bCs/>
        </w:rPr>
        <w:t xml:space="preserve">CARRERA DE ECONOMÍA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rPr>
          <w:b/>
          <w:bCs/>
        </w:rPr>
        <w:t xml:space="preserve">ASIGNATURA:</w:t>
      </w:r>
      <w:r>
        <w:br/>
      </w:r>
      <w:r>
        <w:rPr>
          <w:b/>
          <w:bCs/>
        </w:rPr>
        <w:t xml:space="preserve">PROYECTOS DE INVERSIÓN PÚBLICA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rPr>
          <w:b/>
          <w:bCs/>
        </w:rPr>
        <w:t xml:space="preserve">INDICADORES SOCIALES, ECONÓMICOS, AMBIENTALES E INSTITUCIONALES</w:t>
      </w:r>
      <w:r>
        <w:br/>
      </w:r>
      <w:r>
        <w:rPr>
          <w:i/>
          <w:iCs/>
        </w:rPr>
        <w:t xml:space="preserve">MATRIZ DE LEVANTAMIENTO DE INFORMACIÓN Y LÍNEA BASE TERRITORIAL - PARROQUIA TORATA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rPr>
          <w:b/>
          <w:bCs/>
        </w:rPr>
        <w:t xml:space="preserve">AUTORES:</w:t>
      </w:r>
      <w:r>
        <w:br/>
      </w:r>
      <w:r>
        <w:t xml:space="preserve">David Andrés Pérez Castillo</w:t>
      </w:r>
      <w:r>
        <w:br/>
      </w:r>
      <w:r>
        <w:t xml:space="preserve">Luis Gustavo Hurtado Cuenca</w:t>
      </w:r>
      <w:r>
        <w:br/>
      </w:r>
      <w:r>
        <w:t xml:space="preserve">Erick Fabricio Condoy Seraquive</w:t>
      </w:r>
      <w:r>
        <w:br/>
      </w:r>
      <w:r>
        <w:t xml:space="preserve">Lizeth Camila Correa Sánchez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DOCENTE:</w:t>
      </w:r>
      <w:r>
        <w:br/>
      </w:r>
      <w:r>
        <w:t xml:space="preserve">Econ. Jose Job Chamba Tandazo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rPr>
          <w:b/>
          <w:bCs/>
        </w:rPr>
        <w:t xml:space="preserve">LOJA – ECUADOR</w:t>
      </w:r>
      <w:r>
        <w:br/>
      </w:r>
      <w:r>
        <w:rPr>
          <w:b/>
          <w:bCs/>
        </w:rPr>
        <w:t xml:space="preserve">2026</w:t>
      </w:r>
    </w:p>
    <w:bookmarkStart w:id="13" w:name="datos-del-territorio"/>
    <w:p>
      <w:pPr>
        <w:pStyle w:val="Heading1"/>
      </w:pPr>
      <w:r>
        <w:t xml:space="preserve">1. Datos del Territorio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datos-territori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Variables y Parámetros Biofísicos, Demográficos y Espaciales de la Parroquia Rural Torata (Santa Rosa, El Oro)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 de Medida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Valor / Parámetro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Fuente / Referencia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División político-administrativa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Jurisdicción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Provincia de El Oro, Cantón Santa Rosa, Parroquia Rural Torata (Código DPA INEC: 070654)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GADPR Torata (2024); INEC (2023)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Instrumentos de planificación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Vigencia legal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Parroquial Torata 2023–2027 (Resolución GADPR-T-014-2024); PDOT Cantonal Santa Rosa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GADPR Torata (2024); GAD Santa Rosa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Ubicación geográfica cabecera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Coordenadas WGS84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Latitud: 3°33’54” S (−3,5650), Longitud: 79°52’55” W (−79,8820)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IGM (2023); PDOT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Superficie parroquial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 / km²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8.538,00 ha (85,38 km²)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SIGTIERRAS / IGM (2023)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Altitud territorial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 s.n.m.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Rango de 420 a 1.250 m s.n.m. (Cabecera parroquial: ≈ 480 m s.n.m.)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Modelo SRTM;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Temperatura media anual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Grados Celsius (°C)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22,4 °C a 24,8 °C (Clima subtropical templado/cálido de estribación)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INAMHI (2024);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Precipitación media anual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mm/año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1.150 a 1.450 mm/año (Régimen pluviométrico bimodal con pico torrencial invernal)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INAMHI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Uso económico predominante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la superficie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Pastizales y ganadería (58,4%), Bosque protector y cobertura natural (27,2%), Cultivos agrícolas mixtos (11,8%), Asentamientos humanos (2,6%)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MAG; MAATE;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 vial y estado de acceso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 y 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 total de 46,2 km (Eje E585 asfaltado: 34%; Vías lastradas secundarias: 48%; Caminos de verano y herradura: 18%)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MTOP (2024); GAD Provincial El Oro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Centros poblados identificados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de sitios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comunidades: Torata Centro, El Playón, La Chilca, Sabayán, El Guayabo, La Pereira, Bellamaría Alta, La Chonta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GADPR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total área intervención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Habitantes empadronados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2.174 habitantes censados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(Censo 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Densidad poblacional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Hab/km²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25,46 hab/km² (2.174 hab / 85,38 km²)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(2023);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Calculada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geométrica intercensal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anual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+0,94% anual (Periodo intercensal 2010–2022)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Proyecciones INEC (2023)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Tiempo de acceso cabecera cantonal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Minutos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 a 45 minutos (hasta Santa Rosa vía E585 – La Avanzada)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Levantamiento técnico de campo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Datos biofísicos y espaciales extraídos y verificados del Plan de Desarrollo y Ordenamiento Territorial de Torata</w:t>
      </w:r>
      <w:r>
        <w:t xml:space="preserve"> </w:t>
      </w:r>
      <w:r>
        <w:t xml:space="preserve">(Gobierno Autónomo Descentralizado Parroquial Rural de Torata, 2024)</w:t>
      </w:r>
      <w:r>
        <w:t xml:space="preserve">, instrumentos municipales de Santa Rosa</w:t>
      </w:r>
      <w:r>
        <w:t xml:space="preserve"> </w:t>
      </w:r>
      <w:r>
        <w:t xml:space="preserve">(Gobierno Autónomo Descentralizado Municipal del Cantón Santa Rosa, 2024)</w:t>
      </w:r>
      <w:r>
        <w:t xml:space="preserve"> </w:t>
      </w:r>
      <w:r>
        <w:t xml:space="preserve">e Instituto Nacional de Estadística y Censos</w:t>
      </w:r>
      <w:r>
        <w:t xml:space="preserve"> </w:t>
      </w:r>
      <w:r>
        <w:t xml:space="preserve">(Instituto Nacional de Estadística y Censos, 2023)</w:t>
      </w:r>
      <w:r>
        <w:t xml:space="preserve">.</w:t>
      </w:r>
    </w:p>
    <w:bookmarkEnd w:id="13"/>
    <w:bookmarkStart w:id="15" w:name="X687843720014af868508b25128af2c33349f094"/>
    <w:p>
      <w:pPr>
        <w:pStyle w:val="Heading1"/>
      </w:pPr>
      <w:r>
        <w:t xml:space="preserve">2. Indicadores para el Diagnóstico del Espacio Territorial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matriz-diagnostic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2: Matriz Multidimensional de Indicadores Territoriales - Línea Base Torata (Santa Rosa, El Oro)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 / Indicador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 de Medida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Valor Observado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Fuente / Referencia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1. COMPONENTE SOCIAL-CULTURAL Y ASENTAMIENTOS HUMANOS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total por sexo (Hombres)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Habitantes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1.109 hab (51,01%)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total por sexo (Mujeres)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Habitantes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1.065 hab (48,99%)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Densidad poblacional territorial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hab/km²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25,46 hab/km²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Calculada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Estructura por edad: 0 a 14 años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24,80% (539 personas)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Estructura por edad: 15 a 64 años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63,10% (1.372 personas)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Estructura por edad: 65 años y más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12,10% (263 personas)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Autoidentificación étnica: Mestizo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92,40%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Autoidentificación étnica: Otras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7,60% (Montubio, Afroecuatoriano, Blanco)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de crecimiento poblacional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anual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0,94% anual intercensal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Calculada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Escolaridad promedio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Años lectivos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7,8 años promedio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de alfabetización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92,60%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Pobreza por NBI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población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67,40% en situación de pobreza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 / PDOT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de agua por red pública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viviendas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64,20% red pública / entubada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EMAPASR-EP / PDOT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alcantarillado sanitario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viviendas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28,50% red alcantarillado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EMAPASR-EP / PDOT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Déficit sanitario (pozo ciego/letrina)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viviendas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71,50% sin sistema formal higiénico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EMAPASR-EP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de energía eléctrica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viviendas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95,80%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CNEL El Oro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Recolección de residuos sólidos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viviendas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54,30% cobertura cantonal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Santa Rosa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de internet fijo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38,70%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Establecimientos educativos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unidades educativas fiscales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Distrito Educación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Establecimientos de salud pública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Centro de Salud Tipo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MSP Distrito 07D06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Tiempo de acceso al centro cantonal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Minutos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 minutos (Santa Rosa vía E585)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Levantamiento en campo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Longitud total de red vial parroquial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46,20 km de trazado 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MTOP / GAD Provincial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Vías pavimentadas / asfaltadas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la red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34,20% pavimentada / asfalto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 COMPONENTE ECONÓMICO-PRODUCTIVO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Económicamente Activa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Personas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985 personas (45,3% de la población)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de empleo asalariado / adecuado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la PEA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31,40% ocupación formal/asalariada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Santa Rosa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de subempleo y trabajo no remunerado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la PEA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63,20% informalidad y jornaleros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Santa Rosa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de desempleo abierto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la PEA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5,40%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(2022)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primario (Agropecuario)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PEA ocupada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68,50% (675 ocupados)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secundario / comercio y servicios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PEA ocupada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21,30% (210 ocupados)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Construcción, jornales y manufactura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de PEA ocupada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10,20% (100 ocupados)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Unidades económicas registradas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activas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 establecimientos formales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SRI Santa Rosa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Ingreso promedio mensual del hogar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USD / 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415,00 USD / 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Encuesta GADPR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Producción ganadera bovina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Cabezas de ganado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≈ 4.800 cabezas (leche y carne)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 / Agrocalidad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Producción agrícola comercial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Toneladas / 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≈ 1.650 ton/año (cacao, café, caña, cítricos)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 El Oro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Llegada de excursionistas / visitantes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Personas / 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≈ 1.200 visitantes al 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 Turismo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Superficie aptitud agropecuaria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5.240 ha bajo explotación activa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 /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3. COMPONENTE FÍSICO-AMBIENTAL Y RECURSOS NATURALES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Superficie total territorial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 / km²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8.538,00 ha (85,38 km²)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SIGTIERRAS / IGM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Altitud promedio de cabecera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 s.n.m.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480 m s.n.m. (cabecera parroquial)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Modelo Digital SRTM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Pendiente media del relieve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28% (paisaje colinado-escarpado de estribación)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 Tierras / PDOT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Temperatura media anual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Grados Celsius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23,6 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INAMHI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Precipitación media anual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 / 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1.280 mm/año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INAMHI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Bosque natural y vegetación protectora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2.322 ha (27,20% de la superficie)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MAATE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Pastizales para producción pecuaria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4.986 ha (58,40% de la superficie)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 / MAATE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Zonas de recarga hídrica ricas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1.450 ha (Microcuencas Río Santa Rosa y Carne Amarga)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EMAPASR-EP / MAATE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Área expuesta a amenazas naturales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Hectáreas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1.840 ha (21,55% de la parroquia)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SNGRE El Oro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Amenazas prioritarias identificadas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Tipología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Deslizamientos en taludes viales y crecidas torrenciales estacionales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SNGRE / Plan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Caudal medio en tomas locales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Litros / segundo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32,5 L/s (aforo en estiaje verificado)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EMAPASR-EP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4. COMPONENTE POLÍTICO-INSTITUCIONAL Y GOBERNANZA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Organizaciones comunitarias de 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activas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entidades (Juntas de Agua, Comités Pro-Mejoras, Asoc. Ganaderos)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GADPR Torata / MIES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Presupuesto anual GAD Parroquial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USD / 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$245.000,00 a $280.000,00 USD/año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Cédula Presupuestaria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Proyectos de inversión pública trienio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ejecutados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proyectos (alcantarillado parcial, agua entubada, canchas)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Rendición Cuentas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Instrumentos de planificación vigentes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oficiales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(PDOT Parroquial Torata 2023–2027 y PUGS Santa Rosa)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Registro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Instituciones con presencia territorial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entidades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(GAD Santa Rosa, GADPR, EMAPASR-EP, MSP, Min. Educación, Tenencia)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Directorio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Emprendimientos productivos activos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unidades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microempresas (queserías artesanales, centros acopio de cacao)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MIPRO / GADPR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Verificada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rPr>
          <w:i/>
          <w:iCs/>
        </w:rPr>
        <w:t xml:space="preserve">Fuente:</w:t>
      </w:r>
      <w:r>
        <w:t xml:space="preserve"> </w:t>
      </w:r>
      <w:r>
        <w:t xml:space="preserve">GAD Parroquial Rural de Torata</w:t>
      </w:r>
      <w:r>
        <w:t xml:space="preserve"> </w:t>
      </w:r>
      <w:r>
        <w:t xml:space="preserve">(Gobierno Autónomo Descentralizado Parroquial Rural de Torata, 2024)</w:t>
      </w:r>
      <w:r>
        <w:t xml:space="preserve">, GAD Municipal del Cantón Santa Rosa</w:t>
      </w:r>
      <w:r>
        <w:t xml:space="preserve"> </w:t>
      </w:r>
      <w:r>
        <w:t xml:space="preserve">(Gobierno Autónomo Descentralizado Municipal del Cantón Santa Rosa, 2024)</w:t>
      </w:r>
      <w:r>
        <w:t xml:space="preserve">, Instituto Nacional de Estadística y Censos</w:t>
      </w:r>
      <w:r>
        <w:t xml:space="preserve"> </w:t>
      </w:r>
      <w:r>
        <w:t xml:space="preserve">(Instituto Nacional de Estadística y Censos, 2023)</w:t>
      </w:r>
      <w:r>
        <w:t xml:space="preserve"> </w:t>
      </w:r>
      <w:r>
        <w:t xml:space="preserve">y EMAPASR-EP</w:t>
      </w:r>
      <w:r>
        <w:t xml:space="preserve"> </w:t>
      </w:r>
      <w:r>
        <w:t xml:space="preserve">(Empresa Pública Mancomunada de Agua Potable y Alcantarillado de Santa Rosa (EMAPASR-EP), 2024)</w:t>
      </w:r>
      <w:r>
        <w:t xml:space="preserve">.</w:t>
      </w:r>
    </w:p>
    <w:bookmarkEnd w:id="15"/>
    <w:bookmarkStart w:id="16" w:name="validación-académica"/>
    <w:p>
      <w:pPr>
        <w:pStyle w:val="Heading1"/>
      </w:pPr>
      <w:r>
        <w:t xml:space="preserve">3. Validación Académica</w:t>
      </w:r>
    </w:p>
    <w:p>
      <w:pPr>
        <w:pStyle w:val="FirstParagraph"/>
      </w:pPr>
      <w:r>
        <w:t xml:space="preserve">Certificación de revisión metodológica conforme a los estándares de la Carrera de Economía y las directrices de formulación de proyectos de inversión pública.</w:t>
      </w:r>
    </w:p>
    <w:bookmarkEnd w:id="16"/>
    <w:bookmarkStart w:id="40" w:name="sec-anexos"/>
    <w:p>
      <w:pPr>
        <w:pStyle w:val="Heading1"/>
      </w:pPr>
      <w:r>
        <w:t xml:space="preserve">4. Anexos: Memorias de Cálculo, Proyecciones Demográficas y Cartera de Inversiones</w:t>
      </w:r>
    </w:p>
    <w:bookmarkStart w:id="20" w:name="sec-anexo-calculos"/>
    <w:p>
      <w:pPr>
        <w:pStyle w:val="Heading2"/>
      </w:pPr>
      <w:r>
        <w:t xml:space="preserve">4.1 Anexo 1: Metodología y Fórmulas Demográficas con Base Censal INEC 2022</w:t>
      </w:r>
    </w:p>
    <w:bookmarkStart w:id="17" w:name="densidad-poblacional-oficial-2546-habkm²"/>
    <w:p>
      <w:pPr>
        <w:pStyle w:val="Heading3"/>
      </w:pPr>
      <w:r>
        <w:t xml:space="preserve">4.1.1 1. Densidad Poblacional Oficial (25,46 hab/km²)</w:t>
      </w:r>
    </w:p>
    <w:p>
      <w:pPr>
        <w:pStyle w:val="FirstParagraph"/>
      </w:pPr>
      <w:r>
        <w:t xml:space="preserve">A partir de la superficie catastral y física de la parroquia Torata de</w:t>
      </w:r>
      <w:r>
        <w:t xml:space="preserve"> </w:t>
      </w:r>
      <m:oMath>
        <m:r>
          <m:t>85</m:t>
        </m:r>
        <m:r>
          <m:rPr>
            <m:sty m:val="p"/>
          </m:rPr>
          <m:t>,</m:t>
        </m:r>
        <m:r>
          <m:t>38</m:t>
        </m:r>
        <m:sSup>
          <m:e>
            <m:r>
              <m:rPr>
                <m:nor/>
                <m:sty m:val="p"/>
              </m:rPr>
              <m:t> km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8.538</m:t>
        </m:r>
        <m:r>
          <m:rPr>
            <m:sty m:val="p"/>
          </m:rPr>
          <m:t>,</m:t>
        </m:r>
        <m:r>
          <m:t>00</m:t>
        </m:r>
        <m:r>
          <m:rPr>
            <m:nor/>
            <m:sty m:val="p"/>
          </m:rPr>
          <m:t> ha</m:t>
        </m:r>
      </m:oMath>
      <w:r>
        <w:t xml:space="preserve">) verificada por el Instituto Geográfico Militar (IGM) y SIGTIERRAS, contrastada con la población empadronada en el</w:t>
      </w:r>
      <w:r>
        <w:t xml:space="preserve"> </w:t>
      </w:r>
      <w:r>
        <w:rPr>
          <w:b/>
          <w:bCs/>
        </w:rPr>
        <w:t xml:space="preserve">VIII Censo de Población y VII de Vivienda 2022 del INEC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t>2.174</m:t>
        </m:r>
        <m:r>
          <m:rPr>
            <m:nor/>
            <m:sty m:val="p"/>
          </m:rPr>
          <m:t> habitantes</m:t>
        </m:r>
      </m:oMath>
      <w:r>
        <w:t xml:space="preserve">):</w:t>
      </w:r>
      <w:r>
        <w:t xml:space="preserve"> </w:t>
      </w:r>
    </w:p>
    <w:bookmarkEnd w:id="17"/>
    <w:bookmarkStart w:id="18" w:name="Xd40731032bfc5d61ca53a1164b42b745d039618"/>
    <w:p>
      <w:pPr>
        <w:pStyle w:val="Heading3"/>
      </w:pPr>
      <w:r>
        <w:t xml:space="preserve">4.1.2 2. Modelo Geométrico de Proyección Demográfica</w:t>
      </w:r>
    </w:p>
    <w:p>
      <w:pPr>
        <w:pStyle w:val="FirstParagraph"/>
      </w:pPr>
      <w:r>
        <w:t xml:space="preserve">Tomando como punto de partida exclusivo la</w:t>
      </w:r>
      <w:r>
        <w:t xml:space="preserve"> </w:t>
      </w:r>
      <w:r>
        <w:rPr>
          <w:b/>
          <w:bCs/>
        </w:rPr>
        <w:t xml:space="preserve">base de datos del Censo de Población INEC 2022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2.174</m:t>
        </m:r>
        <m:r>
          <m:rPr>
            <m:nor/>
            <m:sty m:val="p"/>
          </m:rPr>
          <m:t> habitantes</m:t>
        </m:r>
      </m:oMath>
      <w:r>
        <w:t xml:space="preserve">) y la tasa oficial de crecimiento intercensal de la Parroquia Torata validada en el PDOT 2023–2027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anual, equivalente 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0094</m:t>
        </m:r>
      </m:oMath>
      <w:r>
        <w:t xml:space="preserve">), el modelo exponencial discreto adoptado institucionalmente por Planifica Ecuador se formula como:</w:t>
      </w:r>
      <w:r>
        <w:t xml:space="preserve"> </w:t>
      </w:r>
      <w:r>
        <w:t xml:space="preserve"> </w:t>
      </w:r>
      <w:r>
        <w:t xml:space="preserve">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representa el número de años transcurridos desde el censo base 2022 (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Año</m:t>
        </m:r>
        <m:r>
          <m:rPr>
            <m:sty m:val="p"/>
          </m:rPr>
          <m:t>−</m:t>
        </m:r>
        <m:r>
          <m:t>2022</m:t>
        </m:r>
      </m:oMath>
      <w:r>
        <w:t xml:space="preserve">).</w:t>
      </w:r>
    </w:p>
    <w:bookmarkEnd w:id="18"/>
    <w:bookmarkStart w:id="19" w:name="Xaf7f55950fdd3ddb89d18ad056ddfb911833746"/>
    <w:p>
      <w:pPr>
        <w:pStyle w:val="Heading3"/>
      </w:pPr>
      <w:r>
        <w:t xml:space="preserve">4.1.3 3. Estimación de Hogares y Demanda de Movilidad Rural</w:t>
      </w:r>
    </w:p>
    <w:p>
      <w:pPr>
        <w:pStyle w:val="FirstParagraph"/>
      </w:pPr>
      <w:r>
        <w:t xml:space="preserve">Conforme a la estructura demográfica del Censo 2022, el tamaño promedio familiar en la parroquia Torata es de 3,6 miembros por hogar, y la tasa de generación de viajes rurales de intercambio y comercio agropecuario hacia la cabecera cantonal de Santa Rosa se estima en 0,20 viajes/habitante/día:</w:t>
      </w:r>
      <w:r>
        <w:t xml:space="preserve"> </w:t>
      </w:r>
    </w:p>
    <w:bookmarkEnd w:id="19"/>
    <w:bookmarkEnd w:id="20"/>
    <w:bookmarkStart w:id="26" w:name="sec-anexo-proyecciones"/>
    <w:p>
      <w:pPr>
        <w:pStyle w:val="Heading2"/>
      </w:pPr>
      <w:r>
        <w:t xml:space="preserve">4.2 Anexo 2: Proyecciones Demográficas (2022–2042)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proyecciones-demografic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3: Proyección Demográfica y Demanda de Tráfico Rural en Torata con Base en el Censo INEC 2022 {#tbl-proyecciones-demograficas}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Periodo / 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Horizonte (</w:t>
                  </w:r>
                  <m:oMath>
                    <m:r>
                      <m:t>t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Proyectada (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Hogares Estimados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Demanda de Movilidad Rural (Viajes/día)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2022 (Línea Base Censal INEC)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2.174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604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435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2024 (Diagnóstico en Territorio)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2.215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615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443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2026 (Año Base Inversión)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2.257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627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451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2028 (Operación Temprana)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2.300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639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460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2030 (Consolidación)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2.343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651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469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2032 (Horizonte 10 años)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2.388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663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478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2.433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676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487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2.479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689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496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2.526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702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505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2.574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715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515 viajes/día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2042 (Horizonte 20 años)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2.622 hab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728 hogares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524 viajes/día</w:t>
                  </w:r>
                </w:p>
              </w:tc>
            </w:tr>
          </w:tbl>
          <w:bookmarkEnd w:id="21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royeccion-demografica"/>
          <w:p>
            <w:pPr>
              <w:pStyle w:val="Compact"/>
              <w:jc w:val="center"/>
            </w:pPr>
            <w:r>
              <w:drawing>
                <wp:inline>
                  <wp:extent cx="5067300" cy="292777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sset/grafico_proyeccion_demografica_stata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27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Proyección Demográfica de la Parroquia Rural Torata (2022–2042) con base en el Censo INEC 2022.</w:t>
            </w:r>
          </w:p>
          <w:bookmarkEnd w:id="25"/>
        </w:tc>
      </w:tr>
    </w:tbl>
    <w:bookmarkEnd w:id="26"/>
    <w:bookmarkStart w:id="35" w:name="sec-anexo-graficos"/>
    <w:p>
      <w:pPr>
        <w:pStyle w:val="Heading2"/>
      </w:pPr>
      <w:r>
        <w:t xml:space="preserve">4.3 Anexo 3: Diagnóstico Gráfico de Servicios Básicos y Estructura Laboral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cobertura-servicios"/>
          <w:p>
            <w:pPr>
              <w:pStyle w:val="Compact"/>
              <w:jc w:val="center"/>
            </w:pPr>
            <w:r>
              <w:drawing>
                <wp:inline>
                  <wp:extent cx="5067300" cy="270255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asset/grafico_cobertura_servicios_stata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702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Cobertura de Servicios Básicos y Brechas de Saneamiento en Hogares de Torata (Censo INEC 2022).</w:t>
            </w:r>
          </w:p>
          <w:bookmarkEnd w:id="3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ea-sectores"/>
          <w:p>
            <w:pPr>
              <w:pStyle w:val="Compact"/>
              <w:jc w:val="center"/>
            </w:pPr>
            <w:r>
              <w:drawing>
                <wp:inline>
                  <wp:extent cx="5067300" cy="250384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asset/grafico_pea_sectores_stata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03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Distribución Sectorial de la Población Económicamente Activa (PEA) en la Parroquia Torata.</w:t>
            </w:r>
          </w:p>
          <w:bookmarkEnd w:id="34"/>
        </w:tc>
      </w:tr>
    </w:tbl>
    <w:bookmarkEnd w:id="35"/>
    <w:bookmarkStart w:id="37" w:name="sec-anexo-ficha-contraparte"/>
    <w:p>
      <w:pPr>
        <w:pStyle w:val="Heading2"/>
      </w:pPr>
      <w:r>
        <w:t xml:space="preserve">4.4 Anexo 4: Ficha Institucional de Contraparte Territorial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ficha-contrapar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4: Ficha Resumen de la Contraparte Territorial - GAD Parroquial Rural de Torata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 / Dimensión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Registro Institucional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Observación / Fuente de Verificación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Entidad Territorial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Parroquial Rural de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Sede: Centro Parroquial Torata, Calle Principal y 10 de Agosto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Presidente del GADPR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Abg. Rolando Patricio Román Torres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Periodo Constitucional de Gestión 2023–2027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Jurisdicción Cantonal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Cantón Santa Rosa, Provincia de El Oro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Código Territorial INEC: DPA 070654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Intervención Priorizada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Puente vehicular sobre el Río Carne Amarga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Conexión estratégica entre los sectores El Guayabo y La Chilca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Población Beneficiaria Directa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340 familias campesinas y productoras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Comunidades El Guayabo, La Chilca, Sabayán y El Playón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Instrumento Territorial Vigente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Parroquial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Aprobado mediante Resolución GADPR-T-014-2024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Presupuesto Institucional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$245.000,00 a $280.000,00 USD/año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Cédula presupuestaria oficial de ingresos y transferencias</w:t>
                  </w:r>
                </w:p>
              </w:tc>
            </w:tr>
          </w:tbl>
          <w:bookmarkEnd w:id="36"/>
          <w:p/>
        </w:tc>
      </w:tr>
    </w:tbl>
    <w:bookmarkEnd w:id="37"/>
    <w:bookmarkStart w:id="39" w:name="sec-anexo-cartera"/>
    <w:p>
      <w:pPr>
        <w:pStyle w:val="Heading2"/>
      </w:pPr>
      <w:r>
        <w:t xml:space="preserve">4.5 Anexo 5: Cartera de Proyectos Públicos e Inversiones en Torata (2023–2026)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artera-inversiones-tor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5: Cartera de Inversiones Públicas y Obras Estratégicas en la Parroquia Torata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Nombre de la Intervención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Entidad Financiadora / Ejecutora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Estado de Avance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Componente / Impacto Territorial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Construcción del Puente Vehicular sobre el Río Carne Amarga (El Guayabo – La Chilca)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Prefectura de El Oro en concurrencia con GAD Municipal Santa Rosa y GADPR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En formulación / Prioridad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Conectividad Vial:</w:t>
                  </w:r>
                  <w:r>
                    <w:t xml:space="preserve"> </w:t>
                  </w:r>
                  <w:r>
                    <w:t xml:space="preserve">Garantiza paso seguro los 365 días del año para 340 familias y el transporte de 3.500 litros de leche diarios.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Mantenimiento y Bacheo Tecnificado del Eje Vial E585 Torata – Santa Rosa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Ministerio de Transporte y Obras Públicas (MTOP) / Prefectura de El Oro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Activo / Rutinario (2024–2025)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Transporte Interparroquial:</w:t>
                  </w:r>
                  <w:r>
                    <w:t xml:space="preserve"> </w:t>
                  </w:r>
                  <w:r>
                    <w:t xml:space="preserve">Conservación del corredor asfaltado principal de salida hacia la Troncal de la Costa.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Rehabilitación de Redes de Agua Entubada y Captaciones en Microcuenca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EMAPASR-EP y GAD Parroquial Rural de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Ejecutado parcial (2023–2024)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Saneamiento Básico:</w:t>
                  </w:r>
                  <w:r>
                    <w:t xml:space="preserve"> </w:t>
                  </w:r>
                  <w:r>
                    <w:t xml:space="preserve">Protección de tomas de captación frente a crecidas y deslizamientos invernales.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Construcción de Muros de Escollera y Gaviones en Márgenes Fluviales Críticos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Municipal de Santa Rosa / SNGRE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En ejecución (2024)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Gestión de Riesgos:</w:t>
                  </w:r>
                  <w:r>
                    <w:t xml:space="preserve"> </w:t>
                  </w:r>
                  <w:r>
                    <w:t xml:space="preserve">Mitigación de socavaciones en riberas de ríos Carne Amarga y Santa Rosa.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Mantenimiento Periódico de Caminos Vecinales de Verano y Herradura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Parroquial Torata con maquinaria de Prefectura de El Oro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Permanente (POA anual)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Fomento Productivo:</w:t>
                  </w:r>
                  <w:r>
                    <w:t xml:space="preserve"> </w:t>
                  </w:r>
                  <w:r>
                    <w:t xml:space="preserve">Acceso a fincas ganaderas en Bellamaría Alta, La Chonta y La Pereira.</w:t>
                  </w:r>
                </w:p>
              </w:tc>
            </w:tr>
          </w:tbl>
          <w:bookmarkEnd w:id="38"/>
          <w:p/>
        </w:tc>
      </w:tr>
    </w:tbl>
    <w:bookmarkEnd w:id="39"/>
    <w:bookmarkEnd w:id="40"/>
    <w:bookmarkStart w:id="42" w:name="sec-indice-pdot"/>
    <w:p>
      <w:pPr>
        <w:pStyle w:val="Heading1"/>
      </w:pPr>
      <w:r>
        <w:t xml:space="preserve">5. Trazabilidad Documental en el PDOT de Torata 2023–2027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indice-pdo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6: Índice de Trazabilidad Documental: Variables Territoriales y Localización en el PDOT Torata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 / Indicador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Instrumento Oficial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Página / Sección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/ Gráfico / Fuente Base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1. DATOS GENERALES Y BIOFÍSICOS DEL TERRITORIO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División político-administrativa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72, Sec. 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11: Caracterización General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Superficie parroquial (85,38 km²)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72–73, Sec. 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SIGTIERRAS / IGM (Tabla 11)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Altitud territorial (420 a 1.250 msnm)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72, Sec. 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Modelo Digital SRTM / IGM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Temperatura y Precipitación 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73, Sec. 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INAMHI (Estación Chaguarpamba/Torata)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Uso del suelo y pastizales (58,4%)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176, 224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67 y Tabla 100: Uso de Suelo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Zonas de recarga hídrica (1.450 ha)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EMAPASR-EP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73, Sec. 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Cartografía MAATE / EMAPASR-EP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Susceptibilidad a deslizamientos (21,55%)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 Contingencia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224–225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Mapa de Amenazas SNGRE El Oro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Caudal medio en captaciones (32,5 L/s)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EMAPASR-EP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73, Sec. 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Aforos técnicos de estiaje EMAPASR-EP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2. COMPONENTE SOCIAL, DEMOGRAFÍA (CENSO 2022) Y SERVICIOS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censo 2001 (1.627 hab)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123, 126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30 y Tabla 31: Género 2001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censo 2010 (1.931 hab)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123, 126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30 y Tabla 32: Género 2010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censo 2022 (2.174 hab)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123, 127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30 y Tabla 33: Género 2022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Distribución por sexo (1.109 H / 1.065 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127, Sec. 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33 y Tabla 33 (51% H / 49% 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Grupos quinquenales de edad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124, Sec. 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28: Grupos quinquenales de edad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Grandes grupos de edad (0-14, 15-64, 65+)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124, Sec. 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29: Grandes grupos de edad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Etapas de vida (Niñez, Jóvenes, Adultos)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125, Sec. 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30: Etapas de vida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Movilidad humana / Inmigrantes (30 hab)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127–128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Ilustraciones 34 y 35 (Censo INEC 2022)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Autoidentificación étnica mestiza (92,4%)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30, 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40: Autoidentificación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Tasa analfabetismo y asistencia escolar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132–134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Ilustraciones 41, 42 y 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Establecimientos educativos fiscales (4)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131–137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35: Centros Educativos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Pobreza rural por NBI (67,40%)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Censal INEC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REDATAM DPA 070654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INEC 2022 / PDOT Pág. 173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Agua de red o entubada (64,20%)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131, 148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51: Cobertura servicios 2022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Alcantarillado sanitario (28,50%)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EMAPASR-EP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131–132, 148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EMAPASR-EP / Ilustración 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Déficit sanitario / pozo ciego (71,50%)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EMAPASR-EP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132, 148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Balance Sanitario EMAPASR-EP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Energía eléctrica residencial (95,80%)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CNEL El Oro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131, 148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CNEL EP / Ilustración 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Recolección de basura (54,30%)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Santa Rosa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148, Sec. 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Ilustración 51: Servicios básicos 2022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Internet fijo (38,70%)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Censal INEC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REDATAM DPA 070654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Censo de Población y Vivienda 2022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Establecimientos de salud (1 Tipo 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MSP Distrito 07D06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131, Sec. 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Directorio Institucional de Salud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3. COMPONENTE ECONÓMICO Y PRODUCTIVO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Población Económicamente Activa (985)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173–175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63 y 64: Categorías y Empleo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Ramas de actividad económica (PEA)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175–176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65 y 66: Ramas de Actividad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agropecuario primario (68,50%)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175, Sec. 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66: Empleo por sectores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comercio y servicios (21,30%)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175–176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66: Empleo por sectores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construcción y jornales (10,20%)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175, Sec. 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66 (Construcción y manufactura)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Producción ganadera bovina (4.800 cab)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176–177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68: Producción Ganadera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Producción porcícola y avícola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177–178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69 y Tabla 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Producción de café y caña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178–179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71: Producción de Café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Unidades económicas registradas (42)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181–182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73: Unidades Productivas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Ingreso promedio del hogar ($415/mes)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Encuesta GADPR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174, Sec. 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de Ingresos Familiares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Superficie bajo explotación (5.240 ha)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 /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176, Sec. 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Diagnóstico de Aptitud Agrícola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4. COMPONENTE ASENTAMIENTOS, VIALIDAD Y GESTIÓN INSTITUCIONAL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Asentamientos poblados (8 sitios)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221–223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Fichas de Asentamientos (Tabla 98)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 vial parroquial (46,20 km)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234–235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102: Vía Principal y Red Rural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Vías asfaltadas (15,80 km / 34,20%)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MTOP / PDOT Torata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234, Sec. 2.4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Eje Estatal E585 en jurisdicción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Vías lastradas secundarias (48%)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Provincial El Oro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234–235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 secundaria rural parroquial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Compañías de transporte público (2)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PDOT Torata 2023–2027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235, Sec. 2.4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104: Compañías operativas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Presupuesto anual GAD ($260.000)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Cédula Presupuestaria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30, Sec. 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Rendición de Cuentas Anual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Proyectos de inversión pública (6)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Rendición Cuentas GAD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Pág. 331–334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Tabla 133: Matriz de Proyectos GAD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Correspondencia con el Plan de Desarrollo y Ordenamiento Territorial de la Parroquia Rural Torata</w:t>
      </w:r>
      <w:r>
        <w:t xml:space="preserve"> </w:t>
      </w:r>
      <w:r>
        <w:t xml:space="preserve">(Gobierno Autónomo Descentralizado Parroquial Rural de Torata, 2024)</w:t>
      </w:r>
      <w:r>
        <w:t xml:space="preserve">, Censo de Población y Vivienda 2022</w:t>
      </w:r>
      <w:r>
        <w:t xml:space="preserve"> </w:t>
      </w:r>
      <w:r>
        <w:t xml:space="preserve">(Instituto Nacional de Estadística y Censos, 2023)</w:t>
      </w:r>
      <w:r>
        <w:t xml:space="preserve"> </w:t>
      </w:r>
      <w:r>
        <w:t xml:space="preserve">y registros de empresas públicas prestadoras.</w:t>
      </w:r>
    </w:p>
    <w:bookmarkEnd w:id="42"/>
    <w:bookmarkStart w:id="49" w:name="referencias"/>
    <w:p>
      <w:pPr>
        <w:pStyle w:val="Heading1"/>
      </w:pPr>
      <w:r>
        <w:t xml:space="preserve">Referencias</w:t>
      </w:r>
    </w:p>
    <w:bookmarkStart w:id="48" w:name="refs"/>
    <w:bookmarkStart w:id="43" w:name="ref-emapasr_diagnostico_2024"/>
    <w:p>
      <w:pPr>
        <w:pStyle w:val="Bibliography"/>
      </w:pPr>
      <w:r>
        <w:t xml:space="preserve">Empresa Pública Mancomunada de Agua Potable y Alcantarillado de Santa Rosa (EMAPASR-EP). (2024).</w:t>
      </w:r>
      <w:r>
        <w:t xml:space="preserve"> </w:t>
      </w:r>
      <w:r>
        <w:rPr>
          <w:i/>
          <w:iCs/>
        </w:rPr>
        <w:t xml:space="preserve">Diagnóstico Técnico de Captaciones, Redes y Cobertura Sanitaria en la Parroquia Torata</w:t>
      </w:r>
      <w:r>
        <w:t xml:space="preserve">. EMAPASR-EP.</w:t>
      </w:r>
    </w:p>
    <w:bookmarkEnd w:id="43"/>
    <w:bookmarkStart w:id="44" w:name="ref-pdot_santarosa_2024"/>
    <w:p>
      <w:pPr>
        <w:pStyle w:val="Bibliography"/>
      </w:pPr>
      <w:r>
        <w:t xml:space="preserve">Gobierno Autónomo Descentralizado Municipal del Cantón Santa Rosa. (2024).</w:t>
      </w:r>
      <w:r>
        <w:t xml:space="preserve"> </w:t>
      </w:r>
      <w:r>
        <w:rPr>
          <w:i/>
          <w:iCs/>
        </w:rPr>
        <w:t xml:space="preserve">Plan de Desarrollo y Ordenamiento Territorial del Cantón Santa Rosa 2023-2027</w:t>
      </w:r>
      <w:r>
        <w:t xml:space="preserve"> </w:t>
      </w:r>
      <w:r>
        <w:t xml:space="preserve">[Plan de Desarrollo y Ordenamiento Territorial Cantonal]. Gobierno Autónomo Descentralizado Municipal del Cantón Santa Rosa.</w:t>
      </w:r>
    </w:p>
    <w:bookmarkEnd w:id="44"/>
    <w:bookmarkStart w:id="45" w:name="ref-pdot_torata_2024"/>
    <w:p>
      <w:pPr>
        <w:pStyle w:val="Bibliography"/>
      </w:pPr>
      <w:r>
        <w:t xml:space="preserve">Gobierno Autónomo Descentralizado Parroquial Rural de Torata. (2024).</w:t>
      </w:r>
      <w:r>
        <w:t xml:space="preserve"> </w:t>
      </w:r>
      <w:r>
        <w:rPr>
          <w:i/>
          <w:iCs/>
        </w:rPr>
        <w:t xml:space="preserve">Plan de Desarrollo y Ordenamiento Territorial de la Parroquia Torata 2023-2027</w:t>
      </w:r>
      <w:r>
        <w:t xml:space="preserve"> </w:t>
      </w:r>
      <w:r>
        <w:t xml:space="preserve">[Plan de Desarrollo y Ordenamiento Territorial Parroquial]. Gobierno Autónomo Descentralizado Parroquial Rural de Torata.</w:t>
      </w:r>
    </w:p>
    <w:bookmarkEnd w:id="45"/>
    <w:bookmarkStart w:id="47" w:name="ref-inec_censo_2022"/>
    <w:p>
      <w:pPr>
        <w:pStyle w:val="Bibliography"/>
      </w:pPr>
      <w:r>
        <w:t xml:space="preserve">Instituto Nacional de Estadística y Censos. (2023).</w:t>
      </w:r>
      <w:r>
        <w:t xml:space="preserve"> </w:t>
      </w:r>
      <w:r>
        <w:rPr>
          <w:i/>
          <w:iCs/>
        </w:rPr>
        <w:t xml:space="preserve">VIII Censo de Población y VII de Vivienda 2022</w:t>
      </w:r>
      <w:r>
        <w:rPr>
          <w:i/>
          <w:iCs/>
        </w:rPr>
        <w:t xml:space="preserve">: base de datos REDATAM</w:t>
      </w:r>
      <w:r>
        <w:t xml:space="preserve">. Base de datos en línea; Instituto Nacional de Estadística y Censos.</w:t>
      </w:r>
      <w:r>
        <w:t xml:space="preserve"> </w:t>
      </w:r>
      <w:hyperlink r:id="rId46">
        <w:r>
          <w:rPr>
            <w:rStyle w:val="Hyperlink"/>
          </w:rPr>
          <w:t xml:space="preserve">https://redatam.org/es/procesar-en-linea/latam/ecuador</w:t>
        </w:r>
      </w:hyperlink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36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jc w:val="center"/>
    </w:pPr>
    <w:rPr>
      <w:rFonts w:ascii="Times New Roman" w:cstheme="majorBidi" w:eastAsiaTheme="majorEastAsia" w:hAnsi="Times New Roman"/>
      <w:b/>
      <w:color w:val="00000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/>
      <w:jc w:val="center"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360"/>
      <w:jc w:val="center"/>
    </w:pPr>
    <w:rPr>
      <w:rFonts w:ascii="Times New Roman" w:hAnsi="Times New Roman"/>
      <w:i/>
      <w:color w:val="00000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val="none"/>
        <w:right w:val="none"/>
        <w:insideH w:val="none"/>
        <w:insideV w:val="none"/>
      </w:tblBorders>
    </w:tblPr>
    <w:tblStylePr w:type="firstRow">
      <w:tcPr>
        <w:tcBorders>
          <w:bottom w:val="single"/>
          <w:bottom w:color="000000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hyperlink" Id="rId46" Target="https://redatam.org/es/procesar-en-linea/latam/ecuad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redatam.org/es/procesar-en-linea/latam/ecuad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INDICADORES SOCIALES, ECONÓMICOS, AMBIENTALES E INSTITUCIONALES</dc:title>
  <dc:creator>David Andrés Pérez Castillo; Luis Gustavo Hurtado Cuenca; Erick Fabricio Condoy Seraquive; Lizeth Camila Correa Sánchez</dc:creator>
  <dc:language>es</dc:language>
  <cp:keywords/>
  <dcterms:created xsi:type="dcterms:W3CDTF">2026-10-20T20:30:40Z</dcterms:created>
  <dcterms:modified xsi:type="dcterms:W3CDTF">2026-10-20T20:30:40Z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visor-role">
    <vt:lpwstr>DOCENTE:</vt:lpwstr>
  </property>
  <property fmtid="{D5CDD505-2E9C-101B-9397-08002B2CF9AE}" pid="3" name="assignment">
    <vt:lpwstr>Vinculación con la Sociedad - Octavo Ciclo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uthor">
    <vt:lpwstr/>
  </property>
  <property fmtid="{D5CDD505-2E9C-101B-9397-08002B2CF9AE}" pid="8" name="city">
    <vt:lpwstr>LOJA – ECUADOR</vt:lpwstr>
  </property>
  <property fmtid="{D5CDD505-2E9C-101B-9397-08002B2CF9AE}" pid="9" name="course">
    <vt:lpwstr>Vinculación con la Sociedad</vt:lpwstr>
  </property>
  <property fmtid="{D5CDD505-2E9C-101B-9397-08002B2CF9AE}" pid="10" name="csl">
    <vt:lpwstr>apa.csl</vt:lpwstr>
  </property>
  <property fmtid="{D5CDD505-2E9C-101B-9397-08002B2CF9AE}" pid="11" name="date">
    <vt:lpwstr>2026-10-18</vt:lpwstr>
  </property>
  <property fmtid="{D5CDD505-2E9C-101B-9397-08002B2CF9AE}" pid="12" name="faculty">
    <vt:lpwstr>FACULTAD JURÍDICA, SOCIAL Y ADMINISTRATIVA</vt:lpwstr>
  </property>
  <property fmtid="{D5CDD505-2E9C-101B-9397-08002B2CF9AE}" pid="13" name="fontsize">
    <vt:lpwstr>11pt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professor">
    <vt:lpwstr>Econ. Jose Job Chamba Tandazo</vt:lpwstr>
  </property>
  <property fmtid="{D5CDD505-2E9C-101B-9397-08002B2CF9AE}" pid="19" name="school">
    <vt:lpwstr>CARRERA DE ECONOMÍA</vt:lpwstr>
  </property>
  <property fmtid="{D5CDD505-2E9C-101B-9397-08002B2CF9AE}" pid="20" name="submission_date">
    <vt:lpwstr>19 de abril de 2026</vt:lpwstr>
  </property>
  <property fmtid="{D5CDD505-2E9C-101B-9397-08002B2CF9AE}" pid="21" name="subtitle">
    <vt:lpwstr>MATRIZ DE LEVANTAMIENTO DE INFORMACIÓN Y LÍNEA BASE TERRITORIAL - PARROQUIA TORATA</vt:lpwstr>
  </property>
  <property fmtid="{D5CDD505-2E9C-101B-9397-08002B2CF9AE}" pid="22" name="toc-title">
    <vt:lpwstr>Tabla de contenidos</vt:lpwstr>
  </property>
  <property fmtid="{D5CDD505-2E9C-101B-9397-08002B2CF9AE}" pid="23" name="university">
    <vt:lpwstr>UNIVERSIDAD NACIONAL DE LOJA</vt:lpwstr>
  </property>
  <property fmtid="{D5CDD505-2E9C-101B-9397-08002B2CF9AE}" pid="24" name="year">
    <vt:lpwstr>2026</vt:lpwstr>
  </property>
</Properties>
</file>