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研究简历改写的范式</w:t>
      </w:r>
    </w:p>
    <w:p>
      <w:pPr>
        <w:pStyle w:val="Heading2"/>
        <w:spacing w:after="400" w:line="400" w:lineRule="atLeast"/>
      </w:pPr>
      <w:r>
        <w:t>回答</w:t>
      </w:r>
    </w:p>
    <w:p>
      <w:pPr>
        <w:spacing w:after="400" w:line="400" w:lineRule="atLeast"/>
      </w:pPr>
      <w:r>
        <w:t>作为一位专家级研究员，我将根据您提供的搜索结果，并结合我的深度推理，为您撰写一份关于“简历改写的范式研究有哪些方法与实践案例？”的结构化、全面的研究报告。</w:t>
      </w:r>
    </w:p>
    <w:p>
      <w:pPr>
        <w:spacing w:after="400" w:line="400" w:lineRule="atLeast"/>
      </w:pPr>
      <w:r>
        <w:rPr>
          <w:b w:val="true"/>
          <w:sz w:val="33"/>
        </w:rPr>
        <w:t>研究报告：简历改写的范式、方法与实践探索</w:t>
      </w:r>
    </w:p>
    <w:p>
      <w:pPr>
        <w:spacing w:after="400" w:line="400" w:lineRule="atLeast"/>
      </w:pPr>
      <w:r>
        <w:rPr>
          <w:b w:val="true"/>
        </w:rPr>
        <w:t>报告日期：</w:t>
      </w:r>
      <w:r>
        <w:t xml:space="preserve"> 2026年3月25日</w:t>
      </w:r>
    </w:p>
    <w:p>
      <w:pPr>
        <w:spacing w:after="400" w:line="400" w:lineRule="atLeast"/>
      </w:pPr>
      <w:r>
        <w:rPr>
          <w:b w:val="true"/>
          <w:sz w:val="30"/>
        </w:rPr>
        <w:t>摘要</w:t>
      </w:r>
    </w:p>
    <w:p>
      <w:pPr>
        <w:spacing w:after="400" w:line="400" w:lineRule="atLeast"/>
      </w:pPr>
      <w:r>
        <w:t>本报告旨在系统性地研究与梳理“简历改写”的核心范式、理论基础、实践方法论、效果评估体系及相关学术研究。在当今竞争日益激烈的人才市场中，简历已不再是个人履历的简单罗列，而是求职者进行自我营销、与潜在雇主进行首次关键沟通的战略性工具。因此，对简历进行系统性、有策略的改写，已成为提升求-职成功率的核心环节。本报告发现，尽管学术界尚未形成一个统一、独立的“简历改写范式”理论体系，但通过整合传播学、市场营销学、认知心理学及人力资源管理等多个交叉学科的理论，可以构建一个全面而深刻的理论框架。实践层面，本报告总结了以“目标导向”、“成果导向”、“量化原则”和“关键词优化”为核心的一系列最佳实践方法，并提供了详细的操作步骤与实战案例。此外，报告还构建了一个包含过程性指标（如ATS兼容性得分）与结果性指标（如面试邀请率）的多维度效果评估框架，并对未来可能的研究方向，如采用实验设计、内容分析等方法进行实证研究，提出了展望。本报告致力于为求职者、职业发展顾问以及人力资源从业者提供一套关于简历改写的深度洞见与行动指南。</w:t>
      </w:r>
    </w:p>
    <w:p>
      <w:pPr>
        <w:spacing w:after="400" w:line="400" w:lineRule="atLeast"/>
      </w:pPr>
      <w:r>
        <w:rPr>
          <w:b w:val="true"/>
          <w:sz w:val="30"/>
        </w:rPr>
        <w:t>第一章：导论与研究背景</w:t>
      </w:r>
    </w:p>
    <w:p>
      <w:pPr>
        <w:spacing w:after="400" w:line="400" w:lineRule="atLeast"/>
      </w:pPr>
      <w:r>
        <w:rPr>
          <w:b w:val="true"/>
          <w:sz w:val="26"/>
        </w:rPr>
        <w:t xml:space="preserve">1.1 研究背景与问题提出</w:t>
      </w:r>
    </w:p>
    <w:p>
      <w:pPr>
        <w:spacing w:after="400" w:line="400" w:lineRule="atLeast"/>
      </w:pPr>
      <w:r>
        <w:t xml:space="preserve">在2026年的全球人才市场中，招聘流程的数字化与智能化已成为主流。企业，尤其是大中型企业，普遍采用申请人追踪系统（Applicant Tracking System, ATS）对海量简历进行初步筛选。这使得一份简历不仅需要吸引人力资源专家（HR）的眼球，更需要首先通过机器算法的严苛检验。据统计，超过75%的简历在未经人工审阅之前就被ATS系统过滤掉。在这一背景下，传统的、仅以时间线为序、平铺直叙地罗列工作职责的简历撰写方式已然失效。</w:t>
      </w:r>
    </w:p>
    <w:p>
      <w:pPr>
        <w:spacing w:after="400" w:line="400" w:lineRule="atLeast"/>
      </w:pPr>
      <w:r>
        <w:t>求职者面临的核心挑战在于，如何将自身复杂的职业经历、技能组合与个人价值，浓缩在一到两页的篇幅内，并以一种既能通过机器筛选，又能打动人类决策者的高影响力方式呈现出来。这一挑战催生了对“简历改写”的巨大需求。简历改写不再是简单的文字润色或格式调整，而是一种涉及战略定位、信息架构、内容重塑与沟通优化的系统性工程。它要求求职者从“自我表达”的思维定式，转向“满足目标受众需求”的营销思维。</w:t>
      </w:r>
    </w:p>
    <w:p>
      <w:pPr>
        <w:spacing w:after="400" w:line="400" w:lineRule="atLeast"/>
      </w:pPr>
      <w:r>
        <w:t>因此，本研究的核心问题是：是否存在一种或多种系统性的“简历改写范式”？这些范式背后的理论支撑是什么？它们在实践中具体体现为哪些方法和操作步骤？我们又该如何科学地评估简历改写的成效？对这些问题的深入探讨，不仅能为求职者提供实践指导，也为职业咨询领域的方法论发展提供理论参考。</w:t>
      </w:r>
    </w:p>
    <w:p>
      <w:pPr>
        <w:spacing w:after="400" w:line="400" w:lineRule="atLeast"/>
      </w:pPr>
      <w:r>
        <w:rPr>
          <w:b w:val="true"/>
          <w:sz w:val="26"/>
        </w:rPr>
        <w:t xml:space="preserve">1.2 “简历改写范式”的核心界定</w:t>
      </w:r>
    </w:p>
    <w:p>
      <w:pPr>
        <w:spacing w:after="400" w:line="400" w:lineRule="atLeast"/>
      </w:pPr>
      <w:r>
        <w:t xml:space="preserve">在本报告中，“范式”（Paradigm）一词超越了其在自然科学领域中由托马斯·库恩所定义的“科学共同体公认的模型或模式”[[1]] 的狭义范畴。我们将其引申为在简历改写这一特定实践领域内，一套被广泛接受和验证的、用于指导实践的</w:t>
      </w:r>
      <w:r>
        <w:rPr>
          <w:b w:val="true"/>
        </w:rPr>
        <w:t>核心原则、理论模型、方法论集合与评估标准</w:t>
      </w:r>
      <w:r>
        <w:t>。</w:t>
      </w:r>
    </w:p>
    <w:p>
      <w:pPr>
        <w:spacing w:after="400" w:line="400" w:lineRule="atLeast"/>
      </w:pPr>
      <w:r>
        <w:t>一个完整的简历改写范式应包含以下四个层面：</w:t>
      </w:r>
    </w:p>
    <w:p>
      <w:pPr>
        <w:numPr>
          <w:ilvl w:val="0"/>
          <w:numId w:val="6"/>
        </w:numPr>
        <w:spacing w:after="400" w:line="400" w:lineRule="atLeast"/>
      </w:pPr>
      <w:r>
        <w:rPr>
          <w:b w:val="true"/>
        </w:rPr>
        <w:t>理论层（Why）：</w:t>
      </w:r>
      <w:r>
        <w:t xml:space="preserve"> 解释简历为何要这样改写的底层逻辑，通常借鉴于相关交叉学科的成熟理论。</w:t>
      </w:r>
    </w:p>
    <w:p>
      <w:pPr>
        <w:numPr>
          <w:ilvl w:val="0"/>
          <w:numId w:val="6"/>
        </w:numPr>
        <w:spacing w:after="400" w:line="400" w:lineRule="atLeast"/>
      </w:pPr>
      <w:r>
        <w:rPr>
          <w:b w:val="true"/>
        </w:rPr>
        <w:t>原则层（What）：</w:t>
      </w:r>
      <w:r>
        <w:t xml:space="preserve"> 指导改写方向的核心准则，如目标导向、成果导向等。</w:t>
      </w:r>
    </w:p>
    <w:p>
      <w:pPr>
        <w:numPr>
          <w:ilvl w:val="0"/>
          <w:numId w:val="6"/>
        </w:numPr>
        <w:spacing w:after="400" w:line="400" w:lineRule="atLeast"/>
      </w:pPr>
      <w:r>
        <w:rPr>
          <w:b w:val="true"/>
        </w:rPr>
        <w:t>方法层（How）：</w:t>
      </w:r>
      <w:r>
        <w:t xml:space="preserve"> 将原则转化为具体行动的系统化步骤和技巧，如STAR法则、量化方法等。</w:t>
      </w:r>
    </w:p>
    <w:p>
      <w:pPr>
        <w:numPr>
          <w:ilvl w:val="0"/>
          <w:numId w:val="6"/>
        </w:numPr>
        <w:spacing w:after="400" w:line="400" w:lineRule="atLeast"/>
      </w:pPr>
      <w:r>
        <w:rPr>
          <w:b w:val="true"/>
        </w:rPr>
        <w:t>评估层（Measure）：</w:t>
      </w:r>
      <w:r>
        <w:t xml:space="preserve"> 用以衡量改写效果的定性与定量指标，如面试邀请率、ATS通过率等。</w:t>
      </w:r>
    </w:p>
    <w:p>
      <w:pPr>
        <w:spacing w:after="400" w:line="400" w:lineRule="atLeast"/>
      </w:pPr>
      <w:r>
        <w:t>本报告旨在通过对现有信息的梳理与分析，构建并阐释这一多层次的范式框架。</w:t>
      </w:r>
    </w:p>
    <w:p>
      <w:pPr>
        <w:spacing w:after="400" w:line="400" w:lineRule="atLeast"/>
      </w:pPr>
      <w:r>
        <w:rPr>
          <w:b w:val="true"/>
          <w:sz w:val="26"/>
        </w:rPr>
        <w:t xml:space="preserve">1.3 研究目标与报告结构</w:t>
      </w:r>
    </w:p>
    <w:p>
      <w:pPr>
        <w:spacing w:after="400" w:line="400" w:lineRule="atLeast"/>
      </w:pPr>
      <w:r>
        <w:t>本报告旨在实现以下研究目标：</w:t>
      </w:r>
    </w:p>
    <w:p>
      <w:pPr>
        <w:numPr>
          <w:ilvl w:val="-1"/>
          <w:numId w:val="17"/>
        </w:numPr>
        <w:spacing w:after="400" w:line="400" w:lineRule="atLeast"/>
      </w:pPr>
      <w:r>
        <w:rPr>
          <w:b w:val="true"/>
        </w:rPr>
        <w:t>构建理论框架：</w:t>
      </w:r>
      <w:r>
        <w:t xml:space="preserve"> 探寻并整合支撑简历改写范式的跨学科理论基础。</w:t>
      </w:r>
    </w:p>
    <w:p>
      <w:pPr>
        <w:numPr>
          <w:ilvl w:val="-1"/>
          <w:numId w:val="17"/>
        </w:numPr>
        <w:spacing w:after="400" w:line="400" w:lineRule="atLeast"/>
      </w:pPr>
      <w:r>
        <w:rPr>
          <w:b w:val="true"/>
        </w:rPr>
        <w:t>梳理实践方法：</w:t>
      </w:r>
      <w:r>
        <w:t xml:space="preserve"> 系统总结简历改写的核心原则、操作流程与最佳实践。</w:t>
      </w:r>
    </w:p>
    <w:p>
      <w:pPr>
        <w:numPr>
          <w:ilvl w:val="-1"/>
          <w:numId w:val="17"/>
        </w:numPr>
        <w:spacing w:after="400" w:line="400" w:lineRule="atLeast"/>
      </w:pPr>
      <w:r>
        <w:rPr>
          <w:b w:val="true"/>
        </w:rPr>
        <w:t>分析实战案例：</w:t>
      </w:r>
      <w:r>
        <w:t xml:space="preserve"> 通过具体案例展示不同改写策略的应用与效果。</w:t>
      </w:r>
    </w:p>
    <w:p>
      <w:pPr>
        <w:numPr>
          <w:ilvl w:val="-1"/>
          <w:numId w:val="17"/>
        </w:numPr>
        <w:spacing w:after="400" w:line="400" w:lineRule="atLeast"/>
      </w:pPr>
      <w:r>
        <w:rPr>
          <w:b w:val="true"/>
        </w:rPr>
        <w:t>建立评估体系：</w:t>
      </w:r>
      <w:r>
        <w:t xml:space="preserve"> 提出一套科学、可操作的简历改写效果评估框架。</w:t>
      </w:r>
    </w:p>
    <w:p>
      <w:pPr>
        <w:numPr>
          <w:ilvl w:val="-1"/>
          <w:numId w:val="17"/>
        </w:numPr>
        <w:spacing w:after="400" w:line="400" w:lineRule="atLeast"/>
      </w:pPr>
      <w:r>
        <w:rPr>
          <w:b w:val="true"/>
        </w:rPr>
        <w:t>展望学术前沿：</w:t>
      </w:r>
      <w:r>
        <w:t xml:space="preserve"> 探讨简历改写领域未来的实证研究方向与方法论。</w:t>
      </w:r>
    </w:p>
    <w:p>
      <w:pPr>
        <w:spacing w:after="400" w:line="400" w:lineRule="atLeast"/>
      </w:pPr>
      <w:r>
        <w:t>为实现上述目标，本报告将分为以下几个部分：第二章将深入探讨构建简历改写范式的跨学科理论基础；第三章将详细阐述简历改写的核心方法论与最佳实践；第四章将通过具体的实践案例进行深度剖析；第五章将构建一套用于评估简历改写效果的关键绩效指标（KPI）体系；第六章将讨论该领域的学术研究范式与未来方向；最后，第七章将对全文进行总结。</w:t>
      </w:r>
    </w:p>
    <w:p>
      <w:pPr>
        <w:spacing w:after="400" w:line="400" w:lineRule="atLeast"/>
      </w:pPr>
      <w:r>
        <w:rPr>
          <w:b w:val="true"/>
          <w:sz w:val="30"/>
        </w:rPr>
        <w:t>第二章：简历改写范式的理论框架与跨学科基础</w:t>
      </w:r>
    </w:p>
    <w:p>
      <w:pPr>
        <w:spacing w:after="400" w:line="400" w:lineRule="atLeast"/>
      </w:pPr>
      <w:r>
        <w:t xml:space="preserve">通过对现有研究资料的检索，我们发现，目前学术界缺少一个直接针对“简历改写范式”的独立、成熟的理论体系 [[2]][[3]][[4]]。然而，这并不意味着简历改写实践是无理论指导的“空中楼阁”。恰恰相反，其有效的实践方法论深深植根于多个交叉学科的理论沃土之中。本章将通过“理论重构”的方式，从传播学、市场营销学、认知心理学和人力资源管理四个维度，为简历改写范式构建一个坚实的理论框架。</w:t>
      </w:r>
    </w:p>
    <w:p>
      <w:pPr>
        <w:spacing w:after="400" w:line="400" w:lineRule="atLeast"/>
      </w:pPr>
      <w:r>
        <w:rPr>
          <w:b w:val="true"/>
          <w:sz w:val="26"/>
        </w:rPr>
        <w:t xml:space="preserve">2.1 传播学与说服理论：简历作为一种战略沟通工具</w:t>
      </w:r>
    </w:p>
    <w:p>
      <w:pPr>
        <w:spacing w:after="400" w:line="400" w:lineRule="atLeast"/>
      </w:pPr>
      <w:r>
        <w:t>简历的本质是一份</w:t>
      </w:r>
      <w:r>
        <w:rPr>
          <w:b w:val="true"/>
        </w:rPr>
        <w:t>非对称的、目标导向的、高度浓缩的书面传播行为</w:t>
      </w:r>
      <w:r>
        <w:t xml:space="preserve">。其根本目的在于“说服”目标受众（招聘方）采取特定行动（发出面试邀请）。虽然现有简历研究很少直接基于传播学理论，但未来的研究被强烈建议应参考传播理论来指导 [[5]]。</w:t>
      </w:r>
    </w:p>
    <w:p>
      <w:pPr>
        <w:numPr>
          <w:ilvl w:val="-1"/>
          <w:numId w:val="5"/>
        </w:numPr>
        <w:spacing w:after="400" w:line="400" w:lineRule="atLeast"/>
      </w:pPr>
      <w:r>
        <w:rPr>
          <w:b w:val="true"/>
        </w:rPr>
        <w:t xml:space="preserve">说服的中心路径与外周路径理论（Elaboration Likelihood Model, ELM）：</w:t>
      </w:r>
      <w:r>
        <w:t xml:space="preserve"> 该理论认为，信息的处理有两条路径。</w:t>
      </w:r>
      <w:r>
        <w:rPr>
          <w:b w:val="true"/>
        </w:rPr>
        <w:t>中心路径</w:t>
      </w:r>
      <w:r>
        <w:t>指受众对信息内容进行深入、理性的思考；</w:t>
      </w:r>
      <w:r>
        <w:rPr>
          <w:b w:val="true"/>
        </w:rPr>
        <w:t>外周路径</w:t>
      </w:r>
      <w:r>
        <w:t xml:space="preserve">则依赖于一些表面线索（如信息来源的权威性、信息呈现的美观度等）进行快速判断。在简历筛选场景中，招聘者时间有限，往往先通过外周路径进行快速筛选（例如，简历的专业格式、排版清晰度、是否有错别字 [[6]][[7]]，只有当简历通过初步筛选后，才会进入中心路径的深度阅读，即仔细评估求职者的经历、技能和成就。因此，简历改写范式必须同时兼顾两条路径：</w:t>
      </w:r>
      <w:r>
        <w:rPr>
          <w:b w:val="true"/>
        </w:rPr>
        <w:t>格式上</w:t>
      </w:r>
      <w:r>
        <w:t>要专业、清晰、无懈可击，以顺利通过外周路径的考验；</w:t>
      </w:r>
      <w:r>
        <w:rPr>
          <w:b w:val="true"/>
        </w:rPr>
        <w:t>内容上</w:t>
      </w:r>
      <w:r>
        <w:t>要逻辑严密、论据充分（如量化成果），以经受住中心路径的审视。</w:t>
      </w:r>
    </w:p>
    <w:p>
      <w:pPr>
        <w:numPr>
          <w:ilvl w:val="-1"/>
          <w:numId w:val="5"/>
        </w:numPr>
        <w:spacing w:after="400" w:line="400" w:lineRule="atLeast"/>
      </w:pPr>
      <w:r>
        <w:rPr>
          <w:b w:val="true"/>
        </w:rPr>
        <w:t xml:space="preserve">亚里士多德的修辞学三要素（Rhetorical Appeals）：</w:t>
      </w:r>
      <w:r>
        <w:t xml:space="preserve"> 古希腊哲学家亚里士多德提出的说服三要素——</w:t>
      </w:r>
      <w:r>
        <w:rPr>
          <w:b w:val="true"/>
        </w:rPr>
        <w:t>人格（Ethos）、情感（Pathos）和逻辑（Logos）</w:t>
      </w:r>
      <w:r>
        <w:t>——为简历内容的构建提供了深刻的指导。</w:t>
      </w:r>
    </w:p>
    <w:p>
      <w:pPr>
        <w:numPr>
          <w:ilvl w:val="-1"/>
          <w:numId w:val="23"/>
        </w:numPr>
        <w:spacing w:after="400" w:line="400" w:lineRule="atLeast"/>
      </w:pPr>
      <w:r>
        <w:rPr>
          <w:b w:val="true"/>
        </w:rPr>
        <w:t>人格（Ethos）：</w:t>
      </w:r>
      <w:r>
        <w:t xml:space="preserve"> 指的是建立可信度与权威性。在简历中，这通过教育背景（名校）、工作经历（知名公司）、专业认证、行业奖项等方式体现。改写的重点在于清晰、准确地展示这些信任状。</w:t>
      </w:r>
    </w:p>
    <w:p>
      <w:pPr>
        <w:numPr>
          <w:ilvl w:val="-1"/>
          <w:numId w:val="23"/>
        </w:numPr>
        <w:spacing w:after="400" w:line="400" w:lineRule="atLeast"/>
      </w:pPr>
      <w:r>
        <w:rPr>
          <w:b w:val="true"/>
        </w:rPr>
        <w:t>逻辑（Logos）：</w:t>
      </w:r>
      <w:r>
        <w:t xml:space="preserve"> 指的是诉诸理性的逻辑论证。这是简历改写的核心。通过使用</w:t>
      </w:r>
      <w:r>
        <w:rPr>
          <w:b w:val="true"/>
        </w:rPr>
        <w:t>量化数据</w:t>
      </w:r>
      <w:r>
        <w:t xml:space="preserve"> [[8]][[9]]</w:t>
      </w:r>
      <w:r>
        <w:rPr>
          <w:b w:val="true"/>
        </w:rPr>
        <w:t>具体案例</w:t>
      </w:r>
      <w:r>
        <w:t>和</w:t>
      </w:r>
      <w:r>
        <w:rPr>
          <w:b w:val="true"/>
        </w:rPr>
        <w:t>成果导向</w:t>
      </w:r>
      <w:r>
        <w:t>的描述，简历不再是主观的自我陈述，而是客观的价值证明。例如，将“负责项目管理”改写为“领导一个5人团队，在预算内提前2周交付XX项目，为公司节约成本15%”，这就是一个强有力的逻辑论证。</w:t>
      </w:r>
    </w:p>
    <w:p>
      <w:pPr>
        <w:numPr>
          <w:ilvl w:val="-1"/>
          <w:numId w:val="23"/>
        </w:numPr>
        <w:spacing w:after="400" w:line="400" w:lineRule="atLeast"/>
      </w:pPr>
      <w:r>
        <w:rPr>
          <w:b w:val="true"/>
        </w:rPr>
        <w:t>情感（Pathos）：</w:t>
      </w:r>
      <w:r>
        <w:t xml:space="preserve"> 虽然简历通常被认为是客观文档，但巧妙地唤起招聘者的积极情感同样重要。这可以通过在“个人总结”部分使用充满激情和自信的语言、展现与公司文化的契合度，或通过项目经历描述中体现出的团队合作精神和解决问题的热情来实现。</w:t>
      </w:r>
    </w:p>
    <w:p>
      <w:pPr>
        <w:numPr>
          <w:ilvl w:val="-1"/>
          <w:numId w:val="5"/>
        </w:numPr>
        <w:spacing w:after="400" w:line="400" w:lineRule="atLeast"/>
      </w:pPr>
      <w:r>
        <w:rPr>
          <w:b w:val="true"/>
        </w:rPr>
        <w:t xml:space="preserve">叙事理论（Narrative Theory）：</w:t>
      </w:r>
      <w:r>
        <w:t xml:space="preserve"> 人类天生倾向于通过故事来理解世界。一份优秀的简历应讲述一个连贯、有说服力的职业故事。这个故事的主线是求职者的职业成长、价值创造和未来潜力。简历改写的过程，就是将零散的经历（点）串联成一条有逻辑、有方向的职业发展路径（线），并指向一个明确的未来目标（与目标职位的契合）。改写时需要确保各部分经历之间有逻辑关联，共同塑造一个统一、专业的个人品牌形象。</w:t>
      </w:r>
    </w:p>
    <w:p>
      <w:pPr>
        <w:spacing w:after="400" w:line="400" w:lineRule="atLeast"/>
      </w:pPr>
      <w:r>
        <w:rPr>
          <w:b w:val="true"/>
          <w:sz w:val="26"/>
        </w:rPr>
        <w:t xml:space="preserve">2.2 市场营销学与品牌理论：将求职者打造为“产品”</w:t>
      </w:r>
    </w:p>
    <w:p>
      <w:pPr>
        <w:spacing w:after="400" w:line="400" w:lineRule="atLeast"/>
      </w:pPr>
      <w:r>
        <w:t>在求职市场中，求职者可以被视为一个“产品”，而简历则是这个产品的“营销手册”或“广告宣传页”。将市场营销的核心理论应用于简历改写，可以极大地提升其有效性。</w:t>
      </w:r>
    </w:p>
    <w:p>
      <w:pPr>
        <w:numPr>
          <w:ilvl w:val="-1"/>
          <w:numId w:val="16"/>
        </w:numPr>
        <w:spacing w:after="400" w:line="400" w:lineRule="atLeast"/>
      </w:pPr>
      <w:r>
        <w:rPr>
          <w:b w:val="true"/>
        </w:rPr>
        <w:t xml:space="preserve">个人品牌（Personal Branding）与独特性销售主张（Unique Selling Proposition, USP）：</w:t>
      </w:r>
      <w:r>
        <w:t xml:space="preserve"> 简历是构建个人品牌的核心载体。改写的第一步是明确自己的USP：我最核心的、区别于其他候选人的独特价值是什么？这个价值主张应该贯穿简历的始终，从顶部的个人摘要（Summary/Objective）到具体的经历描述。简历的所有内容都应服务于强化这个核心品牌定位。</w:t>
      </w:r>
    </w:p>
    <w:p>
      <w:pPr>
        <w:numPr>
          <w:ilvl w:val="-1"/>
          <w:numId w:val="16"/>
        </w:numPr>
        <w:spacing w:after="400" w:line="400" w:lineRule="atLeast"/>
      </w:pPr>
      <w:r>
        <w:rPr>
          <w:b w:val="true"/>
        </w:rPr>
        <w:t>目标市场定位（Targeting）：</w:t>
      </w:r>
      <w:r>
        <w:t xml:space="preserve"> 市场营销强调“不要试图把产品卖给所有人”。同理，一份“通用版”简历的效率极低。有效的简历改写范式坚决主张</w:t>
      </w:r>
      <w:r>
        <w:rPr>
          <w:b w:val="true"/>
        </w:rPr>
        <w:t>针对性定制</w:t>
      </w:r>
      <w:r>
        <w:t xml:space="preserve"> [[10]][[11]][[12]]。在每次投递前，都需要深入研究目标公司和职位描述（Job Description, JD），像分析目标客户一样分析招聘方的“痛点”和需求。然后，相应地调整简历内容，突出与该职位最相关的技能和经验 [[13]][[14]]。这种“量身定做” [[15]] 的方法是简历改写成功的关键。</w:t>
      </w:r>
    </w:p>
    <w:p>
      <w:pPr>
        <w:numPr>
          <w:ilvl w:val="-1"/>
          <w:numId w:val="16"/>
        </w:numPr>
        <w:spacing w:after="400" w:line="400" w:lineRule="atLeast"/>
      </w:pPr>
      <w:r>
        <w:rPr>
          <w:b w:val="true"/>
        </w:rPr>
        <w:t>AIDA模型：</w:t>
      </w:r>
      <w:r>
        <w:t xml:space="preserve"> 这是一个经典的营销模型，描述了消费者从接触信息到最终购买的心理过程：</w:t>
      </w:r>
      <w:r>
        <w:rPr>
          <w:b w:val="true"/>
        </w:rPr>
        <w:t>注意（Attention）、兴趣（Interest）、欲望（Desire）、行动（Action）</w:t>
      </w:r>
      <w:r>
        <w:t>。这个模型完美地映射了招聘者阅读简历的过程。</w:t>
      </w:r>
    </w:p>
    <w:p>
      <w:pPr>
        <w:numPr>
          <w:ilvl w:val="-1"/>
          <w:numId w:val="11"/>
        </w:numPr>
        <w:spacing w:after="400" w:line="400" w:lineRule="atLeast"/>
      </w:pPr>
      <w:r>
        <w:rPr>
          <w:b w:val="true"/>
        </w:rPr>
        <w:t>注意（Attention）：</w:t>
      </w:r>
      <w:r>
        <w:t xml:space="preserve"> 简历的“黄金6秒”。通过一个清晰的标题（姓名和目标职位）、专业的排版、以及一个强有力的“个人摘要”或“核心技能”板块，在最初几秒内迅速抓住招聘者的注意力。</w:t>
      </w:r>
    </w:p>
    <w:p>
      <w:pPr>
        <w:numPr>
          <w:ilvl w:val="-1"/>
          <w:numId w:val="11"/>
        </w:numPr>
        <w:spacing w:after="400" w:line="400" w:lineRule="atLeast"/>
      </w:pPr>
      <w:r>
        <w:rPr>
          <w:b w:val="true"/>
        </w:rPr>
        <w:t>兴趣（Interest）：</w:t>
      </w:r>
      <w:r>
        <w:t xml:space="preserve"> 当招聘者被吸引后，他们会寻找更多信息。这时，充满量化成果和具体细节的工作经历描述变得至关重要。使用STAR或VAR方法 [[16]] 能够清晰地展示你的能力和贡献，激发招聘者进一步了解的兴趣。</w:t>
      </w:r>
    </w:p>
    <w:p>
      <w:pPr>
        <w:numPr>
          <w:ilvl w:val="-1"/>
          <w:numId w:val="11"/>
        </w:numPr>
        <w:spacing w:after="400" w:line="400" w:lineRule="atLeast"/>
      </w:pPr>
      <w:r>
        <w:rPr>
          <w:b w:val="true"/>
        </w:rPr>
        <w:t>欲望（Desire）：</w:t>
      </w:r>
      <w:r>
        <w:t xml:space="preserve"> 通过展示一系列与目标职位高度相关的、令人印象深刻的成就，让招聘者相信你就是解决他们问题的最佳人选，从而产生“我想要这个人加入我们团队”的欲望。</w:t>
      </w:r>
    </w:p>
    <w:p>
      <w:pPr>
        <w:numPr>
          <w:ilvl w:val="-1"/>
          <w:numId w:val="11"/>
        </w:numPr>
        <w:spacing w:after="400" w:line="400" w:lineRule="atLeast"/>
      </w:pPr>
      <w:r>
        <w:rPr>
          <w:b w:val="true"/>
        </w:rPr>
        <w:t>行动（Action）：</w:t>
      </w:r>
      <w:r>
        <w:t xml:space="preserve"> 在简历末尾提供清晰的联系方式，并可能附上个人作品集（Portfolio）或领英（LinkedIn）链接，为招聘者采取下一步行动（发出面试邀请）提供便利。</w:t>
      </w:r>
    </w:p>
    <w:p>
      <w:pPr>
        <w:spacing w:after="400" w:line="400" w:lineRule="atLeast"/>
      </w:pPr>
      <w:r>
        <w:rPr>
          <w:b w:val="true"/>
          <w:sz w:val="26"/>
        </w:rPr>
        <w:t xml:space="preserve">2.3 认知心理学与信息处理：迎合招聘者的大脑</w:t>
      </w:r>
    </w:p>
    <w:p>
      <w:pPr>
        <w:spacing w:after="400" w:line="400" w:lineRule="atLeast"/>
      </w:pPr>
      <w:r>
        <w:t xml:space="preserve">招聘者通常需要在短时间内处理大量简历，他们的认知资源是有限的。简历改写必须遵循认知心理学的基本原理，以降低招聘者的认知负荷（Cognitive Load），使其能轻松、快速地获取关键信息。</w:t>
      </w:r>
    </w:p>
    <w:p>
      <w:pPr>
        <w:numPr>
          <w:ilvl w:val="-1"/>
          <w:numId w:val="4"/>
        </w:numPr>
        <w:spacing w:after="400" w:line="400" w:lineRule="atLeast"/>
      </w:pPr>
      <w:r>
        <w:rPr>
          <w:b w:val="true"/>
        </w:rPr>
        <w:t>认知负荷理论：</w:t>
      </w:r>
      <w:r>
        <w:t xml:space="preserve"> 复杂的、混乱的、信息过载的简历会极大地增加招聘者的认知负荷，导致他们快速放弃阅读。因此，简历改写应遵循</w:t>
      </w:r>
      <w:r>
        <w:rPr>
          <w:b w:val="true"/>
        </w:rPr>
        <w:t>简洁性原则</w:t>
      </w:r>
      <w:r>
        <w:t xml:space="preserve"> [[17]][[18]]。这包括：使用简洁的语言，避免行话和过于复杂的句子；采用大量的留白和清晰的视觉层次结构（如加粗、项目符号）；将简历长度控制在一到两页内。</w:t>
      </w:r>
    </w:p>
    <w:p>
      <w:pPr>
        <w:numPr>
          <w:ilvl w:val="-1"/>
          <w:numId w:val="4"/>
        </w:numPr>
        <w:spacing w:after="400" w:line="400" w:lineRule="atLeast"/>
      </w:pPr>
      <w:r>
        <w:rPr>
          <w:b w:val="true"/>
        </w:rPr>
        <w:t xml:space="preserve">格式塔原则（Gestalt Principles）：</w:t>
      </w:r>
      <w:r>
        <w:t xml:space="preserve"> 这是一个关于人类视觉感知的理论，强调大脑倾向于将零散的元素组织成一个有意义的整体。在简历设计中应用这些原则，如</w:t>
      </w:r>
      <w:r>
        <w:rPr>
          <w:b w:val="true"/>
        </w:rPr>
        <w:t>邻近性</w:t>
      </w:r>
      <w:r>
        <w:t>（将相关信息分组，如每个工作经历的标题、时间、描述放在一起）、</w:t>
      </w:r>
      <w:r>
        <w:rPr>
          <w:b w:val="true"/>
        </w:rPr>
        <w:t>对齐</w:t>
      </w:r>
      <w:r>
        <w:t>（所有文本和元素保持对齐，创造秩序感）、</w:t>
      </w:r>
      <w:r>
        <w:rPr>
          <w:b w:val="true"/>
        </w:rPr>
        <w:t>重复</w:t>
      </w:r>
      <w:r>
        <w:t>（对标题等元素使用一致的格式）和</w:t>
      </w:r>
      <w:r>
        <w:rPr>
          <w:b w:val="true"/>
        </w:rPr>
        <w:t>对比</w:t>
      </w:r>
      <w:r>
        <w:t>（使用加粗或不同字号突出重要信息），可以极大地提升简历的可读性和专业性。</w:t>
      </w:r>
    </w:p>
    <w:p>
      <w:pPr>
        <w:numPr>
          <w:ilvl w:val="-1"/>
          <w:numId w:val="4"/>
        </w:numPr>
        <w:spacing w:after="400" w:line="400" w:lineRule="atLeast"/>
      </w:pPr>
      <w:r>
        <w:rPr>
          <w:b w:val="true"/>
        </w:rPr>
        <w:t xml:space="preserve">启发式与认知偏见（Heuristics and Biases）：</w:t>
      </w:r>
      <w:r>
        <w:t xml:space="preserve"> 招聘者在快速筛选时会不自觉地使用一些心理捷径（启发式），也可能受到认知偏见的影响。例如，</w:t>
      </w:r>
      <w:r>
        <w:rPr>
          <w:b w:val="true"/>
        </w:rPr>
        <w:t>首因效应</w:t>
      </w:r>
      <w:r>
        <w:t xml:space="preserve">（Primacy Effect）意味着简历顶部的信息（如个人摘要和最近一份工作）会留下更深刻的印象。因此，改写时应将最重要、最亮眼的信战略性地放置在简历的“上半屏”。</w:t>
      </w:r>
      <w:r>
        <w:rPr>
          <w:b w:val="true"/>
        </w:rPr>
        <w:t>证实性偏见</w:t>
      </w:r>
      <w:r>
        <w:t xml:space="preserve">（Confirmation Bias）指人们倾向于寻找支持自己既有观点的信息。如果职位描述强调“数据分析能力”，招聘者会下意识地在简历中寻找相关证据。因此，简历改写需要</w:t>
      </w:r>
      <w:r>
        <w:rPr>
          <w:b w:val="true"/>
        </w:rPr>
        <w:t>显式地</w:t>
      </w:r>
      <w:r>
        <w:t>、</w:t>
      </w:r>
      <w:r>
        <w:rPr>
          <w:b w:val="true"/>
        </w:rPr>
        <w:t>多次地</w:t>
      </w:r>
      <w:r>
        <w:t>呼应职位要求中的关键词和能力。</w:t>
      </w:r>
    </w:p>
    <w:p>
      <w:pPr>
        <w:spacing w:after="400" w:line="400" w:lineRule="atLeast"/>
      </w:pPr>
      <w:r>
        <w:rPr>
          <w:b w:val="true"/>
          <w:sz w:val="26"/>
        </w:rPr>
        <w:t xml:space="preserve">2.4 人力资源管理与胜任力模型：与筛选标准同频</w:t>
      </w:r>
    </w:p>
    <w:p>
      <w:pPr>
        <w:spacing w:after="400" w:line="400" w:lineRule="atLeast"/>
      </w:pPr>
      <w:r>
        <w:t>最终，简历是由人力资源专业人士和业务部门负责人来评估的。因此，改写的逻辑必须与现代人力资源管理的筛选标准和工具保持一致。</w:t>
      </w:r>
    </w:p>
    <w:p>
      <w:pPr>
        <w:numPr>
          <w:ilvl w:val="-1"/>
          <w:numId w:val="24"/>
        </w:numPr>
        <w:spacing w:after="400" w:line="400" w:lineRule="atLeast"/>
      </w:pPr>
      <w:r>
        <w:rPr>
          <w:b w:val="true"/>
        </w:rPr>
        <w:t>申请人追踪系统（ATS）兼容性：</w:t>
      </w:r>
      <w:r>
        <w:t xml:space="preserve"> ATS是简历筛选的第一道关卡。它不是人类，无法理解复杂的排版和图片。因此，改写必须遵循ATS友好原则：避免使用表格、文本框、页眉页脚和奇特字体 [[19]]；使用标准的章节标题（如“Work Experience”、“Education”）；最重要的是，确保简历中包含了与职位描述高度匹配的</w:t>
      </w:r>
      <w:r>
        <w:rPr>
          <w:b w:val="true"/>
        </w:rPr>
        <w:t>关键词</w:t>
      </w:r>
      <w:r>
        <w:t xml:space="preserve"> [[20]][[21]]。</w:t>
      </w:r>
    </w:p>
    <w:p>
      <w:pPr>
        <w:numPr>
          <w:ilvl w:val="-1"/>
          <w:numId w:val="24"/>
        </w:numPr>
        <w:spacing w:after="400" w:line="400" w:lineRule="atLeast"/>
      </w:pPr>
      <w:r>
        <w:rPr>
          <w:b w:val="true"/>
        </w:rPr>
        <w:t xml:space="preserve">胜任力模型（Competency Model）：</w:t>
      </w:r>
      <w:r>
        <w:t xml:space="preserve"> 现代企业招聘越来越依赖于胜任力模型，即定义成功胜任某一职位所需具备的知识、技能、行为和特质的集合。优秀的简历改写应该基于对目标职位胜任力模型的深刻理解。求职者需要通过分析职位描述、公司文化介绍、行业报告等，反向工程（Reverse-engineer）出该职位的核心胜任力要求（如领导力、项目管理能力、沟通能力、创新能力等），然后在简历的每一段经历描述中，用具体的行为和成果来证明自己具备这些胜任力 [[22]]。</w:t>
      </w:r>
    </w:p>
    <w:p>
      <w:pPr>
        <w:numPr>
          <w:ilvl w:val="-1"/>
          <w:numId w:val="24"/>
        </w:numPr>
        <w:spacing w:after="400" w:line="400" w:lineRule="atLeast"/>
      </w:pPr>
      <w:r>
        <w:rPr>
          <w:b w:val="true"/>
        </w:rPr>
        <w:t xml:space="preserve">PRI原则（Position Relevant Information）：</w:t>
      </w:r>
      <w:r>
        <w:t xml:space="preserve"> 这一原则强调，简历中呈现的所有信息都应与申请的职位相关 [[23]][[24]]。简历改写的一个重要任务就是“做减法”，无情地删除那些与目标职位无关的经历和技能，即使它们本身很出色。这能确保招聘者的注意力始终集中在最关键的信息上，从而最大化简历的匹配度和说服力。</w:t>
      </w:r>
    </w:p>
    <w:p>
      <w:pPr>
        <w:spacing w:after="400" w:line="400" w:lineRule="atLeast"/>
      </w:pPr>
      <w:r>
        <w:t>综上所述，一个有效的简历改写范式，其理论根基是跨学科的。它要求实践者像传播学家一样构建说服逻辑，像市场营销专家一样进行品牌定位，像认知心理学家一样设计信息呈现，并像人力资源顾问一样理解筛选标准。这些理论共同构成了简历改写“为什么有效”的坚实答案。</w:t>
      </w:r>
    </w:p>
    <w:p>
      <w:pPr>
        <w:spacing w:after="400" w:line="400" w:lineRule="atLeast"/>
      </w:pPr>
      <w:r>
        <w:rPr>
          <w:b w:val="true"/>
          <w:sz w:val="30"/>
        </w:rPr>
        <w:t>第三章：简历改写的核心方法论与最佳实践</w:t>
      </w:r>
    </w:p>
    <w:p>
      <w:pPr>
        <w:spacing w:after="400" w:line="400" w:lineRule="atLeast"/>
      </w:pPr>
      <w:r>
        <w:t>基于前述的理论框架，本章将深入探讨简历改写的具体方法论和系统化的操作流程。这些实践方法是将理论转化为高影响力简历的桥梁，构成了简历改写范式的方法层。</w:t>
      </w:r>
    </w:p>
    <w:p>
      <w:pPr>
        <w:spacing w:after="400" w:line="400" w:lineRule="atLeast"/>
      </w:pPr>
      <w:r>
        <w:rPr>
          <w:b w:val="true"/>
          <w:sz w:val="26"/>
        </w:rPr>
        <w:t xml:space="preserve">3.1 四大核心指导原则</w:t>
      </w:r>
    </w:p>
    <w:p>
      <w:pPr>
        <w:spacing w:after="400" w:line="400" w:lineRule="atLeast"/>
      </w:pPr>
      <w:r>
        <w:t>所有成功的简历改写实践，都离不开以下四个相辅相成的核心原则：</w:t>
      </w:r>
    </w:p>
    <w:p>
      <w:pPr>
        <w:numPr>
          <w:ilvl w:val="0"/>
          <w:numId w:val="20"/>
        </w:numPr>
        <w:spacing w:after="400" w:line="400" w:lineRule="atLeast"/>
      </w:pPr>
      <w:r>
        <w:rPr>
          <w:b w:val="true"/>
        </w:rPr>
        <w:t xml:space="preserve">目标导向原则（Principle of Target-Orientation）：</w:t>
      </w:r>
      <w:r>
        <w:t xml:space="preserve"> 这是所有改写工作的起点和基石。它要求简历的每一处修改都必须围绕一个明确的目标——即特定的公司和特定的职位。实践中，这意味着：</w:t>
      </w:r>
    </w:p>
    <w:p>
      <w:pPr>
        <w:numPr>
          <w:ilvl w:val="0"/>
          <w:numId w:val="21"/>
        </w:numPr>
        <w:spacing w:after="400" w:line="400" w:lineRule="atLeast"/>
      </w:pPr>
      <w:r>
        <w:rPr>
          <w:b w:val="true"/>
        </w:rPr>
        <w:t>杜绝“海投”一份通用简历。</w:t>
      </w:r>
      <w:r>
        <w:t xml:space="preserve"> 为每一个核心目标岗位创建一份定制化的简历版本 [[25]][[26]]。</w:t>
      </w:r>
    </w:p>
    <w:p>
      <w:pPr>
        <w:numPr>
          <w:ilvl w:val="0"/>
          <w:numId w:val="21"/>
        </w:numPr>
        <w:spacing w:after="400" w:line="400" w:lineRule="atLeast"/>
      </w:pPr>
      <w:r>
        <w:rPr>
          <w:b w:val="true"/>
        </w:rPr>
        <w:t>深度剖析职位描述（JD）。</w:t>
      </w:r>
      <w:r>
        <w:t xml:space="preserve"> 提取关键词、识别核心职责、理解能力要求，并将这些元素作为改写的“靶心”。</w:t>
      </w:r>
    </w:p>
    <w:p>
      <w:pPr>
        <w:numPr>
          <w:ilvl w:val="0"/>
          <w:numId w:val="21"/>
        </w:numPr>
        <w:spacing w:after="400" w:line="400" w:lineRule="atLeast"/>
      </w:pPr>
      <w:r>
        <w:rPr>
          <w:b w:val="true"/>
        </w:rPr>
        <w:t>研究目标公司。</w:t>
      </w:r>
      <w:r>
        <w:t xml:space="preserve"> 了解其企业文化、近期动态、产品服务，在简历中（尤其是在求职信或个人摘要中）展现出你对公司的了解和热情。</w:t>
      </w:r>
    </w:p>
    <w:p>
      <w:pPr>
        <w:numPr>
          <w:ilvl w:val="0"/>
          <w:numId w:val="20"/>
        </w:numPr>
        <w:spacing w:after="400" w:line="400" w:lineRule="atLeast"/>
      </w:pPr>
      <w:r>
        <w:rPr>
          <w:b w:val="true"/>
        </w:rPr>
        <w:t xml:space="preserve">成果导向原则（Principle of Result-Orientation）：</w:t>
      </w:r>
      <w:r>
        <w:t xml:space="preserve"> 这是区分平庸简历和优秀简历的分水岭。它要求将简历的叙述重心从“我做了什么”（职责描述）彻底转向“我做出了什么贡献”（成就描述）。</w:t>
      </w:r>
    </w:p>
    <w:p>
      <w:pPr>
        <w:numPr>
          <w:ilvl w:val="0"/>
          <w:numId w:val="13"/>
        </w:numPr>
        <w:spacing w:after="400" w:line="400" w:lineRule="atLeast"/>
      </w:pPr>
      <w:r>
        <w:rPr>
          <w:b w:val="true"/>
        </w:rPr>
        <w:t>将职责列表转化为成就声明。</w:t>
      </w:r>
      <w:r>
        <w:t xml:space="preserve"> 避免简单复制粘贴JD中的职责描述 [[27]][[28]]。对于每一项工作，都要自问：“因为我做了这件事，给团队/部门/公司带来了什么积极的结果？”</w:t>
      </w:r>
    </w:p>
    <w:p>
      <w:pPr>
        <w:numPr>
          <w:ilvl w:val="0"/>
          <w:numId w:val="13"/>
        </w:numPr>
        <w:spacing w:after="400" w:line="400" w:lineRule="atLeast"/>
      </w:pPr>
      <w:r>
        <w:rPr>
          <w:b w:val="true"/>
        </w:rPr>
        <w:t>关注影响和价值。</w:t>
      </w:r>
      <w:r>
        <w:t xml:space="preserve"> 结果可以是提升效率、增加收入、节约成本、改善用户体验、提高团队士气等任何可衡量的积极变化。</w:t>
      </w:r>
    </w:p>
    <w:p>
      <w:pPr>
        <w:numPr>
          <w:ilvl w:val="0"/>
          <w:numId w:val="20"/>
        </w:numPr>
        <w:spacing w:after="400" w:line="400" w:lineRule="atLeast"/>
      </w:pPr>
      <w:r>
        <w:rPr>
          <w:b w:val="true"/>
        </w:rPr>
        <w:t xml:space="preserve">量化原则（Principle of Quantification）：</w:t>
      </w:r>
      <w:r>
        <w:t xml:space="preserve"> 这是支撑成果导向原则的最有力工具。数字具有客观性、精确性和冲击力，能够极大地增强简历的可信度和说服力。</w:t>
      </w:r>
    </w:p>
    <w:p>
      <w:pPr>
        <w:numPr>
          <w:ilvl w:val="0"/>
          <w:numId w:val="8"/>
        </w:numPr>
        <w:spacing w:after="400" w:line="400" w:lineRule="atLeast"/>
      </w:pPr>
      <w:r>
        <w:rPr>
          <w:b w:val="true"/>
        </w:rPr>
        <w:t>“无数据，不成果”。</w:t>
      </w:r>
      <w:r>
        <w:t xml:space="preserve"> 尽可能为你的每一项成就附上具体的数字、百分比或频次 [[29]][[30]][[31]]。</w:t>
      </w:r>
    </w:p>
    <w:p>
      <w:pPr>
        <w:numPr>
          <w:ilvl w:val="0"/>
          <w:numId w:val="8"/>
        </w:numPr>
        <w:spacing w:after="400" w:line="400" w:lineRule="atLeast"/>
      </w:pPr>
      <w:r>
        <w:rPr>
          <w:b w:val="true"/>
        </w:rPr>
        <w:t>量化的维度可以多样化：</w:t>
      </w:r>
    </w:p>
    <w:p>
      <w:pPr>
        <w:numPr>
          <w:ilvl w:val="0"/>
          <w:numId w:val="19"/>
        </w:numPr>
        <w:spacing w:after="400" w:line="400" w:lineRule="atLeast"/>
      </w:pPr>
      <w:r>
        <w:rPr>
          <w:b w:val="true"/>
        </w:rPr>
        <w:t>规模：</w:t>
      </w:r>
      <w:r>
        <w:t xml:space="preserve"> 团队人数、项目预算、管理资产规模、服务的客户数量。</w:t>
      </w:r>
    </w:p>
    <w:p>
      <w:pPr>
        <w:numPr>
          <w:ilvl w:val="0"/>
          <w:numId w:val="19"/>
        </w:numPr>
        <w:spacing w:after="400" w:line="400" w:lineRule="atLeast"/>
      </w:pPr>
      <w:r>
        <w:rPr>
          <w:b w:val="true"/>
        </w:rPr>
        <w:t>效率/产出：</w:t>
      </w:r>
      <w:r>
        <w:t xml:space="preserve"> 提升了X%的效率、将处理时间从Y减少到Z、每月完成N个项目。</w:t>
      </w:r>
    </w:p>
    <w:p>
      <w:pPr>
        <w:numPr>
          <w:ilvl w:val="0"/>
          <w:numId w:val="19"/>
        </w:numPr>
        <w:spacing w:after="400" w:line="400" w:lineRule="atLeast"/>
      </w:pPr>
      <w:r>
        <w:rPr>
          <w:b w:val="true"/>
        </w:rPr>
        <w:t>财务影响：</w:t>
      </w:r>
      <w:r>
        <w:t xml:space="preserve"> 创造了X元的收入、节约了Y元的成本、将客户流失率降低了Z%。</w:t>
      </w:r>
    </w:p>
    <w:p>
      <w:pPr>
        <w:numPr>
          <w:ilvl w:val="0"/>
          <w:numId w:val="19"/>
        </w:numPr>
        <w:spacing w:after="400" w:line="400" w:lineRule="atLeast"/>
      </w:pPr>
      <w:r>
        <w:rPr>
          <w:b w:val="true"/>
        </w:rPr>
        <w:t>增长/质量：</w:t>
      </w:r>
      <w:r>
        <w:t xml:space="preserve"> 用户增长率达到X%、客户满意度提升到Y分、产品缺陷率降低了Z%。</w:t>
      </w:r>
    </w:p>
    <w:p>
      <w:pPr>
        <w:numPr>
          <w:ilvl w:val="0"/>
          <w:numId w:val="8"/>
        </w:numPr>
        <w:spacing w:after="400" w:line="400" w:lineRule="atLeast"/>
      </w:pPr>
      <w:r>
        <w:t>如果无法获得精确数据，可以使用合理的估算或范围（例如，“处理超过100个客户请求/周”），或者进行前后对比（例如，“通过引入新流程，将报告准备时间缩短了约50%”）。</w:t>
      </w:r>
    </w:p>
    <w:p>
      <w:pPr>
        <w:numPr>
          <w:ilvl w:val="0"/>
          <w:numId w:val="20"/>
        </w:numPr>
        <w:spacing w:after="400" w:line="400" w:lineRule="atLeast"/>
      </w:pPr>
      <w:r>
        <w:rPr>
          <w:b w:val="true"/>
        </w:rPr>
        <w:t xml:space="preserve">关键词优化原则（Principle of Keyword Optimization）：</w:t>
      </w:r>
      <w:r>
        <w:t xml:space="preserve"> 在ATS系统主导初筛的时代，这一原则直接关系到简历能否“入场”。</w:t>
      </w:r>
    </w:p>
    <w:p>
      <w:pPr>
        <w:numPr>
          <w:ilvl w:val="0"/>
          <w:numId w:val="2"/>
        </w:numPr>
        <w:spacing w:after="400" w:line="400" w:lineRule="atLeast"/>
      </w:pPr>
      <w:r>
        <w:rPr>
          <w:b w:val="true"/>
        </w:rPr>
        <w:t>从JD中提取关键词。</w:t>
      </w:r>
      <w:r>
        <w:t xml:space="preserve"> 仔细阅读职位描述，找出其中反复出现的技术术语、软技能词汇、资格认证等。</w:t>
      </w:r>
    </w:p>
    <w:p>
      <w:pPr>
        <w:numPr>
          <w:ilvl w:val="0"/>
          <w:numId w:val="2"/>
        </w:numPr>
        <w:spacing w:after="400" w:line="400" w:lineRule="atLeast"/>
      </w:pPr>
      <w:r>
        <w:rPr>
          <w:b w:val="true"/>
        </w:rPr>
        <w:t>自然地融入简历。</w:t>
      </w:r>
      <w:r>
        <w:t xml:space="preserve"> 将这些关键词有机地整合到你的个人摘要、技能列表和工作经历描述中。避免生硬堆砌，要确保语境通顺。</w:t>
      </w:r>
    </w:p>
    <w:p>
      <w:pPr>
        <w:numPr>
          <w:ilvl w:val="0"/>
          <w:numId w:val="2"/>
        </w:numPr>
        <w:spacing w:after="400" w:line="400" w:lineRule="atLeast"/>
      </w:pPr>
      <w:r>
        <w:rPr>
          <w:b w:val="true"/>
        </w:rPr>
        <w:t>同义词和相关词。</w:t>
      </w:r>
      <w:r>
        <w:t xml:space="preserve"> 除了完全匹配，也可以使用行业内公认的同义词和相关术语，以增加覆盖面。</w:t>
      </w:r>
    </w:p>
    <w:p>
      <w:pPr>
        <w:spacing w:after="400" w:line="400" w:lineRule="atLeast"/>
      </w:pPr>
      <w:r>
        <w:rPr>
          <w:b w:val="true"/>
          <w:sz w:val="26"/>
        </w:rPr>
        <w:t xml:space="preserve">3.2 系统化的简历改写流程（五步法）</w:t>
      </w:r>
    </w:p>
    <w:p>
      <w:pPr>
        <w:spacing w:after="400" w:line="400" w:lineRule="atLeast"/>
      </w:pPr>
      <w:r>
        <w:t>一个专业的简历改写过程，应遵循一个系统化的流程，而非零敲碎打的修改。我们将其总结为以下五个步骤：</w:t>
      </w:r>
    </w:p>
    <w:p>
      <w:pPr>
        <w:spacing w:after="400" w:line="400" w:lineRule="atLeast"/>
      </w:pPr>
      <w:r>
        <w:rPr>
          <w:b w:val="true"/>
        </w:rPr>
        <w:t xml:space="preserve">第一步：诊断与解构（Diagnosis &amp; Deconstruction）</w:t>
      </w:r>
    </w:p>
    <w:p>
      <w:pPr>
        <w:spacing w:after="400" w:line="400" w:lineRule="atLeast"/>
      </w:pPr>
      <w:r>
        <w:t>在动手修改之前，必须进行全面的诊断。</w:t>
      </w:r>
    </w:p>
    <w:p>
      <w:pPr>
        <w:numPr>
          <w:ilvl w:val="-1"/>
          <w:numId w:val="12"/>
        </w:numPr>
        <w:spacing w:after="400" w:line="400" w:lineRule="atLeast"/>
      </w:pPr>
      <w:r>
        <w:rPr>
          <w:b w:val="true"/>
        </w:rPr>
        <w:t>自我盘点：</w:t>
      </w:r>
      <w:r>
        <w:t xml:space="preserve"> 全面梳理自己所有的职业经历、项目经验、教育背景、掌握的技能、获得的证书和奖项。不要遗漏任何潜在的素材。</w:t>
      </w:r>
    </w:p>
    <w:p>
      <w:pPr>
        <w:numPr>
          <w:ilvl w:val="-1"/>
          <w:numId w:val="12"/>
        </w:numPr>
        <w:spacing w:after="400" w:line="400" w:lineRule="atLeast"/>
      </w:pPr>
      <w:r>
        <w:rPr>
          <w:b w:val="true"/>
        </w:rPr>
        <w:t>目标分析：</w:t>
      </w:r>
      <w:r>
        <w:t xml:space="preserve"> 确定1-3个核心目标职位，收集并并排分析它们的JD，找出共性要求和差异化要求。</w:t>
      </w:r>
    </w:p>
    <w:p>
      <w:pPr>
        <w:numPr>
          <w:ilvl w:val="-1"/>
          <w:numId w:val="12"/>
        </w:numPr>
        <w:spacing w:after="400" w:line="400" w:lineRule="atLeast"/>
      </w:pPr>
      <w:r>
        <w:rPr>
          <w:b w:val="true"/>
        </w:rPr>
        <w:t>现状评估：</w:t>
      </w:r>
      <w:r>
        <w:t xml:space="preserve"> 对照目标要求，审视你现有简历的优缺点。它在多大程度上匹配了关键词？是否以成果为导向？是否存在格式问题？</w:t>
      </w:r>
    </w:p>
    <w:p>
      <w:pPr>
        <w:spacing w:after="400" w:line="400" w:lineRule="atLeast"/>
      </w:pPr>
      <w:r>
        <w:rPr>
          <w:b w:val="true"/>
        </w:rPr>
        <w:t xml:space="preserve">第二步：信息架构与结构优化（Information Architecture &amp; Structural Optimization）</w:t>
      </w:r>
    </w:p>
    <w:p>
      <w:pPr>
        <w:spacing w:after="400" w:line="400" w:lineRule="atLeast"/>
      </w:pPr>
      <w:r>
        <w:t>这一步是为你的简历搭建一个清晰、有力的“骨架”。</w:t>
      </w:r>
    </w:p>
    <w:p>
      <w:pPr>
        <w:numPr>
          <w:ilvl w:val="-1"/>
          <w:numId w:val="10"/>
        </w:numPr>
        <w:spacing w:after="400" w:line="400" w:lineRule="atLeast"/>
      </w:pPr>
      <w:r>
        <w:rPr>
          <w:b w:val="true"/>
        </w:rPr>
        <w:t>选择合适的简历格式：</w:t>
      </w:r>
    </w:p>
    <w:p>
      <w:pPr>
        <w:numPr>
          <w:ilvl w:val="-1"/>
          <w:numId w:val="26"/>
        </w:numPr>
        <w:spacing w:after="400" w:line="400" w:lineRule="atLeast"/>
      </w:pPr>
      <w:r>
        <w:rPr>
          <w:b w:val="true"/>
        </w:rPr>
        <w:t>时序型（Chronological）：</w:t>
      </w:r>
      <w:r>
        <w:t xml:space="preserve"> 最常用，适合职业路径清晰、没有长期职业中断的人。按时间倒序排列工作经历。</w:t>
      </w:r>
    </w:p>
    <w:p>
      <w:pPr>
        <w:numPr>
          <w:ilvl w:val="-1"/>
          <w:numId w:val="26"/>
        </w:numPr>
        <w:spacing w:after="400" w:line="400" w:lineRule="atLeast"/>
      </w:pPr>
      <w:r>
        <w:rPr>
          <w:b w:val="true"/>
        </w:rPr>
        <w:t>功能型（Functional）：</w:t>
      </w:r>
      <w:r>
        <w:t xml:space="preserve"> 强调技能而非工作历史，适合职业转型者、工作经历有中断或经验较为零散的求职者。</w:t>
      </w:r>
    </w:p>
    <w:p>
      <w:pPr>
        <w:numPr>
          <w:ilvl w:val="-1"/>
          <w:numId w:val="26"/>
        </w:numPr>
        <w:spacing w:after="400" w:line="400" w:lineRule="atLeast"/>
      </w:pPr>
      <w:r>
        <w:rPr>
          <w:b w:val="true"/>
        </w:rPr>
        <w:t>混合型（Combination）：</w:t>
      </w:r>
      <w:r>
        <w:t xml:space="preserve"> 结合前两者优点，在顶部设置一个详尽的“核心技能”或“专业能力总结”部分，下方再按时序排列工作经历。这是目前非常流行且有效的一种格式。</w:t>
      </w:r>
    </w:p>
    <w:p>
      <w:pPr>
        <w:numPr>
          <w:ilvl w:val="-1"/>
          <w:numId w:val="10"/>
        </w:numPr>
        <w:spacing w:after="400" w:line="400" w:lineRule="atLeast"/>
      </w:pPr>
      <w:r>
        <w:rPr>
          <w:b w:val="true"/>
        </w:rPr>
        <w:t>模块化布局：</w:t>
      </w:r>
      <w:r>
        <w:t xml:space="preserve"> 将简历划分为清晰的模块，通常包括：</w:t>
      </w:r>
    </w:p>
    <w:p>
      <w:pPr>
        <w:numPr>
          <w:ilvl w:val="0"/>
          <w:numId w:val="3"/>
        </w:numPr>
        <w:spacing w:after="400" w:line="400" w:lineRule="atLeast"/>
      </w:pPr>
      <w:r>
        <w:rPr>
          <w:b w:val="true"/>
        </w:rPr>
        <w:t xml:space="preserve">个人信息（Contact Information）：</w:t>
      </w:r>
      <w:r>
        <w:t xml:space="preserve"> 姓名、电话、邮箱、LinkedIn主页地址。</w:t>
      </w:r>
    </w:p>
    <w:p>
      <w:pPr>
        <w:numPr>
          <w:ilvl w:val="0"/>
          <w:numId w:val="3"/>
        </w:numPr>
        <w:spacing w:after="400" w:line="400" w:lineRule="atLeast"/>
      </w:pPr>
      <w:r>
        <w:rPr>
          <w:b w:val="true"/>
        </w:rPr>
        <w:t>个人摘要/职业目标（Summary/Objective）：</w:t>
      </w:r>
      <w:r>
        <w:t xml:space="preserve"> 2-3行的精炼总结，突出你的核心价值主张和职业目标，是简历的“电梯演讲”。</w:t>
      </w:r>
    </w:p>
    <w:p>
      <w:pPr>
        <w:numPr>
          <w:ilvl w:val="0"/>
          <w:numId w:val="3"/>
        </w:numPr>
        <w:spacing w:after="400" w:line="400" w:lineRule="atLeast"/>
      </w:pPr>
      <w:r>
        <w:rPr>
          <w:b w:val="true"/>
        </w:rPr>
        <w:t xml:space="preserve">核心技能（Core Competencies/Skills）：</w:t>
      </w:r>
      <w:r>
        <w:t xml:space="preserve"> 以列表形式清晰展示你的硬技能和软技能，便于HR和ATS快速扫描。</w:t>
      </w:r>
    </w:p>
    <w:p>
      <w:pPr>
        <w:numPr>
          <w:ilvl w:val="0"/>
          <w:numId w:val="3"/>
        </w:numPr>
        <w:spacing w:after="400" w:line="400" w:lineRule="atLeast"/>
      </w:pPr>
      <w:r>
        <w:rPr>
          <w:b w:val="true"/>
        </w:rPr>
        <w:t xml:space="preserve">工作经历（Work Experience）：</w:t>
      </w:r>
      <w:r>
        <w:t xml:space="preserve"> 这是简历的核心，应占据最大篇幅。</w:t>
      </w:r>
    </w:p>
    <w:p>
      <w:pPr>
        <w:numPr>
          <w:ilvl w:val="0"/>
          <w:numId w:val="3"/>
        </w:numPr>
        <w:spacing w:after="400" w:line="400" w:lineRule="atLeast"/>
      </w:pPr>
      <w:r>
        <w:rPr>
          <w:b w:val="true"/>
        </w:rPr>
        <w:t>项目经历（Projects）：</w:t>
      </w:r>
      <w:r>
        <w:t xml:space="preserve"> 对于技术、设计、研究等岗位尤为重要，可以详细展示一个具体项目的贡献。</w:t>
      </w:r>
    </w:p>
    <w:p>
      <w:pPr>
        <w:numPr>
          <w:ilvl w:val="0"/>
          <w:numId w:val="3"/>
        </w:numPr>
        <w:spacing w:after="400" w:line="400" w:lineRule="atLeast"/>
      </w:pPr>
      <w:r>
        <w:rPr>
          <w:b w:val="true"/>
        </w:rPr>
        <w:t>教育背景（Education）：</w:t>
      </w:r>
      <w:r>
        <w:t xml:space="preserve"> 学位、学校、毕业时间。对于应届生，可以放在前面。</w:t>
      </w:r>
    </w:p>
    <w:p>
      <w:pPr>
        <w:numPr>
          <w:ilvl w:val="0"/>
          <w:numId w:val="3"/>
        </w:numPr>
        <w:spacing w:after="400" w:line="400" w:lineRule="atLeast"/>
      </w:pPr>
      <w:r>
        <w:rPr>
          <w:b w:val="true"/>
        </w:rPr>
        <w:t xml:space="preserve">其他信息（Additional Information）：</w:t>
      </w:r>
      <w:r>
        <w:t xml:space="preserve"> 语言能力、证书、奖项、志愿者活动等。</w:t>
      </w:r>
    </w:p>
    <w:p>
      <w:pPr>
        <w:spacing w:after="400" w:line="400" w:lineRule="atLeast"/>
      </w:pPr>
      <w:r>
        <w:rPr>
          <w:b w:val="true"/>
        </w:rPr>
        <w:t xml:space="preserve">第三步：内容精炼与语言重塑（Content Refinement &amp; Language Reshaping）</w:t>
      </w:r>
    </w:p>
    <w:p>
      <w:pPr>
        <w:spacing w:after="400" w:line="400" w:lineRule="atLeast"/>
      </w:pPr>
      <w:r>
        <w:t>这是简历改写的“血肉”填充阶段，也是最耗时、最关键的一步。</w:t>
      </w:r>
    </w:p>
    <w:p>
      <w:pPr>
        <w:numPr>
          <w:ilvl w:val="-1"/>
          <w:numId w:val="9"/>
        </w:numPr>
        <w:spacing w:after="400" w:line="400" w:lineRule="atLeast"/>
      </w:pPr>
      <w:r>
        <w:rPr>
          <w:b w:val="true"/>
        </w:rPr>
        <w:t>应用STAR/VAR法则撰写经历：</w:t>
      </w:r>
    </w:p>
    <w:p>
      <w:pPr>
        <w:numPr>
          <w:ilvl w:val="-1"/>
          <w:numId w:val="14"/>
        </w:numPr>
        <w:spacing w:after="400" w:line="400" w:lineRule="atLeast"/>
      </w:pPr>
      <w:r>
        <w:rPr>
          <w:b w:val="true"/>
        </w:rPr>
        <w:t xml:space="preserve">VAR法则 (Verb + Action + Result)</w:t>
      </w:r>
      <w:r>
        <w:t xml:space="preserve"> [[32]] 是一个简洁有效的公式：以一个强有力的</w:t>
      </w:r>
      <w:r>
        <w:rPr>
          <w:b w:val="true"/>
        </w:rPr>
        <w:t>动词</w:t>
      </w:r>
      <w:r>
        <w:t>开始，描述你采取的</w:t>
      </w:r>
      <w:r>
        <w:rPr>
          <w:b w:val="true"/>
        </w:rPr>
        <w:t>行动</w:t>
      </w:r>
      <w:r>
        <w:t>，最后用量化的</w:t>
      </w:r>
      <w:r>
        <w:rPr>
          <w:b w:val="true"/>
        </w:rPr>
        <w:t>结果</w:t>
      </w:r>
      <w:r>
        <w:t>来收尾。</w:t>
      </w:r>
    </w:p>
    <w:p>
      <w:pPr>
        <w:numPr>
          <w:ilvl w:val="-1"/>
          <w:numId w:val="14"/>
        </w:numPr>
        <w:spacing w:after="400" w:line="400" w:lineRule="atLeast"/>
      </w:pPr>
      <w:r>
        <w:rPr>
          <w:b w:val="true"/>
        </w:rPr>
        <w:t>STAR法则</w:t>
      </w:r>
      <w:r>
        <w:t xml:space="preserve"> 则更为详尽，尤其适合准备面试，也同样适用于撰写简历：</w:t>
      </w:r>
    </w:p>
    <w:p>
      <w:pPr>
        <w:numPr>
          <w:ilvl w:val="-1"/>
          <w:numId w:val="15"/>
        </w:numPr>
        <w:spacing w:after="400" w:line="400" w:lineRule="atLeast"/>
      </w:pPr>
      <w:r>
        <w:rPr>
          <w:b w:val="true"/>
        </w:rPr>
        <w:t>情境（Situation）：</w:t>
      </w:r>
      <w:r>
        <w:t xml:space="preserve"> 简要描述你当时所处的背景或面临的挑战。</w:t>
      </w:r>
    </w:p>
    <w:p>
      <w:pPr>
        <w:numPr>
          <w:ilvl w:val="-1"/>
          <w:numId w:val="15"/>
        </w:numPr>
        <w:spacing w:after="400" w:line="400" w:lineRule="atLeast"/>
      </w:pPr>
      <w:r>
        <w:rPr>
          <w:b w:val="true"/>
        </w:rPr>
        <w:t>任务（Task）：</w:t>
      </w:r>
      <w:r>
        <w:t xml:space="preserve"> 你需要完成的具体任务是什么。</w:t>
      </w:r>
    </w:p>
    <w:p>
      <w:pPr>
        <w:numPr>
          <w:ilvl w:val="-1"/>
          <w:numId w:val="15"/>
        </w:numPr>
        <w:spacing w:after="400" w:line="400" w:lineRule="atLeast"/>
      </w:pPr>
      <w:r>
        <w:rPr>
          <w:b w:val="true"/>
        </w:rPr>
        <w:t>行动（Action）：</w:t>
      </w:r>
      <w:r>
        <w:t xml:space="preserve"> 你具体采取了哪些步骤来完成任务。这是描述的重点。</w:t>
      </w:r>
    </w:p>
    <w:p>
      <w:pPr>
        <w:numPr>
          <w:ilvl w:val="-1"/>
          <w:numId w:val="15"/>
        </w:numPr>
        <w:spacing w:after="400" w:line="400" w:lineRule="atLeast"/>
      </w:pPr>
      <w:r>
        <w:rPr>
          <w:b w:val="true"/>
        </w:rPr>
        <w:t>结果（Result）：</w:t>
      </w:r>
      <w:r>
        <w:t xml:space="preserve"> 你的行动带来了什么积极的、可量化的结果。</w:t>
      </w:r>
    </w:p>
    <w:p>
      <w:pPr>
        <w:numPr>
          <w:ilvl w:val="-1"/>
          <w:numId w:val="14"/>
        </w:numPr>
        <w:spacing w:after="400" w:line="400" w:lineRule="atLeast"/>
      </w:pPr>
      <w:r>
        <w:rPr>
          <w:b w:val="true"/>
        </w:rPr>
        <w:t>案例转换：</w:t>
      </w:r>
    </w:p>
    <w:p>
      <w:pPr>
        <w:numPr>
          <w:ilvl w:val="-1"/>
          <w:numId w:val="1"/>
        </w:numPr>
        <w:spacing w:after="400" w:line="400" w:lineRule="atLeast"/>
      </w:pPr>
      <w:r>
        <w:rPr>
          <w:b w:val="true"/>
        </w:rPr>
        <w:t>改写前（职责导向）：</w:t>
      </w:r>
      <w:r>
        <w:t xml:space="preserve"> “负责管理社交媒体账号。”</w:t>
      </w:r>
    </w:p>
    <w:p>
      <w:pPr>
        <w:numPr>
          <w:ilvl w:val="-1"/>
          <w:numId w:val="1"/>
        </w:numPr>
        <w:spacing w:after="400" w:line="400" w:lineRule="atLeast"/>
      </w:pPr>
      <w:r>
        <w:rPr>
          <w:b w:val="true"/>
        </w:rPr>
        <w:t>改写后（应用VAR/STAR）：</w:t>
      </w:r>
      <w:r>
        <w:t xml:space="preserve"> “</w:t>
      </w:r>
      <w:r>
        <w:rPr>
          <w:b w:val="true"/>
        </w:rPr>
        <w:t>主导</w:t>
      </w:r>
      <w:r>
        <w:t xml:space="preserve">（Verb）了公司三大社交媒体平台（Facebook, Instagram, Twitter）的内容策略与日常运营（Action），</w:t>
      </w:r>
      <w:r>
        <w:rPr>
          <w:b w:val="true"/>
        </w:rPr>
        <w:t>在6个月内实现粉丝总数增长150%（从1万到2.5万），用户互动率提升40%</w:t>
      </w:r>
      <w:r>
        <w:t>（Result）。”</w:t>
      </w:r>
    </w:p>
    <w:p>
      <w:pPr>
        <w:numPr>
          <w:ilvl w:val="-1"/>
          <w:numId w:val="9"/>
        </w:numPr>
        <w:spacing w:after="400" w:line="400" w:lineRule="atLeast"/>
      </w:pPr>
      <w:r>
        <w:rPr>
          <w:b w:val="true"/>
        </w:rPr>
        <w:t xml:space="preserve">使用强力动词（Action Verbs）：</w:t>
      </w:r>
      <w:r>
        <w:t xml:space="preserve"> 避免使用“负责”、“参与”、“协助”等被动、弱势的词语。改用“领导（Led）”、“创建（Created）”、“实施（Implemented）”、“优化（Optimized）”、“推动（Drove）”、“达成（Achieved）”等更能体现主动性和能力的动词。</w:t>
      </w:r>
    </w:p>
    <w:p>
      <w:pPr>
        <w:numPr>
          <w:ilvl w:val="-1"/>
          <w:numId w:val="9"/>
        </w:numPr>
        <w:spacing w:after="400" w:line="400" w:lineRule="atLeast"/>
      </w:pPr>
      <w:r>
        <w:rPr>
          <w:b w:val="true"/>
        </w:rPr>
        <w:t>精简与聚焦：</w:t>
      </w:r>
      <w:r>
        <w:t xml:space="preserve"> 删除所有冗余信息和不相关的经历 [[33]][[34]]。对于每一条描述，都问自己：“这条信息是否能证明我胜任目标职位？”如果答案是否定的，就果断删除或简化。</w:t>
      </w:r>
    </w:p>
    <w:p>
      <w:pPr>
        <w:spacing w:after="400" w:line="400" w:lineRule="atLeast"/>
      </w:pPr>
      <w:r>
        <w:rPr>
          <w:b w:val="true"/>
        </w:rPr>
        <w:t xml:space="preserve">第四步：格式设计与视觉呈现（Formatting &amp; Visual Design）</w:t>
      </w:r>
    </w:p>
    <w:p>
      <w:pPr>
        <w:spacing w:after="400" w:line="400" w:lineRule="atLeast"/>
      </w:pPr>
      <w:r>
        <w:t>专业的视觉呈现是简历通过“外周路径”筛选的关键。</w:t>
      </w:r>
    </w:p>
    <w:p>
      <w:pPr>
        <w:numPr>
          <w:ilvl w:val="-1"/>
          <w:numId w:val="22"/>
        </w:numPr>
        <w:spacing w:after="400" w:line="400" w:lineRule="atLeast"/>
      </w:pPr>
      <w:r>
        <w:rPr>
          <w:b w:val="true"/>
        </w:rPr>
        <w:t>清晰易读：</w:t>
      </w:r>
      <w:r>
        <w:t xml:space="preserve"> 选择专业的衬线或非衬线字体（如Calibri, Arial, Times New Roman），字号在10-12磅之间。确保有足够的行间距和页边距。</w:t>
      </w:r>
    </w:p>
    <w:p>
      <w:pPr>
        <w:numPr>
          <w:ilvl w:val="-1"/>
          <w:numId w:val="22"/>
        </w:numPr>
        <w:spacing w:after="400" w:line="400" w:lineRule="atLeast"/>
      </w:pPr>
      <w:r>
        <w:rPr>
          <w:b w:val="true"/>
        </w:rPr>
        <w:t>一致性：</w:t>
      </w:r>
      <w:r>
        <w:t xml:space="preserve"> 整个文档的格式（字体、字号、加粗、缩进等）必须保持高度一致。</w:t>
      </w:r>
    </w:p>
    <w:p>
      <w:pPr>
        <w:numPr>
          <w:ilvl w:val="-1"/>
          <w:numId w:val="22"/>
        </w:numPr>
        <w:spacing w:after="400" w:line="400" w:lineRule="atLeast"/>
      </w:pPr>
      <w:r>
        <w:rPr>
          <w:b w:val="true"/>
        </w:rPr>
        <w:t>ATS友好：</w:t>
      </w:r>
      <w:r>
        <w:t xml:space="preserve"> 避免使用复杂的表格、分栏、图片、艺术字体和不常见的项目符号 [[35]][[36]]。最终导出为PDF格式，但保留Word版本以便后续修改。</w:t>
      </w:r>
    </w:p>
    <w:p>
      <w:pPr>
        <w:spacing w:after="400" w:line="400" w:lineRule="atLeast"/>
      </w:pPr>
      <w:r>
        <w:rPr>
          <w:b w:val="true"/>
        </w:rPr>
        <w:t xml:space="preserve">第五步：审核、反馈与迭代（Review, Feedback &amp; Iteration）</w:t>
      </w:r>
    </w:p>
    <w:p>
      <w:pPr>
        <w:spacing w:after="400" w:line="400" w:lineRule="atLeast"/>
      </w:pPr>
      <w:r>
        <w:t>简历改写不是一次性的任务，而是一个持续优化的过程。</w:t>
      </w:r>
    </w:p>
    <w:p>
      <w:pPr>
        <w:numPr>
          <w:ilvl w:val="-1"/>
          <w:numId w:val="18"/>
        </w:numPr>
        <w:spacing w:after="400" w:line="400" w:lineRule="atLeast"/>
      </w:pPr>
      <w:r>
        <w:rPr>
          <w:b w:val="true"/>
        </w:rPr>
        <w:t>自我校对：</w:t>
      </w:r>
      <w:r>
        <w:t xml:space="preserve"> 多次通读，检查拼写、语法和标点错误 [[37]]。可以大声朗读，有助于发现不通顺的句子。</w:t>
      </w:r>
    </w:p>
    <w:p>
      <w:pPr>
        <w:numPr>
          <w:ilvl w:val="-1"/>
          <w:numId w:val="18"/>
        </w:numPr>
        <w:spacing w:after="400" w:line="400" w:lineRule="atLeast"/>
      </w:pPr>
      <w:r>
        <w:rPr>
          <w:b w:val="true"/>
        </w:rPr>
        <w:t>寻求外部反馈：</w:t>
      </w:r>
      <w:r>
        <w:t xml:space="preserve"> 请朋友、导师或行业内的专业人士审阅你的简历，他们可能会发现你忽略的问题 [[38]][[39]]。</w:t>
      </w:r>
    </w:p>
    <w:p>
      <w:pPr>
        <w:numPr>
          <w:ilvl w:val="-1"/>
          <w:numId w:val="18"/>
        </w:numPr>
        <w:spacing w:after="400" w:line="400" w:lineRule="atLeast"/>
      </w:pPr>
      <w:r>
        <w:rPr>
          <w:b w:val="true"/>
        </w:rPr>
        <w:t>A/B测试：</w:t>
      </w:r>
      <w:r>
        <w:t xml:space="preserve"> 如果不确定哪种表述或格式更好，可以尝试制作两个版本，投递给相似的职位，看哪个版本的回复率更高。</w:t>
      </w:r>
    </w:p>
    <w:p>
      <w:pPr>
        <w:numPr>
          <w:ilvl w:val="-1"/>
          <w:numId w:val="18"/>
        </w:numPr>
        <w:spacing w:after="400" w:line="400" w:lineRule="atLeast"/>
      </w:pPr>
      <w:r>
        <w:rPr>
          <w:b w:val="true"/>
        </w:rPr>
        <w:t>持续更新：</w:t>
      </w:r>
      <w:r>
        <w:t xml:space="preserve"> 每当完成一个新项目或掌握一项新技能时，及时更新你的简历库 [[40]]。</w:t>
      </w:r>
    </w:p>
    <w:p>
      <w:pPr>
        <w:spacing w:after="400" w:line="400" w:lineRule="atLeast"/>
      </w:pPr>
      <w:r>
        <w:rPr>
          <w:b w:val="true"/>
          <w:sz w:val="26"/>
        </w:rPr>
        <w:t xml:space="preserve">3.3 拥抱技术：人工智能（AI）在简历改写中的应用</w:t>
      </w:r>
    </w:p>
    <w:p>
      <w:pPr>
        <w:spacing w:after="400" w:line="400" w:lineRule="atLeast"/>
      </w:pPr>
      <w:r>
        <w:t xml:space="preserve">近年来，AI技术为简历改写提供了强大的辅助工具 [[41]][[42]][[43]]。</w:t>
      </w:r>
    </w:p>
    <w:p>
      <w:pPr>
        <w:numPr>
          <w:ilvl w:val="-1"/>
          <w:numId w:val="25"/>
        </w:numPr>
        <w:spacing w:after="400" w:line="400" w:lineRule="atLeast"/>
      </w:pPr>
      <w:r>
        <w:rPr>
          <w:b w:val="true"/>
        </w:rPr>
        <w:t>AI工具的功能：</w:t>
      </w:r>
    </w:p>
    <w:p>
      <w:pPr>
        <w:numPr>
          <w:ilvl w:val="-1"/>
          <w:numId w:val="7"/>
        </w:numPr>
        <w:spacing w:after="400" w:line="400" w:lineRule="atLeast"/>
      </w:pPr>
      <w:r>
        <w:rPr>
          <w:b w:val="true"/>
        </w:rPr>
        <w:t>关键词分析与推荐：</w:t>
      </w:r>
      <w:r>
        <w:t xml:space="preserve"> AI可以自动分析JD，并推荐应包含在简历中的关键词。</w:t>
      </w:r>
    </w:p>
    <w:p>
      <w:pPr>
        <w:numPr>
          <w:ilvl w:val="-1"/>
          <w:numId w:val="7"/>
        </w:numPr>
        <w:spacing w:after="400" w:line="400" w:lineRule="atLeast"/>
      </w:pPr>
      <w:r>
        <w:rPr>
          <w:b w:val="true"/>
        </w:rPr>
        <w:t>内容生成与润色：</w:t>
      </w:r>
      <w:r>
        <w:t xml:space="preserve"> 输入你的职责描述，AI可以帮助你将其改写为更具冲击力的、以成果为导向的句子</w:t>
      </w:r>
    </w:p>
    <w:p>
      <w:pPr>
        <w:pStyle w:val="Heading2"/>
        <w:spacing w:after="400" w:line="400" w:lineRule="atLeast"/>
      </w:pPr>
      <w:r>
        <w:t>文献来源</w:t>
      </w:r>
    </w:p>
    <w:p>
      <w:pPr>
        <w:spacing w:after="200" w:line="400" w:lineRule="atLeast"/>
      </w:pPr>
      <w:hyperlink r:id="rId4">
        <w:r>
          <w:rPr>
            <w:rStyle w:val="DefaultParagraphFont"/>
            <w:color w:val="0563C1"/>
          </w:rPr>
          <w:t xml:space="preserve">[142,145]. Simulation of Within-Session Query Variations Using a Text Segmentation Approach</w:t>
        </w:r>
      </w:hyperlink>
    </w:p>
    <w:p>
      <w:pPr>
        <w:spacing w:after="200" w:line="400" w:lineRule="atLeast"/>
      </w:pPr>
      <w:hyperlink r:id="rId5">
        <w:r>
          <w:rPr>
            <w:rStyle w:val="DefaultParagraphFont"/>
            <w:color w:val="0563C1"/>
          </w:rPr>
          <w:t xml:space="preserve">[193]. Career Development Theory: An Integrated Analysis</w:t>
        </w:r>
      </w:hyperlink>
    </w:p>
    <w:p>
      <w:pPr>
        <w:spacing w:after="200" w:line="400" w:lineRule="atLeast"/>
      </w:pPr>
      <w:hyperlink r:id="rId6">
        <w:r>
          <w:rPr>
            <w:rStyle w:val="DefaultParagraphFont"/>
            <w:color w:val="0563C1"/>
          </w:rPr>
          <w:t xml:space="preserve">[204]. A Comparative Study of English CV Writing Skills across Different Concentration at LP3I Polytechnic Padang</w:t>
        </w:r>
      </w:hyperlink>
    </w:p>
    <w:p>
      <w:pPr>
        <w:spacing w:after="400" w:line="400" w:lineRule="atLeast"/>
      </w:pPr>
      <w:r>
        <w:rPr>
          <w:i w:val="true"/>
        </w:rPr>
        <w:t>以下来源未被直接引用</w:t>
      </w:r>
    </w:p>
    <w:p>
      <w:pPr>
        <w:spacing w:after="200" w:line="400" w:lineRule="atLeast"/>
      </w:pPr>
      <w:hyperlink r:id="rId7">
        <w:r>
          <w:rPr>
            <w:rStyle w:val="DefaultParagraphFont"/>
            <w:color w:val="0563C1"/>
          </w:rPr>
          <w:t xml:space="preserve">Going to the Source: A Case Study of Four Faculty and Their Approaches to Writing Instruction</w:t>
        </w:r>
      </w:hyperlink>
    </w:p>
    <w:p>
      <w:pPr>
        <w:spacing w:after="200" w:line="400" w:lineRule="atLeast"/>
      </w:pPr>
      <w:hyperlink r:id="rId8">
        <w:r>
          <w:rPr>
            <w:rStyle w:val="DefaultParagraphFont"/>
            <w:color w:val="0563C1"/>
          </w:rPr>
          <w:t xml:space="preserve">The qualitative research proposal.</w:t>
        </w:r>
      </w:hyperlink>
    </w:p>
    <w:p>
      <w:pPr>
        <w:spacing w:after="200" w:line="400" w:lineRule="atLeast"/>
      </w:pPr>
      <w:hyperlink r:id="rId9">
        <w:r>
          <w:rPr>
            <w:rStyle w:val="DefaultParagraphFont"/>
            <w:color w:val="0563C1"/>
          </w:rPr>
          <w:t xml:space="preserve">Paraphrase acquisition via crowdsourcing and machine learning</w:t>
        </w:r>
      </w:hyperlink>
    </w:p>
    <w:p>
      <w:pPr>
        <w:pStyle w:val="Heading2"/>
        <w:spacing w:after="400" w:line="400" w:lineRule="atLeast"/>
      </w:pPr>
      <w:r>
        <w:t>其他来源</w:t>
      </w:r>
    </w:p>
    <w:p>
      <w:pPr>
        <w:spacing w:after="200" w:line="400" w:lineRule="atLeast"/>
      </w:pPr>
      <w:hyperlink r:id="rId10">
        <w:r>
          <w:rPr>
            <w:rStyle w:val="DefaultParagraphFont"/>
            <w:color w:val="0563C1"/>
          </w:rPr>
          <w:t xml:space="preserve">[1,281]. 《学术研究的基本问题和范式》</w:t>
        </w:r>
      </w:hyperlink>
    </w:p>
    <w:p>
      <w:pPr>
        <w:spacing w:after="200" w:line="400" w:lineRule="atLeast"/>
      </w:pPr>
      <w:hyperlink r:id="rId11">
        <w:r>
          <w:rPr>
            <w:rStyle w:val="DefaultParagraphFont"/>
            <w:color w:val="0563C1"/>
          </w:rPr>
          <w:t xml:space="preserve">[2]. Rewriting Work</w:t>
        </w:r>
      </w:hyperlink>
    </w:p>
    <w:p>
      <w:pPr>
        <w:spacing w:after="200" w:line="400" w:lineRule="atLeast"/>
      </w:pPr>
      <w:hyperlink r:id="rId12">
        <w:r>
          <w:rPr>
            <w:rStyle w:val="DefaultParagraphFont"/>
            <w:color w:val="0563C1"/>
          </w:rPr>
          <w:t xml:space="preserve">[3,282]. STUDENT MEET</w:t>
        </w:r>
      </w:hyperlink>
    </w:p>
    <w:p>
      <w:pPr>
        <w:spacing w:after="200" w:line="400" w:lineRule="atLeast"/>
      </w:pPr>
      <w:hyperlink r:id="rId13">
        <w:r>
          <w:rPr>
            <w:rStyle w:val="DefaultParagraphFont"/>
            <w:color w:val="0563C1"/>
          </w:rPr>
          <w:t xml:space="preserve">[4,280]. 视觉框架分析：图像研究的框架视角及其理论范式</w:t>
        </w:r>
      </w:hyperlink>
    </w:p>
    <w:p>
      <w:pPr>
        <w:spacing w:after="200" w:line="400" w:lineRule="atLeast"/>
      </w:pPr>
      <w:hyperlink r:id="rId14">
        <w:r>
          <w:rPr>
            <w:rStyle w:val="DefaultParagraphFont"/>
            <w:color w:val="0563C1"/>
          </w:rPr>
          <w:t xml:space="preserve">[5,13]. 智能时代文明治理的范式迁移与韧性构建：一种全景式理论框架</w:t>
        </w:r>
      </w:hyperlink>
    </w:p>
    <w:p>
      <w:pPr>
        <w:spacing w:after="200" w:line="400" w:lineRule="atLeast"/>
      </w:pPr>
      <w:hyperlink r:id="rId15">
        <w:r>
          <w:rPr>
            <w:rStyle w:val="DefaultParagraphFont"/>
            <w:color w:val="0563C1"/>
          </w:rPr>
          <w:t xml:space="preserve">[6]. 香蜜湖国际科技创新2.0与河套国际科技创新的协同赋能融合动力分析</w:t>
        </w:r>
      </w:hyperlink>
    </w:p>
    <w:p>
      <w:pPr>
        <w:spacing w:after="200" w:line="400" w:lineRule="atLeast"/>
      </w:pPr>
      <w:hyperlink r:id="rId16">
        <w:r>
          <w:rPr>
            <w:rStyle w:val="DefaultParagraphFont"/>
            <w:color w:val="0563C1"/>
          </w:rPr>
          <w:t xml:space="preserve">[7,83,302]. 大学生，赶紧投简历，搞金融，国之重器！</w:t>
        </w:r>
      </w:hyperlink>
    </w:p>
    <w:p>
      <w:pPr>
        <w:spacing w:after="200" w:line="400" w:lineRule="atLeast"/>
      </w:pPr>
      <w:hyperlink r:id="rId17">
        <w:r>
          <w:rPr>
            <w:rStyle w:val="DefaultParagraphFont"/>
            <w:color w:val="0563C1"/>
          </w:rPr>
          <w:t xml:space="preserve">[8]. Revision Strategies and Academic Socialization of Multilingual Graduate Students</w:t>
        </w:r>
      </w:hyperlink>
    </w:p>
    <w:p>
      <w:pPr>
        <w:spacing w:after="200" w:line="400" w:lineRule="atLeast"/>
      </w:pPr>
      <w:hyperlink r:id="rId18">
        <w:r>
          <w:rPr>
            <w:rStyle w:val="DefaultParagraphFont"/>
            <w:color w:val="0563C1"/>
          </w:rPr>
          <w:t xml:space="preserve">[9]. 设计模式应该如何理解与使用-大厂面试高频技术点</w:t>
        </w:r>
      </w:hyperlink>
    </w:p>
    <w:p>
      <w:pPr>
        <w:spacing w:after="200" w:line="400" w:lineRule="atLeast"/>
      </w:pPr>
      <w:hyperlink r:id="rId19">
        <w:r>
          <w:rPr>
            <w:rStyle w:val="DefaultParagraphFont"/>
            <w:color w:val="0563C1"/>
          </w:rPr>
          <w:t xml:space="preserve">[10,66,67,68,69,70,78,79,80]. COURSE OF LIFE: A TRANSFORMATIVE DESIGN INQUIRY INTO THE MODERN ACADEMIC CV</w:t>
        </w:r>
      </w:hyperlink>
    </w:p>
    <w:p>
      <w:pPr>
        <w:spacing w:after="200" w:line="400" w:lineRule="atLeast"/>
      </w:pPr>
      <w:hyperlink r:id="rId20">
        <w:r>
          <w:rPr>
            <w:rStyle w:val="DefaultParagraphFont"/>
            <w:color w:val="0563C1"/>
          </w:rPr>
          <w:t xml:space="preserve">[11]. 香蜜湖国际科技创新中心作为国际科技合作网络集聚型创新载体的理论与实践</w:t>
        </w:r>
      </w:hyperlink>
    </w:p>
    <w:p>
      <w:pPr>
        <w:spacing w:after="200" w:line="400" w:lineRule="atLeast"/>
      </w:pPr>
      <w:hyperlink r:id="rId21">
        <w:r>
          <w:rPr>
            <w:rStyle w:val="DefaultParagraphFont"/>
            <w:color w:val="0563C1"/>
          </w:rPr>
          <w:t xml:space="preserve">[12]. 智能世界 2035</w:t>
        </w:r>
      </w:hyperlink>
    </w:p>
    <w:p>
      <w:pPr>
        <w:spacing w:after="200" w:line="400" w:lineRule="atLeast"/>
      </w:pPr>
      <w:hyperlink r:id="rId22">
        <w:r>
          <w:rPr>
            <w:rStyle w:val="DefaultParagraphFont"/>
            <w:color w:val="0563C1"/>
          </w:rPr>
          <w:t xml:space="preserve">[14]. 香蜜湖国际科技全球知识主权枢纽：从“制度试验田”到“全球知识文明操作系统”</w:t>
        </w:r>
      </w:hyperlink>
    </w:p>
    <w:p>
      <w:pPr>
        <w:spacing w:after="200" w:line="400" w:lineRule="atLeast"/>
      </w:pPr>
      <w:hyperlink r:id="rId23">
        <w:r>
          <w:rPr>
            <w:rStyle w:val="DefaultParagraphFont"/>
            <w:color w:val="0563C1"/>
          </w:rPr>
          <w:t xml:space="preserve">[15,16,18,24,27,30,43,285,289,295,296,298,299,308,311,314]. Resume Best Practices</w:t>
        </w:r>
      </w:hyperlink>
    </w:p>
    <w:p>
      <w:pPr>
        <w:spacing w:after="200" w:line="400" w:lineRule="atLeast"/>
      </w:pPr>
      <w:hyperlink r:id="rId24">
        <w:r>
          <w:rPr>
            <w:rStyle w:val="DefaultParagraphFont"/>
            <w:color w:val="0563C1"/>
          </w:rPr>
          <w:t xml:space="preserve">[17,25,28,286,297,309,316]. Resume Writing Best Practices</w:t>
        </w:r>
      </w:hyperlink>
    </w:p>
    <w:p>
      <w:pPr>
        <w:spacing w:after="200" w:line="400" w:lineRule="atLeast"/>
      </w:pPr>
      <w:hyperlink r:id="rId25">
        <w:r>
          <w:rPr>
            <w:rStyle w:val="DefaultParagraphFont"/>
            <w:color w:val="0563C1"/>
          </w:rPr>
          <w:t xml:space="preserve">[19,290]. CDI BEST PRACTICES TIP SHEET Educate Your Clients to Tailor Their Resumes for Specific Job Opportunities (Includes Done-for-you client template)</w:t>
        </w:r>
      </w:hyperlink>
    </w:p>
    <w:p>
      <w:pPr>
        <w:spacing w:after="200" w:line="400" w:lineRule="atLeast"/>
      </w:pPr>
      <w:hyperlink r:id="rId26">
        <w:r>
          <w:rPr>
            <w:rStyle w:val="DefaultParagraphFont"/>
            <w:color w:val="0563C1"/>
          </w:rPr>
          <w:t xml:space="preserve">[20,22,44,291,300]. Modify your resume to match your dream assignment in five easy steps</w:t>
        </w:r>
      </w:hyperlink>
    </w:p>
    <w:p>
      <w:pPr>
        <w:spacing w:after="200" w:line="400" w:lineRule="atLeast"/>
      </w:pPr>
      <w:hyperlink r:id="rId27">
        <w:r>
          <w:rPr>
            <w:rStyle w:val="DefaultParagraphFont"/>
            <w:color w:val="0563C1"/>
          </w:rPr>
          <w:t xml:space="preserve">[21,48]. 我是意识流</w:t>
        </w:r>
      </w:hyperlink>
    </w:p>
    <w:p>
      <w:pPr>
        <w:spacing w:after="200" w:line="400" w:lineRule="atLeast"/>
      </w:pPr>
      <w:hyperlink r:id="rId28">
        <w:r>
          <w:rPr>
            <w:rStyle w:val="DefaultParagraphFont"/>
            <w:color w:val="0563C1"/>
          </w:rPr>
          <w:t xml:space="preserve">[23]. 简历为王——2025届求职复盘，把简历磨成“通关钥匙”</w:t>
        </w:r>
      </w:hyperlink>
    </w:p>
    <w:p>
      <w:pPr>
        <w:spacing w:after="200" w:line="400" w:lineRule="atLeast"/>
      </w:pPr>
      <w:hyperlink r:id="rId29">
        <w:r>
          <w:rPr>
            <w:rStyle w:val="DefaultParagraphFont"/>
            <w:color w:val="0563C1"/>
          </w:rPr>
          <w:t xml:space="preserve">[26,39,42,114,307,310]. 数据分析 风策 | 简历修改tips_牛客网</w:t>
        </w:r>
      </w:hyperlink>
    </w:p>
    <w:p>
      <w:pPr>
        <w:spacing w:after="200" w:line="400" w:lineRule="atLeast"/>
      </w:pPr>
      <w:hyperlink r:id="rId30">
        <w:r>
          <w:rPr>
            <w:rStyle w:val="DefaultParagraphFont"/>
            <w:color w:val="0563C1"/>
          </w:rPr>
          <w:t xml:space="preserve">[29,38,41,306,312,315]. 手改简历·三步口诀</w:t>
        </w:r>
      </w:hyperlink>
    </w:p>
    <w:p>
      <w:pPr>
        <w:spacing w:after="200" w:line="400" w:lineRule="atLeast"/>
      </w:pPr>
      <w:hyperlink r:id="rId31">
        <w:r>
          <w:rPr>
            <w:rStyle w:val="DefaultParagraphFont"/>
            <w:color w:val="0563C1"/>
          </w:rPr>
          <w:t xml:space="preserve">[31,49,317,319]. 第17章 如何修改简历</w:t>
        </w:r>
      </w:hyperlink>
    </w:p>
    <w:p>
      <w:pPr>
        <w:spacing w:after="200" w:line="400" w:lineRule="atLeast"/>
      </w:pPr>
      <w:hyperlink r:id="rId32">
        <w:r>
          <w:rPr>
            <w:rStyle w:val="DefaultParagraphFont"/>
            <w:color w:val="0563C1"/>
          </w:rPr>
          <w:t xml:space="preserve">[32,50,318]. 跳槽/转行/应届生，简历修改经验分享</w:t>
        </w:r>
      </w:hyperlink>
    </w:p>
    <w:p>
      <w:pPr>
        <w:spacing w:after="200" w:line="400" w:lineRule="atLeast"/>
      </w:pPr>
      <w:hyperlink r:id="rId33">
        <w:r>
          <w:rPr>
            <w:rStyle w:val="DefaultParagraphFont"/>
            <w:color w:val="0563C1"/>
          </w:rPr>
          <w:t xml:space="preserve">[33,45,320]. 简历怎么修改比较好</w:t>
        </w:r>
      </w:hyperlink>
    </w:p>
    <w:p>
      <w:pPr>
        <w:spacing w:after="200" w:line="400" w:lineRule="atLeast"/>
      </w:pPr>
      <w:hyperlink r:id="rId34">
        <w:r>
          <w:rPr>
            <w:rStyle w:val="DefaultParagraphFont"/>
            <w:color w:val="0563C1"/>
          </w:rPr>
          <w:t xml:space="preserve">[34]. 简历修改建议</w:t>
        </w:r>
      </w:hyperlink>
    </w:p>
    <w:p>
      <w:pPr>
        <w:spacing w:after="200" w:line="400" w:lineRule="atLeast"/>
      </w:pPr>
      <w:hyperlink r:id="rId35">
        <w:r>
          <w:rPr>
            <w:rStyle w:val="DefaultParagraphFont"/>
            <w:color w:val="0563C1"/>
          </w:rPr>
          <w:t xml:space="preserve">[35]. 简历你就这么改，准没错！（证据："https://www.nowcoder.com/share/jump/4888395581761490081505"）</w:t>
        </w:r>
      </w:hyperlink>
    </w:p>
    <w:p>
      <w:pPr>
        <w:spacing w:after="200" w:line="400" w:lineRule="atLeast"/>
      </w:pPr>
      <w:hyperlink r:id="rId36">
        <w:r>
          <w:rPr>
            <w:rStyle w:val="DefaultParagraphFont"/>
            <w:color w:val="0563C1"/>
          </w:rPr>
          <w:t xml:space="preserve">[36,292,304]. 相关视频</w:t>
        </w:r>
      </w:hyperlink>
    </w:p>
    <w:p>
      <w:pPr>
        <w:spacing w:after="200" w:line="400" w:lineRule="atLeast"/>
      </w:pPr>
      <w:hyperlink r:id="rId37">
        <w:r>
          <w:rPr>
            <w:rStyle w:val="DefaultParagraphFont"/>
            <w:color w:val="0563C1"/>
          </w:rPr>
          <w:t xml:space="preserve">[37,293,305]. 简历一无可写？</w:t>
        </w:r>
      </w:hyperlink>
    </w:p>
    <w:p>
      <w:pPr>
        <w:spacing w:after="200" w:line="400" w:lineRule="atLeast"/>
      </w:pPr>
      <w:hyperlink r:id="rId38">
        <w:r>
          <w:rPr>
            <w:rStyle w:val="DefaultParagraphFont"/>
            <w:color w:val="0563C1"/>
          </w:rPr>
          <w:t xml:space="preserve">[40,46,313,321]. 用ChatGPT修改简历的神级指令（主页有GPT</w:t>
        </w:r>
      </w:hyperlink>
    </w:p>
    <w:p>
      <w:pPr>
        <w:spacing w:after="200" w:line="400" w:lineRule="atLeast"/>
      </w:pPr>
      <w:hyperlink r:id="rId39">
        <w:r>
          <w:rPr>
            <w:rStyle w:val="DefaultParagraphFont"/>
            <w:color w:val="0563C1"/>
          </w:rPr>
          <w:t xml:space="preserve">[47,322]. AI简历优化指南</w:t>
        </w:r>
      </w:hyperlink>
    </w:p>
    <w:p>
      <w:pPr>
        <w:spacing w:after="200" w:line="400" w:lineRule="atLeast"/>
      </w:pPr>
      <w:hyperlink r:id="rId40">
        <w:r>
          <w:rPr>
            <w:rStyle w:val="DefaultParagraphFont"/>
            <w:color w:val="0563C1"/>
          </w:rPr>
          <w:t xml:space="preserve">[51]. 改简历的血泪史与AI优化新世界</w:t>
        </w:r>
      </w:hyperlink>
    </w:p>
    <w:p>
      <w:pPr>
        <w:spacing w:after="200" w:line="400" w:lineRule="atLeast"/>
      </w:pPr>
      <w:hyperlink r:id="rId41">
        <w:r>
          <w:rPr>
            <w:rStyle w:val="DefaultParagraphFont"/>
            <w:color w:val="0563C1"/>
          </w:rPr>
          <w:t xml:space="preserve">[52]. 【案例分析】这样改出来的运营简历，HR赞不绝口！</w:t>
        </w:r>
      </w:hyperlink>
    </w:p>
    <w:p>
      <w:pPr>
        <w:spacing w:after="200" w:line="400" w:lineRule="atLeast"/>
      </w:pPr>
      <w:hyperlink r:id="rId42">
        <w:r>
          <w:rPr>
            <w:rStyle w:val="DefaultParagraphFont"/>
            <w:color w:val="0563C1"/>
          </w:rPr>
          <w:t xml:space="preserve">[53]. 40天投出400+简历，0面试的复盘</w:t>
        </w:r>
      </w:hyperlink>
    </w:p>
    <w:p>
      <w:pPr>
        <w:spacing w:after="200" w:line="400" w:lineRule="atLeast"/>
      </w:pPr>
      <w:hyperlink r:id="rId43">
        <w:r>
          <w:rPr>
            <w:rStyle w:val="DefaultParagraphFont"/>
            <w:color w:val="0563C1"/>
          </w:rPr>
          <w:t xml:space="preserve">[54]. 4年商家运营跳槽，斩获美团字节大厂双offer</w:t>
        </w:r>
      </w:hyperlink>
    </w:p>
    <w:p>
      <w:pPr>
        <w:spacing w:after="200" w:line="400" w:lineRule="atLeast"/>
      </w:pPr>
      <w:hyperlink r:id="rId44">
        <w:r>
          <w:rPr>
            <w:rStyle w:val="DefaultParagraphFont"/>
            <w:color w:val="0563C1"/>
          </w:rPr>
          <w:t xml:space="preserve">[55]. AI改写简历：提高大厂通过率的终极指南</w:t>
        </w:r>
      </w:hyperlink>
    </w:p>
    <w:p>
      <w:pPr>
        <w:spacing w:after="200" w:line="400" w:lineRule="atLeast"/>
      </w:pPr>
      <w:hyperlink r:id="rId45">
        <w:r>
          <w:rPr>
            <w:rStyle w:val="DefaultParagraphFont"/>
            <w:color w:val="0563C1"/>
          </w:rPr>
          <w:t xml:space="preserve">[56]. Your CV/Resume</w:t>
        </w:r>
      </w:hyperlink>
    </w:p>
    <w:p>
      <w:pPr>
        <w:spacing w:after="200" w:line="400" w:lineRule="atLeast"/>
      </w:pPr>
      <w:hyperlink r:id="rId46">
        <w:r>
          <w:rPr>
            <w:rStyle w:val="DefaultParagraphFont"/>
            <w:color w:val="0563C1"/>
          </w:rPr>
          <w:t xml:space="preserve">[57]. 优秀简历案例</w:t>
        </w:r>
      </w:hyperlink>
    </w:p>
    <w:p>
      <w:pPr>
        <w:spacing w:after="200" w:line="400" w:lineRule="atLeast"/>
      </w:pPr>
      <w:hyperlink r:id="rId47">
        <w:r>
          <w:rPr>
            <w:rStyle w:val="DefaultParagraphFont"/>
            <w:color w:val="0563C1"/>
          </w:rPr>
          <w:t xml:space="preserve">[58]. 文 | 表外表里</w:t>
        </w:r>
      </w:hyperlink>
    </w:p>
    <w:p>
      <w:pPr>
        <w:spacing w:after="200" w:line="400" w:lineRule="atLeast"/>
      </w:pPr>
      <w:hyperlink r:id="rId48">
        <w:r>
          <w:rPr>
            <w:rStyle w:val="DefaultParagraphFont"/>
            <w:color w:val="0563C1"/>
          </w:rPr>
          <w:t xml:space="preserve">[59]. 暴涨300%！这样改简历，面试率直线上升！</w:t>
        </w:r>
      </w:hyperlink>
    </w:p>
    <w:p>
      <w:pPr>
        <w:spacing w:after="200" w:line="400" w:lineRule="atLeast"/>
      </w:pPr>
      <w:hyperlink r:id="rId49">
        <w:r>
          <w:rPr>
            <w:rStyle w:val="DefaultParagraphFont"/>
            <w:color w:val="0563C1"/>
          </w:rPr>
          <w:t xml:space="preserve">[60]. Winning-Resume</w:t>
        </w:r>
      </w:hyperlink>
    </w:p>
    <w:p>
      <w:pPr>
        <w:spacing w:after="200" w:line="400" w:lineRule="atLeast"/>
      </w:pPr>
      <w:hyperlink r:id="rId50">
        <w:r>
          <w:rPr>
            <w:rStyle w:val="DefaultParagraphFont"/>
            <w:color w:val="0563C1"/>
          </w:rPr>
          <w:t xml:space="preserve">[61]. Case Study: Legal/Insurance</w:t>
        </w:r>
      </w:hyperlink>
    </w:p>
    <w:p>
      <w:pPr>
        <w:spacing w:after="200" w:line="400" w:lineRule="atLeast"/>
      </w:pPr>
      <w:hyperlink r:id="rId51">
        <w:r>
          <w:rPr>
            <w:rStyle w:val="DefaultParagraphFont"/>
            <w:color w:val="0563C1"/>
          </w:rPr>
          <w:t xml:space="preserve">[62]. 党建简历修改案例分享，成功入职头部国企_哔哩哔哩_bilibili</w:t>
        </w:r>
      </w:hyperlink>
    </w:p>
    <w:p>
      <w:pPr>
        <w:spacing w:after="200" w:line="400" w:lineRule="atLeast"/>
      </w:pPr>
      <w:hyperlink r:id="rId52">
        <w:r>
          <w:rPr>
            <w:rStyle w:val="DefaultParagraphFont"/>
            <w:color w:val="0563C1"/>
          </w:rPr>
          <w:t xml:space="preserve">[63]. AI赋能 开启人力资源管理加速键</w:t>
        </w:r>
      </w:hyperlink>
    </w:p>
    <w:p>
      <w:pPr>
        <w:spacing w:after="200" w:line="400" w:lineRule="atLeast"/>
      </w:pPr>
      <w:hyperlink r:id="rId53">
        <w:r>
          <w:rPr>
            <w:rStyle w:val="DefaultParagraphFont"/>
            <w:color w:val="0563C1"/>
          </w:rPr>
          <w:t xml:space="preserve">[64]. 农业可信数据空间设计方案</w:t>
        </w:r>
      </w:hyperlink>
    </w:p>
    <w:p>
      <w:pPr>
        <w:spacing w:after="200" w:line="400" w:lineRule="atLeast"/>
      </w:pPr>
      <w:hyperlink r:id="rId54">
        <w:r>
          <w:rPr>
            <w:rStyle w:val="DefaultParagraphFont"/>
            <w:color w:val="0563C1"/>
          </w:rPr>
          <w:t xml:space="preserve">[65]. 2023技术人的百宝黑皮书</w:t>
        </w:r>
      </w:hyperlink>
    </w:p>
    <w:p>
      <w:pPr>
        <w:spacing w:after="200" w:line="400" w:lineRule="atLeast"/>
      </w:pPr>
      <w:hyperlink r:id="rId55">
        <w:r>
          <w:rPr>
            <w:rStyle w:val="DefaultParagraphFont"/>
            <w:color w:val="0563C1"/>
          </w:rPr>
          <w:t xml:space="preserve">[71]. Demystifying Research Paradigms: Navigating Ontology, Epistemology, and Axiology in Research</w:t>
        </w:r>
      </w:hyperlink>
    </w:p>
    <w:p>
      <w:pPr>
        <w:spacing w:after="200" w:line="400" w:lineRule="atLeast"/>
      </w:pPr>
      <w:hyperlink r:id="rId56">
        <w:r>
          <w:rPr>
            <w:rStyle w:val="DefaultParagraphFont"/>
            <w:color w:val="0563C1"/>
          </w:rPr>
          <w:t xml:space="preserve">[72]. Research and Thesis writing</w:t>
        </w:r>
      </w:hyperlink>
    </w:p>
    <w:p>
      <w:pPr>
        <w:spacing w:after="200" w:line="400" w:lineRule="atLeast"/>
      </w:pPr>
      <w:hyperlink r:id="rId57">
        <w:r>
          <w:rPr>
            <w:rStyle w:val="DefaultParagraphFont"/>
            <w:color w:val="0563C1"/>
          </w:rPr>
          <w:t xml:space="preserve">[73]. Pautas para confeccionar la metodología de investigación científica</w:t>
        </w:r>
      </w:hyperlink>
    </w:p>
    <w:p>
      <w:pPr>
        <w:spacing w:after="200" w:line="400" w:lineRule="atLeast"/>
      </w:pPr>
      <w:hyperlink r:id="rId58">
        <w:r>
          <w:rPr>
            <w:rStyle w:val="DefaultParagraphFont"/>
            <w:color w:val="0563C1"/>
          </w:rPr>
          <w:t xml:space="preserve">[74]. 教育行动研究、课例研究、基于设计的研究概述</w:t>
        </w:r>
      </w:hyperlink>
    </w:p>
    <w:p>
      <w:pPr>
        <w:spacing w:after="200" w:line="400" w:lineRule="atLeast"/>
      </w:pPr>
      <w:hyperlink r:id="rId59">
        <w:r>
          <w:rPr>
            <w:rStyle w:val="DefaultParagraphFont"/>
            <w:color w:val="0563C1"/>
          </w:rPr>
          <w:t xml:space="preserve">[75]. Graduation Plan</w:t>
        </w:r>
      </w:hyperlink>
    </w:p>
    <w:p>
      <w:pPr>
        <w:spacing w:after="200" w:line="400" w:lineRule="atLeast"/>
      </w:pPr>
      <w:hyperlink r:id="rId60">
        <w:r>
          <w:rPr>
            <w:rStyle w:val="DefaultParagraphFont"/>
            <w:color w:val="0563C1"/>
          </w:rPr>
          <w:t xml:space="preserve">[76]. Essays on Risk Disclosure and Banking Regulation: Empirical Studies on Climate Risk, IFRS 9 and Financial Stability</w:t>
        </w:r>
      </w:hyperlink>
    </w:p>
    <w:p>
      <w:pPr>
        <w:spacing w:after="200" w:line="400" w:lineRule="atLeast"/>
      </w:pPr>
      <w:hyperlink r:id="rId61">
        <w:r>
          <w:rPr>
            <w:rStyle w:val="DefaultParagraphFont"/>
            <w:color w:val="0563C1"/>
          </w:rPr>
          <w:t xml:space="preserve">[77]. Advanced frameworks for data privacy and ethical considerations in AI-powered library management</w:t>
        </w:r>
      </w:hyperlink>
    </w:p>
    <w:p>
      <w:pPr>
        <w:spacing w:after="200" w:line="400" w:lineRule="atLeast"/>
      </w:pPr>
      <w:hyperlink r:id="rId62">
        <w:r>
          <w:rPr>
            <w:rStyle w:val="DefaultParagraphFont"/>
            <w:color w:val="0563C1"/>
          </w:rPr>
          <w:t xml:space="preserve">[81]. 学术简历重塑计划：从信息堆砌到个人品牌叙事</w:t>
        </w:r>
      </w:hyperlink>
    </w:p>
    <w:p>
      <w:pPr>
        <w:spacing w:after="200" w:line="400" w:lineRule="atLeast"/>
      </w:pPr>
      <w:hyperlink r:id="rId63">
        <w:r>
          <w:rPr>
            <w:rStyle w:val="DefaultParagraphFont"/>
            <w:color w:val="0563C1"/>
          </w:rPr>
          <w:t xml:space="preserve">[82]. 干货指南丨简历修改的核心原则！</w:t>
        </w:r>
      </w:hyperlink>
    </w:p>
    <w:p>
      <w:pPr>
        <w:spacing w:after="200" w:line="400" w:lineRule="atLeast"/>
      </w:pPr>
      <w:hyperlink r:id="rId64">
        <w:r>
          <w:rPr>
            <w:rStyle w:val="DefaultParagraphFont"/>
            <w:color w:val="0563C1"/>
          </w:rPr>
          <w:t xml:space="preserve">[84,85,303]. 2026年主流简历工具深度测评：8款平台「模板+案例」能力全维度对比</w:t>
        </w:r>
      </w:hyperlink>
    </w:p>
    <w:p>
      <w:pPr>
        <w:spacing w:after="200" w:line="400" w:lineRule="atLeast"/>
      </w:pPr>
      <w:hyperlink r:id="rId65">
        <w:r>
          <w:rPr>
            <w:rStyle w:val="DefaultParagraphFont"/>
            <w:color w:val="0563C1"/>
          </w:rPr>
          <w:t xml:space="preserve">[86,301]. 毕业简历范文</w:t>
        </w:r>
      </w:hyperlink>
    </w:p>
    <w:p>
      <w:pPr>
        <w:spacing w:after="200" w:line="400" w:lineRule="atLeast"/>
      </w:pPr>
      <w:hyperlink r:id="rId66">
        <w:r>
          <w:rPr>
            <w:rStyle w:val="DefaultParagraphFont"/>
            <w:color w:val="0563C1"/>
          </w:rPr>
          <w:t xml:space="preserve">[87,294]. 制作高分简历，最重要的是为每个职位“量身定做”</w:t>
        </w:r>
      </w:hyperlink>
    </w:p>
    <w:p>
      <w:pPr>
        <w:spacing w:after="200" w:line="400" w:lineRule="atLeast"/>
      </w:pPr>
      <w:hyperlink r:id="rId67">
        <w:r>
          <w:rPr>
            <w:rStyle w:val="DefaultParagraphFont"/>
            <w:color w:val="0563C1"/>
          </w:rPr>
          <w:t xml:space="preserve">[88,94]. 杨房沟水电站 EPC 实践全景复盘报告</w:t>
        </w:r>
      </w:hyperlink>
    </w:p>
    <w:p>
      <w:pPr>
        <w:spacing w:after="200" w:line="400" w:lineRule="atLeast"/>
      </w:pPr>
      <w:hyperlink r:id="rId68">
        <w:r>
          <w:rPr>
            <w:rStyle w:val="DefaultParagraphFont"/>
            <w:color w:val="0563C1"/>
          </w:rPr>
          <w:t xml:space="preserve">[89,93]. Being of Service: A Capacity-Building Approach to Organizational Change</w:t>
        </w:r>
      </w:hyperlink>
    </w:p>
    <w:p>
      <w:pPr>
        <w:spacing w:after="200" w:line="400" w:lineRule="atLeast"/>
      </w:pPr>
      <w:hyperlink r:id="rId69">
        <w:r>
          <w:rPr>
            <w:rStyle w:val="DefaultParagraphFont"/>
            <w:color w:val="0563C1"/>
          </w:rPr>
          <w:t xml:space="preserve">[90,95]. 2025年度制造业数字化转型典型案例集</w:t>
        </w:r>
      </w:hyperlink>
    </w:p>
    <w:p>
      <w:pPr>
        <w:spacing w:after="200" w:line="400" w:lineRule="atLeast"/>
      </w:pPr>
      <w:hyperlink r:id="rId70">
        <w:r>
          <w:rPr>
            <w:rStyle w:val="DefaultParagraphFont"/>
            <w:color w:val="0563C1"/>
          </w:rPr>
          <w:t xml:space="preserve">[91]. Career Development and Counseling: Putting Theory and Research to Work, Second Edition</w:t>
        </w:r>
      </w:hyperlink>
    </w:p>
    <w:p>
      <w:pPr>
        <w:spacing w:after="200" w:line="400" w:lineRule="atLeast"/>
      </w:pPr>
      <w:hyperlink r:id="rId71">
        <w:r>
          <w:rPr>
            <w:rStyle w:val="DefaultParagraphFont"/>
            <w:color w:val="0563C1"/>
          </w:rPr>
          <w:t xml:space="preserve">[92,101,134,188,195,235]. A Theory of Curriculum Development in the Professions: An Integration of Mezirow's Transformative Learning Theory with Schwab's Deliberative Curriculum Theory</w:t>
        </w:r>
      </w:hyperlink>
    </w:p>
    <w:p>
      <w:pPr>
        <w:spacing w:after="200" w:line="400" w:lineRule="atLeast"/>
      </w:pPr>
      <w:hyperlink r:id="rId72">
        <w:r>
          <w:rPr>
            <w:rStyle w:val="DefaultParagraphFont"/>
            <w:color w:val="0563C1"/>
          </w:rPr>
          <w:t xml:space="preserve">[96,97]. 简历编写核心原则</w:t>
        </w:r>
      </w:hyperlink>
    </w:p>
    <w:p>
      <w:pPr>
        <w:spacing w:after="200" w:line="400" w:lineRule="atLeast"/>
      </w:pPr>
      <w:hyperlink r:id="rId73">
        <w:r>
          <w:rPr>
            <w:rStyle w:val="DefaultParagraphFont"/>
            <w:color w:val="0563C1"/>
          </w:rPr>
          <w:t xml:space="preserve">[98]. 在2026年的AI辅助求职时代，JD改写法已经成为行业标准操作流程</w:t>
        </w:r>
      </w:hyperlink>
    </w:p>
    <w:p>
      <w:pPr>
        <w:spacing w:after="200" w:line="400" w:lineRule="atLeast"/>
      </w:pPr>
      <w:hyperlink r:id="rId74">
        <w:r>
          <w:rPr>
            <w:rStyle w:val="DefaultParagraphFont"/>
            <w:color w:val="0563C1"/>
          </w:rPr>
          <w:t xml:space="preserve">[99]. A Reformulation of the Dual Career Conceptual Model for Analysis in an Organizational Scope: Revealing new Aspects</w:t>
        </w:r>
      </w:hyperlink>
    </w:p>
    <w:p>
      <w:pPr>
        <w:spacing w:after="200" w:line="400" w:lineRule="atLeast"/>
      </w:pPr>
      <w:hyperlink r:id="rId75">
        <w:r>
          <w:rPr>
            <w:rStyle w:val="DefaultParagraphFont"/>
            <w:color w:val="0563C1"/>
          </w:rPr>
          <w:t xml:space="preserve">[100]. Social Work 722 Implementing Your Capstone and Re-Envisioning Your Career</w:t>
        </w:r>
      </w:hyperlink>
    </w:p>
    <w:p>
      <w:pPr>
        <w:spacing w:after="200" w:line="400" w:lineRule="atLeast"/>
      </w:pPr>
      <w:hyperlink r:id="rId76">
        <w:r>
          <w:rPr>
            <w:rStyle w:val="DefaultParagraphFont"/>
            <w:color w:val="0563C1"/>
          </w:rPr>
          <w:t xml:space="preserve">[102,105,108,119,287]. 从写简历、投简历、面试三方面复盘一次求职经历</w:t>
        </w:r>
      </w:hyperlink>
    </w:p>
    <w:p>
      <w:pPr>
        <w:spacing w:after="200" w:line="400" w:lineRule="atLeast"/>
      </w:pPr>
      <w:hyperlink r:id="rId77">
        <w:r>
          <w:rPr>
            <w:rStyle w:val="DefaultParagraphFont"/>
            <w:color w:val="0563C1"/>
          </w:rPr>
          <w:t xml:space="preserve">[103,106,109,288]. 市场营销应届生简历优化：用数据说话打动HR</w:t>
        </w:r>
      </w:hyperlink>
    </w:p>
    <w:p>
      <w:pPr>
        <w:spacing w:after="200" w:line="400" w:lineRule="atLeast"/>
      </w:pPr>
      <w:hyperlink r:id="rId78">
        <w:r>
          <w:rPr>
            <w:rStyle w:val="DefaultParagraphFont"/>
            <w:color w:val="0563C1"/>
          </w:rPr>
          <w:t xml:space="preserve">[104]. 资深HR调查显示：90%的招聘官会优先筛选具有量化成果的简历</w:t>
        </w:r>
      </w:hyperlink>
    </w:p>
    <w:p>
      <w:pPr>
        <w:spacing w:after="200" w:line="400" w:lineRule="atLeast"/>
      </w:pPr>
      <w:hyperlink r:id="rId79">
        <w:r>
          <w:rPr>
            <w:rStyle w:val="DefaultParagraphFont"/>
            <w:color w:val="0563C1"/>
          </w:rPr>
          <w:t xml:space="preserve">[107,110,111]. 30套程序员个人简历模板精选大全</w:t>
        </w:r>
      </w:hyperlink>
    </w:p>
    <w:p>
      <w:pPr>
        <w:spacing w:after="200" w:line="400" w:lineRule="atLeast"/>
      </w:pPr>
      <w:hyperlink r:id="rId80">
        <w:r>
          <w:rPr>
            <w:rStyle w:val="DefaultParagraphFont"/>
            <w:color w:val="0563C1"/>
          </w:rPr>
          <w:t xml:space="preserve">[112,115]. 简历中使用数据分析的关键是：量化你的成果、展示具体数据、使用图表和统计数据、强调数据驱动的决策、展示分析工具和技能</w:t>
        </w:r>
      </w:hyperlink>
    </w:p>
    <w:p>
      <w:pPr>
        <w:spacing w:after="200" w:line="400" w:lineRule="atLeast"/>
      </w:pPr>
      <w:hyperlink r:id="rId81">
        <w:r>
          <w:rPr>
            <w:rStyle w:val="DefaultParagraphFont"/>
            <w:color w:val="0563C1"/>
          </w:rPr>
          <w:t xml:space="preserve">[113,122,179,230,231]. 简历量化工具 | Skills Marketplace</w:t>
        </w:r>
      </w:hyperlink>
    </w:p>
    <w:p>
      <w:pPr>
        <w:spacing w:after="200" w:line="400" w:lineRule="atLeast"/>
      </w:pPr>
      <w:hyperlink r:id="rId82">
        <w:r>
          <w:rPr>
            <w:rStyle w:val="DefaultParagraphFont"/>
            <w:color w:val="0563C1"/>
          </w:rPr>
          <w:t xml:space="preserve">[116]. EPC总承包模式下建筑工程项目协同管理机制研究</w:t>
        </w:r>
      </w:hyperlink>
    </w:p>
    <w:p>
      <w:pPr>
        <w:spacing w:after="200" w:line="400" w:lineRule="atLeast"/>
      </w:pPr>
      <w:hyperlink r:id="rId83">
        <w:r>
          <w:rPr>
            <w:rStyle w:val="DefaultParagraphFont"/>
            <w:color w:val="0563C1"/>
          </w:rPr>
          <w:t xml:space="preserve">[117]. AI全链路赋能：构建第二大脑与组织敏捷转型的系统路径</w:t>
        </w:r>
      </w:hyperlink>
    </w:p>
    <w:p>
      <w:pPr>
        <w:spacing w:after="200" w:line="400" w:lineRule="atLeast"/>
      </w:pPr>
      <w:hyperlink r:id="rId84">
        <w:r>
          <w:rPr>
            <w:rStyle w:val="DefaultParagraphFont"/>
            <w:color w:val="0563C1"/>
          </w:rPr>
          <w:t xml:space="preserve">[118]. 研究报告：解构数学学习的挑战——‘学好数学并不难’的理念、策略与技术赋能</w:t>
        </w:r>
      </w:hyperlink>
    </w:p>
    <w:p>
      <w:pPr>
        <w:spacing w:after="200" w:line="400" w:lineRule="atLeast"/>
      </w:pPr>
      <w:hyperlink r:id="rId85">
        <w:r>
          <w:rPr>
            <w:rStyle w:val="DefaultParagraphFont"/>
            <w:color w:val="0563C1"/>
          </w:rPr>
          <w:t xml:space="preserve">[120]. 定制</w:t>
        </w:r>
      </w:hyperlink>
    </w:p>
    <w:p>
      <w:pPr>
        <w:spacing w:after="200" w:line="400" w:lineRule="atLeast"/>
      </w:pPr>
      <w:hyperlink r:id="rId86">
        <w:r>
          <w:rPr>
            <w:rStyle w:val="DefaultParagraphFont"/>
            <w:color w:val="0563C1"/>
          </w:rPr>
          <w:t xml:space="preserve">[121,124]. Android简历制作APP概述与使用指南</w:t>
        </w:r>
      </w:hyperlink>
    </w:p>
    <w:p>
      <w:pPr>
        <w:spacing w:after="200" w:line="400" w:lineRule="atLeast"/>
      </w:pPr>
      <w:hyperlink r:id="rId87">
        <w:r>
          <w:rPr>
            <w:rStyle w:val="DefaultParagraphFont"/>
            <w:color w:val="0563C1"/>
          </w:rPr>
          <w:t xml:space="preserve">[123]. AI-Based Resume Analyzer and Interview Simulator: A Comprehensive Career Preparation Platform</w:t>
        </w:r>
      </w:hyperlink>
    </w:p>
    <w:p>
      <w:pPr>
        <w:spacing w:after="200" w:line="400" w:lineRule="atLeast"/>
      </w:pPr>
      <w:hyperlink r:id="rId88">
        <w:r>
          <w:rPr>
            <w:rStyle w:val="DefaultParagraphFont"/>
            <w:color w:val="0563C1"/>
          </w:rPr>
          <w:t xml:space="preserve">[125]. Talking about careers: personal and professional constructions of career by careers advisers</w:t>
        </w:r>
      </w:hyperlink>
    </w:p>
    <w:p>
      <w:pPr>
        <w:spacing w:after="200" w:line="400" w:lineRule="atLeast"/>
      </w:pPr>
      <w:hyperlink r:id="rId89">
        <w:r>
          <w:rPr>
            <w:rStyle w:val="DefaultParagraphFont"/>
            <w:color w:val="0563C1"/>
          </w:rPr>
          <w:t xml:space="preserve">[126]. APPLYING THE FIRST NATIONS CAREER/LIFE PLANNING MODEL</w:t>
        </w:r>
      </w:hyperlink>
    </w:p>
    <w:p>
      <w:pPr>
        <w:spacing w:after="200" w:line="400" w:lineRule="atLeast"/>
      </w:pPr>
      <w:hyperlink r:id="rId90">
        <w:r>
          <w:rPr>
            <w:rStyle w:val="DefaultParagraphFont"/>
            <w:color w:val="0563C1"/>
          </w:rPr>
          <w:t xml:space="preserve">[127]. Papers part 3 A Need for Change</w:t>
        </w:r>
      </w:hyperlink>
    </w:p>
    <w:p>
      <w:pPr>
        <w:spacing w:after="200" w:line="400" w:lineRule="atLeast"/>
      </w:pPr>
      <w:hyperlink r:id="rId91">
        <w:r>
          <w:rPr>
            <w:rStyle w:val="DefaultParagraphFont"/>
            <w:color w:val="0563C1"/>
          </w:rPr>
          <w:t xml:space="preserve">[128]. Curriculum vitae</w:t>
        </w:r>
      </w:hyperlink>
    </w:p>
    <w:p>
      <w:pPr>
        <w:spacing w:after="200" w:line="400" w:lineRule="atLeast"/>
      </w:pPr>
      <w:hyperlink r:id="rId92">
        <w:r>
          <w:rPr>
            <w:rStyle w:val="DefaultParagraphFont"/>
            <w:color w:val="0563C1"/>
          </w:rPr>
          <w:t xml:space="preserve">[129]. 金三银四，如何用产品思维提升简历邀约率？</w:t>
        </w:r>
      </w:hyperlink>
    </w:p>
    <w:p>
      <w:pPr>
        <w:spacing w:after="200" w:line="400" w:lineRule="atLeast"/>
      </w:pPr>
      <w:hyperlink r:id="rId93">
        <w:r>
          <w:rPr>
            <w:rStyle w:val="DefaultParagraphFont"/>
            <w:color w:val="0563C1"/>
          </w:rPr>
          <w:t xml:space="preserve">[130]. 基于大语言模型的简历分析和模拟面试架构</w:t>
        </w:r>
      </w:hyperlink>
    </w:p>
    <w:p>
      <w:pPr>
        <w:spacing w:after="200" w:line="400" w:lineRule="atLeast"/>
      </w:pPr>
      <w:hyperlink r:id="rId94">
        <w:r>
          <w:rPr>
            <w:rStyle w:val="DefaultParagraphFont"/>
            <w:color w:val="0563C1"/>
          </w:rPr>
          <w:t xml:space="preserve">[131,135,191,239,240]. 智能算法安全治理技术体系构建的探索与实践</w:t>
        </w:r>
      </w:hyperlink>
    </w:p>
    <w:p>
      <w:pPr>
        <w:spacing w:after="200" w:line="400" w:lineRule="atLeast"/>
      </w:pPr>
      <w:hyperlink r:id="rId95">
        <w:r>
          <w:rPr>
            <w:rStyle w:val="DefaultParagraphFont"/>
            <w:color w:val="0563C1"/>
          </w:rPr>
          <w:t xml:space="preserve">[132]. Thesis Statements</w:t>
        </w:r>
      </w:hyperlink>
    </w:p>
    <w:p>
      <w:pPr>
        <w:spacing w:after="200" w:line="400" w:lineRule="atLeast"/>
      </w:pPr>
      <w:hyperlink r:id="rId96">
        <w:r>
          <w:rPr>
            <w:rStyle w:val="DefaultParagraphFont"/>
            <w:color w:val="0563C1"/>
          </w:rPr>
          <w:t xml:space="preserve">[133]. THE EFFECTS OF WRITTEN FEEDBACK AND REVISION-FOCUS DIRECTION ON STUDENT REVISION AND WRITING IMPROVEMENT</w:t>
        </w:r>
      </w:hyperlink>
    </w:p>
    <w:p>
      <w:pPr>
        <w:spacing w:after="200" w:line="400" w:lineRule="atLeast"/>
      </w:pPr>
      <w:hyperlink r:id="rId97">
        <w:r>
          <w:rPr>
            <w:rStyle w:val="DefaultParagraphFont"/>
            <w:color w:val="0563C1"/>
          </w:rPr>
          <w:t xml:space="preserve">[136]. A Preference for Revision Absent Improvement</w:t>
        </w:r>
      </w:hyperlink>
    </w:p>
    <w:p>
      <w:pPr>
        <w:spacing w:after="200" w:line="400" w:lineRule="atLeast"/>
      </w:pPr>
      <w:hyperlink r:id="rId98">
        <w:r>
          <w:rPr>
            <w:rStyle w:val="DefaultParagraphFont"/>
            <w:color w:val="0563C1"/>
          </w:rPr>
          <w:t xml:space="preserve">[137]. 简历石沉大海，真相可能是这个</w:t>
        </w:r>
      </w:hyperlink>
    </w:p>
    <w:p>
      <w:pPr>
        <w:spacing w:after="200" w:line="400" w:lineRule="atLeast"/>
      </w:pPr>
      <w:hyperlink r:id="rId99">
        <w:r>
          <w:rPr>
            <w:rStyle w:val="DefaultParagraphFont"/>
            <w:color w:val="0563C1"/>
          </w:rPr>
          <w:t xml:space="preserve">[138]. DIPLOMOVÁ PRÁCE</w:t>
        </w:r>
      </w:hyperlink>
    </w:p>
    <w:p>
      <w:pPr>
        <w:spacing w:after="200" w:line="400" w:lineRule="atLeast"/>
      </w:pPr>
      <w:hyperlink r:id="rId100">
        <w:r>
          <w:rPr>
            <w:rStyle w:val="DefaultParagraphFont"/>
            <w:color w:val="0563C1"/>
          </w:rPr>
          <w:t xml:space="preserve">[139,167]. 简历分析法:一种教育实证研究新方法</w:t>
        </w:r>
      </w:hyperlink>
    </w:p>
    <w:p>
      <w:pPr>
        <w:spacing w:after="200" w:line="400" w:lineRule="atLeast"/>
      </w:pPr>
      <w:hyperlink r:id="rId101">
        <w:r>
          <w:rPr>
            <w:rStyle w:val="DefaultParagraphFont"/>
            <w:color w:val="0563C1"/>
          </w:rPr>
          <w:t xml:space="preserve">[140]. 修改简历</w:t>
        </w:r>
      </w:hyperlink>
    </w:p>
    <w:p>
      <w:pPr>
        <w:spacing w:after="200" w:line="400" w:lineRule="atLeast"/>
      </w:pPr>
      <w:hyperlink r:id="rId102">
        <w:r>
          <w:rPr>
            <w:rStyle w:val="DefaultParagraphFont"/>
            <w:color w:val="0563C1"/>
          </w:rPr>
          <w:t xml:space="preserve">[141]. 分享向｜亲测有效，用这个方法改简历通过率巨高！！！</w:t>
        </w:r>
      </w:hyperlink>
    </w:p>
    <w:p>
      <w:pPr>
        <w:spacing w:after="200" w:line="400" w:lineRule="atLeast"/>
      </w:pPr>
      <w:hyperlink r:id="rId103">
        <w:r>
          <w:rPr>
            <w:rStyle w:val="DefaultParagraphFont"/>
            <w:color w:val="0563C1"/>
          </w:rPr>
          <w:t xml:space="preserve">[143]. APEM: Automatic paraphrase evaluation using morphological analysis for the Korean language</w:t>
        </w:r>
      </w:hyperlink>
    </w:p>
    <w:p>
      <w:pPr>
        <w:spacing w:after="200" w:line="400" w:lineRule="atLeast"/>
      </w:pPr>
      <w:hyperlink r:id="rId104">
        <w:r>
          <w:rPr>
            <w:rStyle w:val="DefaultParagraphFont"/>
            <w:color w:val="0563C1"/>
          </w:rPr>
          <w:t xml:space="preserve">[144]. Paraphrase Types for Generation and Detection</w:t>
        </w:r>
      </w:hyperlink>
    </w:p>
    <w:p>
      <w:pPr>
        <w:spacing w:after="200" w:line="400" w:lineRule="atLeast"/>
      </w:pPr>
      <w:hyperlink r:id="rId105">
        <w:r>
          <w:rPr>
            <w:rStyle w:val="DefaultParagraphFont"/>
            <w:color w:val="0563C1"/>
          </w:rPr>
          <w:t xml:space="preserve">[146]. 基于动态评估的来华留学生句子改写教学干预研究</w:t>
        </w:r>
      </w:hyperlink>
    </w:p>
    <w:p>
      <w:pPr>
        <w:spacing w:after="200" w:line="400" w:lineRule="atLeast"/>
      </w:pPr>
      <w:hyperlink r:id="rId106">
        <w:r>
          <w:rPr>
            <w:rStyle w:val="DefaultParagraphFont"/>
            <w:color w:val="0563C1"/>
          </w:rPr>
          <w:t xml:space="preserve">[147]. COMPARISON BETWEEN FIVE POPULAR PARAPHRASING TOOLS IN ACADEMIC WRITING IN TERMS OF STRENGTHS, WEAKNESSES, AND EFFECTIVENESS IN REPHRASING</w:t>
        </w:r>
      </w:hyperlink>
    </w:p>
    <w:p>
      <w:pPr>
        <w:spacing w:after="200" w:line="400" w:lineRule="atLeast"/>
      </w:pPr>
      <w:hyperlink r:id="rId107">
        <w:r>
          <w:rPr>
            <w:rStyle w:val="DefaultParagraphFont"/>
            <w:color w:val="0563C1"/>
          </w:rPr>
          <w:t xml:space="preserve">[148]. Étude du pilotage de la performance organisationnelle par les compétences managériales et informatiques</w:t>
        </w:r>
      </w:hyperlink>
    </w:p>
    <w:p>
      <w:pPr>
        <w:spacing w:after="200" w:line="400" w:lineRule="atLeast"/>
      </w:pPr>
      <w:hyperlink r:id="rId108">
        <w:r>
          <w:rPr>
            <w:rStyle w:val="DefaultParagraphFont"/>
            <w:color w:val="0563C1"/>
          </w:rPr>
          <w:t xml:space="preserve">[149,152]. Indicadores de desempenho para o RH de sucesso</w:t>
        </w:r>
      </w:hyperlink>
    </w:p>
    <w:p>
      <w:pPr>
        <w:spacing w:after="200" w:line="400" w:lineRule="atLeast"/>
      </w:pPr>
      <w:hyperlink r:id="rId109">
        <w:r>
          <w:rPr>
            <w:rStyle w:val="DefaultParagraphFont"/>
            <w:color w:val="0563C1"/>
          </w:rPr>
          <w:t xml:space="preserve">[150]. Part-qualified accountant – Job Description</w:t>
        </w:r>
      </w:hyperlink>
    </w:p>
    <w:p>
      <w:pPr>
        <w:spacing w:after="200" w:line="400" w:lineRule="atLeast"/>
      </w:pPr>
      <w:hyperlink r:id="rId110">
        <w:r>
          <w:rPr>
            <w:rStyle w:val="DefaultParagraphFont"/>
            <w:color w:val="0563C1"/>
          </w:rPr>
          <w:t xml:space="preserve">[151,155]. 项目管理：计划、进度和控制的系统方法（第12版）</w:t>
        </w:r>
      </w:hyperlink>
    </w:p>
    <w:p>
      <w:pPr>
        <w:spacing w:after="200" w:line="400" w:lineRule="atLeast"/>
      </w:pPr>
      <w:hyperlink r:id="rId111">
        <w:r>
          <w:rPr>
            <w:rStyle w:val="DefaultParagraphFont"/>
            <w:color w:val="0563C1"/>
          </w:rPr>
          <w:t xml:space="preserve">[153]. Career Planning Guide</w:t>
        </w:r>
      </w:hyperlink>
    </w:p>
    <w:p>
      <w:pPr>
        <w:spacing w:after="200" w:line="400" w:lineRule="atLeast"/>
      </w:pPr>
      <w:hyperlink r:id="rId112">
        <w:r>
          <w:rPr>
            <w:rStyle w:val="DefaultParagraphFont"/>
            <w:color w:val="0563C1"/>
          </w:rPr>
          <w:t xml:space="preserve">[154,266]. PM CASEBOOK 2024</w:t>
        </w:r>
      </w:hyperlink>
    </w:p>
    <w:p>
      <w:pPr>
        <w:spacing w:after="200" w:line="400" w:lineRule="atLeast"/>
      </w:pPr>
      <w:hyperlink r:id="rId113">
        <w:r>
          <w:rPr>
            <w:rStyle w:val="DefaultParagraphFont"/>
            <w:color w:val="0563C1"/>
          </w:rPr>
          <w:t xml:space="preserve">[156]. 项目管理：计划、进度和控制的系统方法</w:t>
        </w:r>
      </w:hyperlink>
    </w:p>
    <w:p>
      <w:pPr>
        <w:spacing w:after="200" w:line="400" w:lineRule="atLeast"/>
      </w:pPr>
      <w:hyperlink r:id="rId114">
        <w:r>
          <w:rPr>
            <w:rStyle w:val="DefaultParagraphFont"/>
            <w:color w:val="0563C1"/>
          </w:rPr>
          <w:t xml:space="preserve">[157]. Resume Worded Metrics - Write effective resumes</w:t>
        </w:r>
      </w:hyperlink>
    </w:p>
    <w:p>
      <w:pPr>
        <w:spacing w:after="200" w:line="400" w:lineRule="atLeast"/>
      </w:pPr>
      <w:hyperlink r:id="rId115">
        <w:r>
          <w:rPr>
            <w:rStyle w:val="DefaultParagraphFont"/>
            <w:color w:val="0563C1"/>
          </w:rPr>
          <w:t xml:space="preserve">[158]. AI Resume Insights</w:t>
        </w:r>
      </w:hyperlink>
    </w:p>
    <w:p>
      <w:pPr>
        <w:spacing w:after="200" w:line="400" w:lineRule="atLeast"/>
      </w:pPr>
      <w:hyperlink r:id="rId116">
        <w:r>
          <w:rPr>
            <w:rStyle w:val="DefaultParagraphFont"/>
            <w:color w:val="0563C1"/>
          </w:rPr>
          <w:t xml:space="preserve">[159,165]. 我国工程总承包企业核心竞争力研究</w:t>
        </w:r>
      </w:hyperlink>
    </w:p>
    <w:p>
      <w:pPr>
        <w:spacing w:after="200" w:line="400" w:lineRule="atLeast"/>
      </w:pPr>
      <w:hyperlink r:id="rId117">
        <w:r>
          <w:rPr>
            <w:rStyle w:val="DefaultParagraphFont"/>
            <w:color w:val="0563C1"/>
          </w:rPr>
          <w:t xml:space="preserve">[160,166]. 工程总承包企业 BIM 能力对项目绩效的影响研究</w:t>
        </w:r>
      </w:hyperlink>
    </w:p>
    <w:p>
      <w:pPr>
        <w:spacing w:after="200" w:line="400" w:lineRule="atLeast"/>
      </w:pPr>
      <w:hyperlink r:id="rId118">
        <w:r>
          <w:rPr>
            <w:rStyle w:val="DefaultParagraphFont"/>
            <w:color w:val="0563C1"/>
          </w:rPr>
          <w:t xml:space="preserve">[161]. 实证研究概述</w:t>
        </w:r>
      </w:hyperlink>
    </w:p>
    <w:p>
      <w:pPr>
        <w:spacing w:after="200" w:line="400" w:lineRule="atLeast"/>
      </w:pPr>
      <w:hyperlink r:id="rId119">
        <w:r>
          <w:rPr>
            <w:rStyle w:val="DefaultParagraphFont"/>
            <w:color w:val="0563C1"/>
          </w:rPr>
          <w:t xml:space="preserve">[162]. ANALYSIS OF EMPIRICAL STUDIES IN DESIGN RESEARCH</w:t>
        </w:r>
      </w:hyperlink>
    </w:p>
    <w:p>
      <w:pPr>
        <w:spacing w:after="200" w:line="400" w:lineRule="atLeast"/>
      </w:pPr>
      <w:hyperlink r:id="rId120">
        <w:r>
          <w:rPr>
            <w:rStyle w:val="DefaultParagraphFont"/>
            <w:color w:val="0563C1"/>
          </w:rPr>
          <w:t xml:space="preserve">[163]. RESEARCH DESIGN AND METHODOLOGY</w:t>
        </w:r>
      </w:hyperlink>
    </w:p>
    <w:p>
      <w:pPr>
        <w:spacing w:after="200" w:line="400" w:lineRule="atLeast"/>
      </w:pPr>
      <w:hyperlink r:id="rId121">
        <w:r>
          <w:rPr>
            <w:rStyle w:val="DefaultParagraphFont"/>
            <w:color w:val="0563C1"/>
          </w:rPr>
          <w:t xml:space="preserve">[164]. Gamification in Mobility Safety</w:t>
        </w:r>
      </w:hyperlink>
    </w:p>
    <w:p>
      <w:pPr>
        <w:spacing w:after="200" w:line="400" w:lineRule="atLeast"/>
      </w:pPr>
      <w:hyperlink r:id="rId122">
        <w:r>
          <w:rPr>
            <w:rStyle w:val="DefaultParagraphFont"/>
            <w:color w:val="0563C1"/>
          </w:rPr>
          <w:t xml:space="preserve">[168]. SECONDE OPTION SES – 2019/2020 LYCEE du PARC IMPERIAL NICE / Juliette Haÿ</w:t>
        </w:r>
      </w:hyperlink>
    </w:p>
    <w:p>
      <w:pPr>
        <w:spacing w:after="200" w:line="400" w:lineRule="atLeast"/>
      </w:pPr>
      <w:hyperlink r:id="rId123">
        <w:r>
          <w:rPr>
            <w:rStyle w:val="DefaultParagraphFont"/>
            <w:color w:val="0563C1"/>
          </w:rPr>
          <w:t xml:space="preserve">[169]. REFLEXOS DAS REFORMAS JUDICIÁRIAS: A modernização, o desempenho e a satisfação de stakeholders</w:t>
        </w:r>
      </w:hyperlink>
    </w:p>
    <w:p>
      <w:pPr>
        <w:spacing w:after="200" w:line="400" w:lineRule="atLeast"/>
      </w:pPr>
      <w:hyperlink r:id="rId124">
        <w:r>
          <w:rPr>
            <w:rStyle w:val="DefaultParagraphFont"/>
            <w:color w:val="0563C1"/>
          </w:rPr>
          <w:t xml:space="preserve">[170]. Allgemeines zum Modellbegriff</w:t>
        </w:r>
      </w:hyperlink>
    </w:p>
    <w:p>
      <w:pPr>
        <w:spacing w:after="200" w:line="400" w:lineRule="atLeast"/>
      </w:pPr>
      <w:hyperlink r:id="rId125">
        <w:r>
          <w:rPr>
            <w:rStyle w:val="DefaultParagraphFont"/>
            <w:color w:val="0563C1"/>
          </w:rPr>
          <w:t xml:space="preserve">[171]. 干货指南丨简历修改的核心原则！</w:t>
        </w:r>
      </w:hyperlink>
    </w:p>
    <w:p>
      <w:pPr>
        <w:spacing w:after="200" w:line="400" w:lineRule="atLeast"/>
      </w:pPr>
      <w:hyperlink r:id="rId126">
        <w:r>
          <w:rPr>
            <w:rStyle w:val="DefaultParagraphFont"/>
            <w:color w:val="0563C1"/>
          </w:rPr>
          <w:t xml:space="preserve">[172]. 简历修改的核心原则！</w:t>
        </w:r>
      </w:hyperlink>
    </w:p>
    <w:p>
      <w:pPr>
        <w:spacing w:after="200" w:line="400" w:lineRule="atLeast"/>
      </w:pPr>
      <w:hyperlink r:id="rId127">
        <w:r>
          <w:rPr>
            <w:rStyle w:val="DefaultParagraphFont"/>
            <w:color w:val="0563C1"/>
          </w:rPr>
          <w:t xml:space="preserve">[173]. 简历项目的梳理和面试准备</w:t>
        </w:r>
      </w:hyperlink>
    </w:p>
    <w:p>
      <w:pPr>
        <w:spacing w:after="200" w:line="400" w:lineRule="atLeast"/>
      </w:pPr>
      <w:hyperlink r:id="rId128">
        <w:r>
          <w:rPr>
            <w:rStyle w:val="DefaultParagraphFont"/>
            <w:color w:val="0563C1"/>
          </w:rPr>
          <w:t xml:space="preserve">[174,222]. 日本評価研究 The Japanese Journal of Evaluation Studies</w:t>
        </w:r>
      </w:hyperlink>
    </w:p>
    <w:p>
      <w:pPr>
        <w:spacing w:after="200" w:line="400" w:lineRule="atLeast"/>
      </w:pPr>
      <w:hyperlink r:id="rId129">
        <w:r>
          <w:rPr>
            <w:rStyle w:val="DefaultParagraphFont"/>
            <w:color w:val="0563C1"/>
          </w:rPr>
          <w:t xml:space="preserve">[175]. 企业改制员工信息记录与管理</w:t>
        </w:r>
      </w:hyperlink>
    </w:p>
    <w:p>
      <w:pPr>
        <w:spacing w:after="200" w:line="400" w:lineRule="atLeast"/>
      </w:pPr>
      <w:hyperlink r:id="rId130">
        <w:r>
          <w:rPr>
            <w:rStyle w:val="DefaultParagraphFont"/>
            <w:color w:val="0563C1"/>
          </w:rPr>
          <w:t xml:space="preserve">[176,178]. 有关标准化工具和流程的建议</w:t>
        </w:r>
      </w:hyperlink>
    </w:p>
    <w:p>
      <w:pPr>
        <w:spacing w:after="200" w:line="400" w:lineRule="atLeast"/>
      </w:pPr>
      <w:hyperlink r:id="rId131">
        <w:r>
          <w:rPr>
            <w:rStyle w:val="DefaultParagraphFont"/>
            <w:color w:val="0563C1"/>
          </w:rPr>
          <w:t xml:space="preserve">[177]. 全员参与的持续改进是企业文化不可分割的一部分</w:t>
        </w:r>
      </w:hyperlink>
    </w:p>
    <w:p>
      <w:pPr>
        <w:spacing w:after="200" w:line="400" w:lineRule="atLeast"/>
      </w:pPr>
      <w:hyperlink r:id="rId132">
        <w:r>
          <w:rPr>
            <w:rStyle w:val="DefaultParagraphFont"/>
            <w:color w:val="0563C1"/>
          </w:rPr>
          <w:t xml:space="preserve">[180,181,228,229,232,233]. Evaluation of the Unified Evaluation Procedure and standardised CV format</w:t>
        </w:r>
      </w:hyperlink>
    </w:p>
    <w:p>
      <w:pPr>
        <w:spacing w:after="200" w:line="400" w:lineRule="atLeast"/>
      </w:pPr>
      <w:hyperlink r:id="rId133">
        <w:r>
          <w:rPr>
            <w:rStyle w:val="DefaultParagraphFont"/>
            <w:color w:val="0563C1"/>
          </w:rPr>
          <w:t xml:space="preserve">[182]. Informe Final de la Evaluación del Entorno de Aprendizaje de los Institutos Superiores Técnicos y Tecnológicos</w:t>
        </w:r>
      </w:hyperlink>
    </w:p>
    <w:p>
      <w:pPr>
        <w:spacing w:after="200" w:line="400" w:lineRule="atLeast"/>
      </w:pPr>
      <w:hyperlink r:id="rId134">
        <w:r>
          <w:rPr>
            <w:rStyle w:val="DefaultParagraphFont"/>
            <w:color w:val="0563C1"/>
          </w:rPr>
          <w:t xml:space="preserve">[183,185,227]. 悠子哲学体系整体论（意识理论整合版）</w:t>
        </w:r>
      </w:hyperlink>
    </w:p>
    <w:p>
      <w:pPr>
        <w:spacing w:after="200" w:line="400" w:lineRule="atLeast"/>
      </w:pPr>
      <w:hyperlink r:id="rId135">
        <w:r>
          <w:rPr>
            <w:rStyle w:val="DefaultParagraphFont"/>
            <w:color w:val="0563C1"/>
          </w:rPr>
          <w:t xml:space="preserve">[184]. Labor Market Signals: The Role of Large Language Models*</w:t>
        </w:r>
      </w:hyperlink>
    </w:p>
    <w:p>
      <w:pPr>
        <w:spacing w:after="200" w:line="400" w:lineRule="atLeast"/>
      </w:pPr>
      <w:hyperlink r:id="rId136">
        <w:r>
          <w:rPr>
            <w:rStyle w:val="DefaultParagraphFont"/>
            <w:color w:val="0563C1"/>
          </w:rPr>
          <w:t xml:space="preserve">[186,194,234]. 经验开放性对跨文化管理有效性的作用机制</w:t>
        </w:r>
      </w:hyperlink>
    </w:p>
    <w:p>
      <w:pPr>
        <w:spacing w:after="200" w:line="400" w:lineRule="atLeast"/>
      </w:pPr>
      <w:hyperlink r:id="rId137">
        <w:r>
          <w:rPr>
            <w:rStyle w:val="DefaultParagraphFont"/>
            <w:color w:val="0563C1"/>
          </w:rPr>
          <w:t xml:space="preserve">[187,199,237]. 改编研究及经典著作导论</w:t>
        </w:r>
      </w:hyperlink>
    </w:p>
    <w:p>
      <w:pPr>
        <w:spacing w:after="200" w:line="400" w:lineRule="atLeast"/>
      </w:pPr>
      <w:hyperlink r:id="rId138">
        <w:r>
          <w:rPr>
            <w:rStyle w:val="DefaultParagraphFont"/>
            <w:color w:val="0563C1"/>
          </w:rPr>
          <w:t xml:space="preserve">[189,197,200,241]. 以冥想为核心的知识网络：整合内在觉察、能量管理与生命觉醒的理论与实践</w:t>
        </w:r>
      </w:hyperlink>
    </w:p>
    <w:p>
      <w:pPr>
        <w:spacing w:after="200" w:line="400" w:lineRule="atLeast"/>
      </w:pPr>
      <w:hyperlink r:id="rId139">
        <w:r>
          <w:rPr>
            <w:rStyle w:val="DefaultParagraphFont"/>
            <w:color w:val="0563C1"/>
          </w:rPr>
          <w:t xml:space="preserve">[190,201]. 关于‘反者道之动，弱者道之用’统摄下的完整演绎框架的综合分析</w:t>
        </w:r>
      </w:hyperlink>
    </w:p>
    <w:p>
      <w:pPr>
        <w:spacing w:after="200" w:line="400" w:lineRule="atLeast"/>
      </w:pPr>
      <w:hyperlink r:id="rId140">
        <w:r>
          <w:rPr>
            <w:rStyle w:val="DefaultParagraphFont"/>
            <w:color w:val="0563C1"/>
          </w:rPr>
          <w:t xml:space="preserve">[192,198]. 山区二十六县“百县千碗”美食传播现状及策略研究</w:t>
        </w:r>
      </w:hyperlink>
    </w:p>
    <w:p>
      <w:pPr>
        <w:spacing w:after="200" w:line="400" w:lineRule="atLeast"/>
      </w:pPr>
      <w:hyperlink r:id="rId141">
        <w:r>
          <w:rPr>
            <w:rStyle w:val="DefaultParagraphFont"/>
            <w:color w:val="0563C1"/>
          </w:rPr>
          <w:t xml:space="preserve">[196,236]. Ein Modell zur Rekonstruktion berufsbiographischer Handlungen</w:t>
        </w:r>
      </w:hyperlink>
    </w:p>
    <w:p>
      <w:pPr>
        <w:spacing w:after="200" w:line="400" w:lineRule="atLeast"/>
      </w:pPr>
      <w:hyperlink r:id="rId142">
        <w:r>
          <w:rPr>
            <w:rStyle w:val="DefaultParagraphFont"/>
            <w:color w:val="0563C1"/>
          </w:rPr>
          <w:t xml:space="preserve">[202]. Organizational Behavior</w:t>
        </w:r>
      </w:hyperlink>
    </w:p>
    <w:p>
      <w:pPr>
        <w:spacing w:after="200" w:line="400" w:lineRule="atLeast"/>
      </w:pPr>
      <w:hyperlink r:id="rId143">
        <w:r>
          <w:rPr>
            <w:rStyle w:val="DefaultParagraphFont"/>
            <w:color w:val="0563C1"/>
          </w:rPr>
          <w:t xml:space="preserve">[203]. أثر التمكين الوظيفي في تنمية السلوك الإبداعي للعاملين في المؤسسات</w:t>
        </w:r>
      </w:hyperlink>
    </w:p>
    <w:p>
      <w:pPr>
        <w:spacing w:after="200" w:line="400" w:lineRule="atLeast"/>
      </w:pPr>
      <w:hyperlink r:id="rId144">
        <w:r>
          <w:rPr>
            <w:rStyle w:val="DefaultParagraphFont"/>
            <w:color w:val="0563C1"/>
          </w:rPr>
          <w:t xml:space="preserve">[205,208,216,217]. DIFFERENTIAL PRESENTATION OF QUALIFICATIONS IN THE RESUME: AN EMPIRICAL INVESTIGATION</w:t>
        </w:r>
      </w:hyperlink>
    </w:p>
    <w:p>
      <w:pPr>
        <w:spacing w:after="200" w:line="400" w:lineRule="atLeast"/>
      </w:pPr>
      <w:hyperlink r:id="rId145">
        <w:r>
          <w:rPr>
            <w:rStyle w:val="DefaultParagraphFont"/>
            <w:color w:val="0563C1"/>
          </w:rPr>
          <w:t xml:space="preserve">[206,209,211,219,220]. Résumé fraud? The effects of résumés’ embellishment on perceptions of business graduates’ hireability</w:t>
        </w:r>
      </w:hyperlink>
    </w:p>
    <w:p>
      <w:pPr>
        <w:spacing w:after="200" w:line="400" w:lineRule="atLeast"/>
      </w:pPr>
      <w:hyperlink r:id="rId146">
        <w:r>
          <w:rPr>
            <w:rStyle w:val="DefaultParagraphFont"/>
            <w:color w:val="0563C1"/>
          </w:rPr>
          <w:t xml:space="preserve">[207,218]. The Relationship Between Response Variability and Interview Contrast Effects</w:t>
        </w:r>
      </w:hyperlink>
    </w:p>
    <w:p>
      <w:pPr>
        <w:spacing w:after="200" w:line="400" w:lineRule="atLeast"/>
      </w:pPr>
      <w:hyperlink r:id="rId147">
        <w:r>
          <w:rPr>
            <w:rStyle w:val="DefaultParagraphFont"/>
            <w:color w:val="0563C1"/>
          </w:rPr>
          <w:t xml:space="preserve">[210]. Experimental and Quasi-Experimental Research</w:t>
        </w:r>
      </w:hyperlink>
    </w:p>
    <w:p>
      <w:pPr>
        <w:spacing w:after="200" w:line="400" w:lineRule="atLeast"/>
      </w:pPr>
      <w:hyperlink r:id="rId148">
        <w:r>
          <w:rPr>
            <w:rStyle w:val="DefaultParagraphFont"/>
            <w:color w:val="0563C1"/>
          </w:rPr>
          <w:t xml:space="preserve">[212]. Re-imagining Diffusion and Adoption of Information Technology and Systems: A Continuing Conversation</w:t>
        </w:r>
      </w:hyperlink>
    </w:p>
    <w:p>
      <w:pPr>
        <w:spacing w:after="200" w:line="400" w:lineRule="atLeast"/>
      </w:pPr>
      <w:hyperlink r:id="rId149">
        <w:r>
          <w:rPr>
            <w:rStyle w:val="DefaultParagraphFont"/>
            <w:color w:val="0563C1"/>
          </w:rPr>
          <w:t xml:space="preserve">[213]. INFLUENCE OF VISIBLE BODY MODIFICATION ON EMPLOYABILITY OF JOB APPLICANTS</w:t>
        </w:r>
      </w:hyperlink>
    </w:p>
    <w:p>
      <w:pPr>
        <w:spacing w:after="200" w:line="400" w:lineRule="atLeast"/>
      </w:pPr>
      <w:hyperlink r:id="rId150">
        <w:r>
          <w:rPr>
            <w:rStyle w:val="DefaultParagraphFont"/>
            <w:color w:val="0563C1"/>
          </w:rPr>
          <w:t xml:space="preserve">[214]. Pädagogische Psychologie</w:t>
        </w:r>
      </w:hyperlink>
    </w:p>
    <w:p>
      <w:pPr>
        <w:spacing w:after="200" w:line="400" w:lineRule="atLeast"/>
      </w:pPr>
      <w:hyperlink r:id="rId151">
        <w:r>
          <w:rPr>
            <w:rStyle w:val="DefaultParagraphFont"/>
            <w:color w:val="0563C1"/>
          </w:rPr>
          <w:t xml:space="preserve">[215]. The moderating effect of interview structure on race-group similarity effects in simulated interview ratings</w:t>
        </w:r>
      </w:hyperlink>
    </w:p>
    <w:p>
      <w:pPr>
        <w:spacing w:after="200" w:line="400" w:lineRule="atLeast"/>
      </w:pPr>
      <w:hyperlink r:id="rId152">
        <w:r>
          <w:rPr>
            <w:rStyle w:val="DefaultParagraphFont"/>
            <w:color w:val="0563C1"/>
          </w:rPr>
          <w:t xml:space="preserve">[221]. Covering in Cover Letters: Gender and Self-Presentation in Job Applications</w:t>
        </w:r>
      </w:hyperlink>
    </w:p>
    <w:p>
      <w:pPr>
        <w:spacing w:after="200" w:line="400" w:lineRule="atLeast"/>
      </w:pPr>
      <w:hyperlink r:id="rId153">
        <w:r>
          <w:rPr>
            <w:rStyle w:val="DefaultParagraphFont"/>
            <w:color w:val="0563C1"/>
          </w:rPr>
          <w:t xml:space="preserve">[223]. Metrics Standardization</w:t>
        </w:r>
      </w:hyperlink>
    </w:p>
    <w:p>
      <w:pPr>
        <w:spacing w:after="200" w:line="400" w:lineRule="atLeast"/>
      </w:pPr>
      <w:hyperlink r:id="rId154">
        <w:r>
          <w:rPr>
            <w:rStyle w:val="DefaultParagraphFont"/>
            <w:color w:val="0563C1"/>
          </w:rPr>
          <w:t xml:space="preserve">[224]. 职业生涯量表的标准化流程是什么？</w:t>
        </w:r>
      </w:hyperlink>
    </w:p>
    <w:p>
      <w:pPr>
        <w:spacing w:after="200" w:line="400" w:lineRule="atLeast"/>
      </w:pPr>
      <w:hyperlink r:id="rId155">
        <w:r>
          <w:rPr>
            <w:rStyle w:val="DefaultParagraphFont"/>
            <w:color w:val="0563C1"/>
          </w:rPr>
          <w:t xml:space="preserve">[225]. International Journal of Computational and Engineering</w:t>
        </w:r>
      </w:hyperlink>
    </w:p>
    <w:p>
      <w:pPr>
        <w:spacing w:after="200" w:line="400" w:lineRule="atLeast"/>
      </w:pPr>
      <w:hyperlink r:id="rId156">
        <w:r>
          <w:rPr>
            <w:rStyle w:val="DefaultParagraphFont"/>
            <w:color w:val="0563C1"/>
          </w:rPr>
          <w:t xml:space="preserve">[226]. TECHNICAL MANUAL &amp; USER GUIDE WORK PROFILE</w:t>
        </w:r>
      </w:hyperlink>
    </w:p>
    <w:p>
      <w:pPr>
        <w:spacing w:after="200" w:line="400" w:lineRule="atLeast"/>
      </w:pPr>
      <w:hyperlink r:id="rId157">
        <w:r>
          <w:rPr>
            <w:rStyle w:val="DefaultParagraphFont"/>
            <w:color w:val="0563C1"/>
          </w:rPr>
          <w:t xml:space="preserve">[238,244]. Babel-0 本源体系视角下血型能量拓扑遗传模型与稳态分布研究</w:t>
        </w:r>
      </w:hyperlink>
    </w:p>
    <w:p>
      <w:pPr>
        <w:spacing w:after="200" w:line="400" w:lineRule="atLeast"/>
      </w:pPr>
      <w:hyperlink r:id="rId158">
        <w:r>
          <w:rPr>
            <w:rStyle w:val="DefaultParagraphFont"/>
            <w:color w:val="0563C1"/>
          </w:rPr>
          <w:t xml:space="preserve">[242,243]. DIVERSE APPROACHES TO TEACHING, LEARNING, AND WRITING ACROSS THE CURRICULUM: IWAC AT 25</w:t>
        </w:r>
      </w:hyperlink>
    </w:p>
    <w:p>
      <w:pPr>
        <w:spacing w:after="200" w:line="400" w:lineRule="atLeast"/>
      </w:pPr>
      <w:hyperlink r:id="rId159">
        <w:r>
          <w:rPr>
            <w:rStyle w:val="DefaultParagraphFont"/>
            <w:color w:val="0563C1"/>
          </w:rPr>
          <w:t xml:space="preserve">[245]. 悠子共生态 vs 黑暗森林：和平公式与衡济文明的宇宙演化新范式</w:t>
        </w:r>
      </w:hyperlink>
    </w:p>
    <w:p>
      <w:pPr>
        <w:spacing w:after="200" w:line="400" w:lineRule="atLeast"/>
      </w:pPr>
      <w:hyperlink r:id="rId160">
        <w:r>
          <w:rPr>
            <w:rStyle w:val="DefaultParagraphFont"/>
            <w:color w:val="0563C1"/>
          </w:rPr>
          <w:t xml:space="preserve">[246]. 传播学知识点——霍夫兰说服理论 - 豆瓣</w:t>
        </w:r>
      </w:hyperlink>
    </w:p>
    <w:p>
      <w:pPr>
        <w:spacing w:after="200" w:line="400" w:lineRule="atLeast"/>
      </w:pPr>
      <w:hyperlink r:id="rId161">
        <w:r>
          <w:rPr>
            <w:rStyle w:val="DefaultParagraphFont"/>
            <w:color w:val="0563C1"/>
          </w:rPr>
          <w:t xml:space="preserve">[247]. Theories and Models of Communication</w:t>
        </w:r>
      </w:hyperlink>
    </w:p>
    <w:p>
      <w:pPr>
        <w:spacing w:after="200" w:line="400" w:lineRule="atLeast"/>
      </w:pPr>
      <w:hyperlink r:id="rId162">
        <w:r>
          <w:rPr>
            <w:rStyle w:val="DefaultParagraphFont"/>
            <w:color w:val="0563C1"/>
          </w:rPr>
          <w:t xml:space="preserve">[248]. Theories of Persuasion</w:t>
        </w:r>
      </w:hyperlink>
    </w:p>
    <w:p>
      <w:pPr>
        <w:spacing w:after="200" w:line="400" w:lineRule="atLeast"/>
      </w:pPr>
      <w:hyperlink r:id="rId163">
        <w:r>
          <w:rPr>
            <w:rStyle w:val="DefaultParagraphFont"/>
            <w:color w:val="0563C1"/>
          </w:rPr>
          <w:t xml:space="preserve">[249,250,251,284]. Resume Research Questions Through the Seven Philosophical Foundations of Communication</w:t>
        </w:r>
      </w:hyperlink>
    </w:p>
    <w:p>
      <w:pPr>
        <w:spacing w:after="200" w:line="400" w:lineRule="atLeast"/>
      </w:pPr>
      <w:hyperlink r:id="rId164">
        <w:r>
          <w:rPr>
            <w:rStyle w:val="DefaultParagraphFont"/>
            <w:color w:val="0563C1"/>
          </w:rPr>
          <w:t xml:space="preserve">[252,267]. 多数公司的网投链路里，简历往往先过ATS（申请人跟踪系统）的结构解析与关键词匹配，再进入 HR 视野</w:t>
        </w:r>
      </w:hyperlink>
    </w:p>
    <w:p>
      <w:pPr>
        <w:spacing w:after="200" w:line="400" w:lineRule="atLeast"/>
      </w:pPr>
      <w:hyperlink r:id="rId165">
        <w:r>
          <w:rPr>
            <w:rStyle w:val="DefaultParagraphFont"/>
            <w:color w:val="0563C1"/>
          </w:rPr>
          <w:t xml:space="preserve">[253]. ResumeAI :ATS Compatible Resume Builder</w:t>
        </w:r>
      </w:hyperlink>
    </w:p>
    <w:p>
      <w:pPr>
        <w:spacing w:after="200" w:line="400" w:lineRule="atLeast"/>
      </w:pPr>
      <w:hyperlink r:id="rId166">
        <w:r>
          <w:rPr>
            <w:rStyle w:val="DefaultParagraphFont"/>
            <w:color w:val="0563C1"/>
          </w:rPr>
          <w:t xml:space="preserve">[254,264]. NIPUN AI: One Platform Every Placement Needs An AI-Powered Unified Placement Readiness System</w:t>
        </w:r>
      </w:hyperlink>
    </w:p>
    <w:p>
      <w:pPr>
        <w:spacing w:after="200" w:line="400" w:lineRule="atLeast"/>
      </w:pPr>
      <w:hyperlink r:id="rId167">
        <w:r>
          <w:rPr>
            <w:rStyle w:val="DefaultParagraphFont"/>
            <w:color w:val="0563C1"/>
          </w:rPr>
          <w:t xml:space="preserve">[255,259,263]. 评估招聘效果：量化指标与分析体系</w:t>
        </w:r>
      </w:hyperlink>
    </w:p>
    <w:p>
      <w:pPr>
        <w:spacing w:after="200" w:line="400" w:lineRule="atLeast"/>
      </w:pPr>
      <w:hyperlink r:id="rId168">
        <w:r>
          <w:rPr>
            <w:rStyle w:val="DefaultParagraphFont"/>
            <w:color w:val="0563C1"/>
          </w:rPr>
          <w:t xml:space="preserve">[256,260]. 招聘需求分析书中的关键绩效指标</w:t>
        </w:r>
      </w:hyperlink>
    </w:p>
    <w:p>
      <w:pPr>
        <w:spacing w:after="200" w:line="400" w:lineRule="atLeast"/>
      </w:pPr>
      <w:hyperlink r:id="rId169">
        <w:r>
          <w:rPr>
            <w:rStyle w:val="DefaultParagraphFont"/>
            <w:color w:val="0563C1"/>
          </w:rPr>
          <w:t xml:space="preserve">[257]. ResuMind: A Unified Platform for ATS-Friendly Resumes, Career Guidance, Gamified Assessment, and AI Mock Interviews</w:t>
        </w:r>
      </w:hyperlink>
    </w:p>
    <w:p>
      <w:pPr>
        <w:spacing w:after="200" w:line="400" w:lineRule="atLeast"/>
      </w:pPr>
      <w:hyperlink r:id="rId170">
        <w:r>
          <w:rPr>
            <w:rStyle w:val="DefaultParagraphFont"/>
            <w:color w:val="0563C1"/>
          </w:rPr>
          <w:t xml:space="preserve">[258,262]. CareerPlug Recruiting Metrics: Benchmark Data by Industry</w:t>
        </w:r>
      </w:hyperlink>
    </w:p>
    <w:p>
      <w:pPr>
        <w:spacing w:after="200" w:line="400" w:lineRule="atLeast"/>
      </w:pPr>
      <w:hyperlink r:id="rId171">
        <w:r>
          <w:rPr>
            <w:rStyle w:val="DefaultParagraphFont"/>
            <w:color w:val="0563C1"/>
          </w:rPr>
          <w:t xml:space="preserve">[261]. HR Made Simple《人力资源就那么简单》</w:t>
        </w:r>
      </w:hyperlink>
    </w:p>
    <w:p>
      <w:pPr>
        <w:spacing w:after="200" w:line="400" w:lineRule="atLeast"/>
      </w:pPr>
      <w:hyperlink r:id="rId172">
        <w:r>
          <w:rPr>
            <w:rStyle w:val="DefaultParagraphFont"/>
            <w:color w:val="0563C1"/>
          </w:rPr>
          <w:t xml:space="preserve">[265]. MEASURING RECRUITMENT SUCCESS</w:t>
        </w:r>
      </w:hyperlink>
    </w:p>
    <w:p>
      <w:pPr>
        <w:spacing w:after="200" w:line="400" w:lineRule="atLeast"/>
      </w:pPr>
      <w:hyperlink r:id="rId173">
        <w:r>
          <w:rPr>
            <w:rStyle w:val="DefaultParagraphFont"/>
            <w:color w:val="0563C1"/>
          </w:rPr>
          <w:t xml:space="preserve">[268]. Research Approach: An Overview</w:t>
        </w:r>
      </w:hyperlink>
    </w:p>
    <w:p>
      <w:pPr>
        <w:spacing w:after="200" w:line="400" w:lineRule="atLeast"/>
      </w:pPr>
      <w:hyperlink r:id="rId174">
        <w:r>
          <w:rPr>
            <w:rStyle w:val="DefaultParagraphFont"/>
            <w:color w:val="0563C1"/>
          </w:rPr>
          <w:t xml:space="preserve">[269]. Design and use of questionnaires: a review of best practice applicable to surveys of health service staff and patients</w:t>
        </w:r>
      </w:hyperlink>
    </w:p>
    <w:p>
      <w:pPr>
        <w:spacing w:after="200" w:line="400" w:lineRule="atLeast"/>
      </w:pPr>
      <w:hyperlink r:id="rId175">
        <w:r>
          <w:rPr>
            <w:rStyle w:val="DefaultParagraphFont"/>
            <w:color w:val="0563C1"/>
          </w:rPr>
          <w:t xml:space="preserve">[270]. Anthropology and Methods of Research</w:t>
        </w:r>
      </w:hyperlink>
    </w:p>
    <w:p>
      <w:pPr>
        <w:spacing w:after="200" w:line="400" w:lineRule="atLeast"/>
      </w:pPr>
      <w:hyperlink r:id="rId176">
        <w:r>
          <w:rPr>
            <w:rStyle w:val="DefaultParagraphFont"/>
            <w:color w:val="0563C1"/>
          </w:rPr>
          <w:t xml:space="preserve">[271,272]. RANCANGAN PENELITIAN / RESEARCH DESIGN AN OVERVIEW</w:t>
        </w:r>
      </w:hyperlink>
    </w:p>
    <w:p>
      <w:pPr>
        <w:spacing w:after="200" w:line="400" w:lineRule="atLeast"/>
      </w:pPr>
      <w:hyperlink r:id="rId177">
        <w:r>
          <w:rPr>
            <w:rStyle w:val="DefaultParagraphFont"/>
            <w:color w:val="0563C1"/>
          </w:rPr>
          <w:t xml:space="preserve">[273]. TEIL 4: FORSCHUNGSDESIGNS UND UNTERSUCHUNGSFORMEN</w:t>
        </w:r>
      </w:hyperlink>
    </w:p>
    <w:p>
      <w:pPr>
        <w:spacing w:after="200" w:line="400" w:lineRule="atLeast"/>
      </w:pPr>
      <w:hyperlink r:id="rId178">
        <w:r>
          <w:rPr>
            <w:rStyle w:val="DefaultParagraphFont"/>
            <w:color w:val="0563C1"/>
          </w:rPr>
          <w:t xml:space="preserve">[274]. METODOLOGÍA DELA INVESTIGACIÓN</w:t>
        </w:r>
      </w:hyperlink>
    </w:p>
    <w:p>
      <w:pPr>
        <w:spacing w:after="200" w:line="400" w:lineRule="atLeast"/>
      </w:pPr>
      <w:hyperlink r:id="rId179">
        <w:r>
          <w:rPr>
            <w:rStyle w:val="DefaultParagraphFont"/>
            <w:color w:val="0563C1"/>
          </w:rPr>
          <w:t xml:space="preserve">[275]. 视频内容分析应用场景</w:t>
        </w:r>
      </w:hyperlink>
    </w:p>
    <w:p>
      <w:pPr>
        <w:spacing w:after="200" w:line="400" w:lineRule="atLeast"/>
      </w:pPr>
      <w:hyperlink r:id="rId180">
        <w:r>
          <w:rPr>
            <w:rStyle w:val="DefaultParagraphFont"/>
            <w:color w:val="0563C1"/>
          </w:rPr>
          <w:t xml:space="preserve">[276]. 内容分析的研究设计</w:t>
        </w:r>
      </w:hyperlink>
    </w:p>
    <w:p>
      <w:pPr>
        <w:spacing w:after="200" w:line="400" w:lineRule="atLeast"/>
      </w:pPr>
      <w:hyperlink r:id="rId181">
        <w:r>
          <w:rPr>
            <w:rStyle w:val="DefaultParagraphFont"/>
            <w:color w:val="0563C1"/>
          </w:rPr>
          <w:t xml:space="preserve">[277]. 第102页 21-50</w:t>
        </w:r>
      </w:hyperlink>
    </w:p>
    <w:p>
      <w:pPr>
        <w:spacing w:after="200" w:line="400" w:lineRule="atLeast"/>
      </w:pPr>
      <w:hyperlink r:id="rId182">
        <w:r>
          <w:rPr>
            <w:rStyle w:val="DefaultParagraphFont"/>
            <w:color w:val="0563C1"/>
          </w:rPr>
          <w:t xml:space="preserve">[278]. RESEARCH METHODS AND STATISTICS</w:t>
        </w:r>
      </w:hyperlink>
    </w:p>
    <w:p>
      <w:pPr>
        <w:spacing w:after="200" w:line="400" w:lineRule="atLeast"/>
      </w:pPr>
      <w:hyperlink r:id="rId183">
        <w:r>
          <w:rPr>
            <w:rStyle w:val="DefaultParagraphFont"/>
            <w:color w:val="0563C1"/>
          </w:rPr>
          <w:t xml:space="preserve">[279]. Types of Study Designs</w:t>
        </w:r>
      </w:hyperlink>
    </w:p>
    <w:p>
      <w:pPr>
        <w:spacing w:after="200" w:line="400" w:lineRule="atLeast"/>
      </w:pPr>
      <w:hyperlink r:id="rId184">
        <w:r>
          <w:rPr>
            <w:rStyle w:val="DefaultParagraphFont"/>
            <w:color w:val="0563C1"/>
          </w:rPr>
          <w:t xml:space="preserve">[283]. 人工智能驱动的学术研究范式转型</w:t>
        </w:r>
      </w:hyperlink>
    </w:p>
    <w:p>
      <w:pPr>
        <w:spacing w:after="400" w:line="400" w:lineRule="atLeast"/>
      </w:pPr>
      <w:r>
        <w:rPr>
          <w:i w:val="true"/>
        </w:rPr>
        <w:t>以下来源未被直接引用</w:t>
      </w:r>
    </w:p>
    <w:p>
      <w:pPr>
        <w:spacing w:after="200" w:line="400" w:lineRule="atLeast"/>
      </w:pPr>
      <w:hyperlink r:id="rId185">
        <w:r>
          <w:rPr>
            <w:rStyle w:val="DefaultParagraphFont"/>
            <w:color w:val="0563C1"/>
          </w:rPr>
          <w:t xml:space="preserve">A CORPUS-BASED STUDY OF PERSONAL PRONOUNS IN UNIVERSITY LECTURES ACROSS DISCIPLINES</w:t>
        </w:r>
      </w:hyperlink>
    </w:p>
    <w:p>
      <w:pPr>
        <w:spacing w:after="200" w:line="400" w:lineRule="atLeast"/>
      </w:pPr>
      <w:hyperlink r:id="rId186">
        <w:r>
          <w:rPr>
            <w:rStyle w:val="DefaultParagraphFont"/>
            <w:color w:val="0563C1"/>
          </w:rPr>
          <w:t xml:space="preserve">REFRAMING RESEARCH ASSESSMENT: TOWARDS A COMPREHENSIVE FRAMEWORK FOR RESEARCHER PROFILES</w:t>
        </w:r>
      </w:hyperlink>
    </w:p>
    <w:p>
      <w:pPr>
        <w:spacing w:after="200" w:line="400" w:lineRule="atLeast"/>
      </w:pPr>
      <w:hyperlink r:id="rId187">
        <w:r>
          <w:rPr>
            <w:rStyle w:val="DefaultParagraphFont"/>
            <w:color w:val="0563C1"/>
          </w:rPr>
          <w:t xml:space="preserve">Approaches Reflected in Academic Writing MOOCs</w:t>
        </w:r>
      </w:hyperlink>
    </w:p>
    <w:p>
      <w:pPr>
        <w:spacing w:after="200" w:line="400" w:lineRule="atLeast"/>
      </w:pPr>
      <w:hyperlink r:id="rId188">
        <w:r>
          <w:rPr>
            <w:rStyle w:val="DefaultParagraphFont"/>
            <w:color w:val="0563C1"/>
          </w:rPr>
          <w:t xml:space="preserve">Reconceptualizing a Reflective Framework: Lessons Learned</w:t>
        </w:r>
      </w:hyperlink>
    </w:p>
    <w:p>
      <w:pPr>
        <w:spacing w:after="200" w:line="400" w:lineRule="atLeast"/>
      </w:pPr>
      <w:hyperlink r:id="rId189">
        <w:r>
          <w:rPr>
            <w:rStyle w:val="DefaultParagraphFont"/>
            <w:color w:val="0563C1"/>
          </w:rPr>
          <w:t xml:space="preserve">Curriculum Vitae</w:t>
        </w:r>
      </w:hyperlink>
    </w:p>
    <w:p>
      <w:pPr>
        <w:spacing w:after="200" w:line="400" w:lineRule="atLeast"/>
      </w:pPr>
      <w:hyperlink r:id="rId190">
        <w:r>
          <w:rPr>
            <w:rStyle w:val="DefaultParagraphFont"/>
            <w:color w:val="0563C1"/>
          </w:rPr>
          <w:t>湖南省房屋建筑和市政基础设施工程总承包招标评标暂行办法</w:t>
        </w:r>
      </w:hyperlink>
    </w:p>
    <w:p>
      <w:pPr>
        <w:spacing w:after="200" w:line="400" w:lineRule="atLeast"/>
      </w:pPr>
      <w:hyperlink r:id="rId191">
        <w:r>
          <w:rPr>
            <w:rStyle w:val="DefaultParagraphFont"/>
            <w:color w:val="0563C1"/>
          </w:rPr>
          <w:t>工程总承包项目实施方案</w:t>
        </w:r>
      </w:hyperlink>
    </w:p>
    <w:p>
      <w:pPr>
        <w:spacing w:after="200" w:line="400" w:lineRule="atLeast"/>
      </w:pPr>
      <w:hyperlink r:id="rId192">
        <w:r>
          <w:rPr>
            <w:rStyle w:val="DefaultParagraphFont"/>
            <w:color w:val="0563C1"/>
          </w:rPr>
          <w:t xml:space="preserve">Prompt Toolkit: Customize Resumes for Applications</w:t>
        </w:r>
      </w:hyperlink>
    </w:p>
    <w:p>
      <w:pPr>
        <w:spacing w:after="200" w:line="400" w:lineRule="atLeast"/>
      </w:pPr>
      <w:hyperlink r:id="rId193">
        <w:r>
          <w:rPr>
            <w:rStyle w:val="DefaultParagraphFont"/>
            <w:color w:val="0563C1"/>
          </w:rPr>
          <w:t>纯干货｜改简历50+思路分享，外加面试经验（补充ing）</w:t>
        </w:r>
      </w:hyperlink>
    </w:p>
    <w:p>
      <w:pPr>
        <w:spacing w:after="200" w:line="400" w:lineRule="atLeast"/>
      </w:pPr>
      <w:hyperlink r:id="rId194">
        <w:r>
          <w:rPr>
            <w:rStyle w:val="DefaultParagraphFont"/>
            <w:color w:val="0563C1"/>
          </w:rPr>
          <w:t>昱青媒体顾问服务方案</w:t>
        </w:r>
      </w:hyperlink>
    </w:p>
    <w:p>
      <w:pPr>
        <w:spacing w:after="200" w:line="400" w:lineRule="atLeast"/>
      </w:pPr>
      <w:hyperlink r:id="rId195">
        <w:r>
          <w:rPr>
            <w:rStyle w:val="DefaultParagraphFont"/>
            <w:color w:val="0563C1"/>
          </w:rPr>
          <w:t xml:space="preserve">On the Research Paradigms and Research Methods Employed in the BISE Journal – A Ten-Year Update</w:t>
        </w:r>
      </w:hyperlink>
    </w:p>
    <w:p>
      <w:pPr>
        <w:spacing w:after="200" w:line="400" w:lineRule="atLeast"/>
      </w:pPr>
      <w:hyperlink r:id="rId196">
        <w:r>
          <w:rPr>
            <w:rStyle w:val="DefaultParagraphFont"/>
            <w:color w:val="0563C1"/>
          </w:rPr>
          <w:t xml:space="preserve">学术能力养成指南 Academic Skills Guide for Dummies</w:t>
        </w:r>
      </w:hyperlink>
    </w:p>
    <w:p>
      <w:pPr>
        <w:spacing w:after="200" w:line="400" w:lineRule="atLeast"/>
      </w:pPr>
      <w:hyperlink r:id="rId197">
        <w:r>
          <w:rPr>
            <w:rStyle w:val="DefaultParagraphFont"/>
            <w:color w:val="0563C1"/>
          </w:rPr>
          <w:t xml:space="preserve">Simplified research methods: with exercises and examples</w:t>
        </w:r>
      </w:hyperlink>
    </w:p>
    <w:p>
      <w:pPr>
        <w:spacing w:after="200" w:line="400" w:lineRule="atLeast"/>
      </w:pPr>
      <w:hyperlink r:id="rId198">
        <w:r>
          <w:rPr>
            <w:rStyle w:val="DefaultParagraphFont"/>
            <w:color w:val="0563C1"/>
          </w:rPr>
          <w:t xml:space="preserve">College Student and Faculty Perceptions of Need for Remedial/Writing Support Strategies</w:t>
        </w:r>
      </w:hyperlink>
    </w:p>
    <w:p>
      <w:pPr>
        <w:spacing w:after="200" w:line="400" w:lineRule="atLeast"/>
      </w:pPr>
      <w:hyperlink r:id="rId199">
        <w:r>
          <w:rPr>
            <w:rStyle w:val="DefaultParagraphFont"/>
            <w:color w:val="0563C1"/>
          </w:rPr>
          <w:t xml:space="preserve">Jury Member Report – Doctor of Philosophy thesis</w:t>
        </w:r>
      </w:hyperlink>
    </w:p>
    <w:p>
      <w:pPr>
        <w:spacing w:after="200" w:line="400" w:lineRule="atLeast"/>
      </w:pPr>
      <w:hyperlink r:id="rId200">
        <w:r>
          <w:rPr>
            <w:rStyle w:val="DefaultParagraphFont"/>
            <w:color w:val="0563C1"/>
          </w:rPr>
          <w:t>企业全面培训体系的建立与执行</w:t>
        </w:r>
      </w:hyperlink>
    </w:p>
    <w:p>
      <w:pPr>
        <w:spacing w:after="200" w:line="400" w:lineRule="atLeast"/>
      </w:pPr>
      <w:hyperlink r:id="rId201">
        <w:r>
          <w:rPr>
            <w:rStyle w:val="DefaultParagraphFont"/>
            <w:color w:val="0563C1"/>
          </w:rPr>
          <w:t>交流减速电机深度研究报告</w:t>
        </w:r>
      </w:hyperlink>
    </w:p>
    <w:p>
      <w:pPr>
        <w:spacing w:after="200" w:line="400" w:lineRule="atLeast"/>
      </w:pPr>
      <w:hyperlink r:id="rId202">
        <w:r>
          <w:rPr>
            <w:rStyle w:val="DefaultParagraphFont"/>
            <w:color w:val="0563C1"/>
          </w:rPr>
          <w:t xml:space="preserve">人工智能训练师（AI Trainer）：2026年AI产业化的核心赋能者与塑造者</w:t>
        </w:r>
      </w:hyperlink>
    </w:p>
    <w:p>
      <w:pPr>
        <w:spacing w:after="200" w:line="400" w:lineRule="atLeast"/>
      </w:pPr>
      <w:hyperlink r:id="rId203">
        <w:r>
          <w:rPr>
            <w:rStyle w:val="DefaultParagraphFont"/>
            <w:color w:val="0563C1"/>
          </w:rPr>
          <w:t>2025年的职场，竞争之激烈已不言而喻</w:t>
        </w:r>
      </w:hyperlink>
    </w:p>
    <w:p>
      <w:pPr>
        <w:spacing w:after="200" w:line="400" w:lineRule="atLeast"/>
      </w:pPr>
      <w:hyperlink r:id="rId204">
        <w:r>
          <w:rPr>
            <w:rStyle w:val="DefaultParagraphFont"/>
            <w:color w:val="0563C1"/>
          </w:rPr>
          <w:t>十年谣言治理之路：从信息净化到信任重构</w:t>
        </w:r>
      </w:hyperlink>
    </w:p>
    <w:p>
      <w:pPr>
        <w:spacing w:after="200" w:line="400" w:lineRule="atLeast"/>
      </w:pPr>
      <w:hyperlink r:id="rId205">
        <w:r>
          <w:rPr>
            <w:rStyle w:val="DefaultParagraphFont"/>
            <w:color w:val="0563C1"/>
          </w:rPr>
          <w:t>舞台激光灯光秀深度研究报告</w:t>
        </w:r>
      </w:hyperlink>
    </w:p>
    <w:p>
      <w:pPr>
        <w:spacing w:after="200" w:line="400" w:lineRule="atLeast"/>
      </w:pPr>
      <w:hyperlink r:id="rId206">
        <w:r>
          <w:rPr>
            <w:rStyle w:val="DefaultParagraphFont"/>
            <w:color w:val="0563C1"/>
          </w:rPr>
          <w:t xml:space="preserve">RETHINKING THE VALIDITY OF INTERVIEWS FOR EMPLOYMENT DECISION MAKING Implications of Recent Developments in Meta-analysis</w:t>
        </w:r>
      </w:hyperlink>
    </w:p>
    <w:p>
      <w:pPr>
        <w:spacing w:after="200" w:line="400" w:lineRule="atLeast"/>
      </w:pPr>
      <w:hyperlink r:id="rId207">
        <w:r>
          <w:rPr>
            <w:rStyle w:val="DefaultParagraphFont"/>
            <w:color w:val="0563C1"/>
          </w:rPr>
          <w:t>迈向未来的AI教学实验</w:t>
        </w:r>
      </w:hyperlink>
    </w:p>
    <w:p>
      <w:pPr>
        <w:spacing w:after="200" w:line="400" w:lineRule="atLeast"/>
      </w:pPr>
      <w:hyperlink r:id="rId208">
        <w:r>
          <w:rPr>
            <w:rStyle w:val="DefaultParagraphFont"/>
            <w:color w:val="0563C1"/>
          </w:rPr>
          <w:t xml:space="preserve">THE STATE OF SKILLS-BASED HIRING 2025</w:t>
        </w:r>
      </w:hyperlink>
    </w:p>
    <w:p>
      <w:pPr>
        <w:spacing w:after="200" w:line="400" w:lineRule="atLeast"/>
      </w:pPr>
      <w:hyperlink r:id="rId209">
        <w:r>
          <w:rPr>
            <w:rStyle w:val="DefaultParagraphFont"/>
            <w:color w:val="0563C1"/>
          </w:rPr>
          <w:t>2025年技能招聘现状报告</w:t>
        </w:r>
      </w:hyperlink>
    </w:p>
    <w:p>
      <w:pPr>
        <w:spacing w:after="200" w:line="400" w:lineRule="atLeast"/>
      </w:pPr>
      <w:hyperlink r:id="rId210">
        <w:r>
          <w:rPr>
            <w:rStyle w:val="DefaultParagraphFont"/>
            <w:color w:val="0563C1"/>
          </w:rPr>
          <w:t xml:space="preserve">Procedimientos de tratamiento reformulativos y no reformulativos en el "artículo de investigación científica" y ethos disciplinar. Un estudio contrastivo en cinco disciplinas</w:t>
        </w:r>
      </w:hyperlink>
    </w:p>
    <w:p>
      <w:pPr>
        <w:spacing w:after="200" w:line="400" w:lineRule="atLeast"/>
      </w:pPr>
      <w:hyperlink r:id="rId211">
        <w:r>
          <w:rPr>
            <w:rStyle w:val="DefaultParagraphFont"/>
            <w:color w:val="0563C1"/>
          </w:rPr>
          <w:t xml:space="preserve">More than just a good CV : creating a favourable first impression in job interviews</w:t>
        </w:r>
      </w:hyperlink>
    </w:p>
    <w:p>
      <w:pPr>
        <w:spacing w:after="200" w:line="400" w:lineRule="atLeast"/>
      </w:pPr>
      <w:hyperlink r:id="rId212">
        <w:r>
          <w:rPr>
            <w:rStyle w:val="DefaultParagraphFont"/>
            <w:color w:val="0563C1"/>
          </w:rPr>
          <w:t xml:space="preserve">Planification et ambidextérité: le cas des programmes d'amélioration de la performance</w:t>
        </w:r>
      </w:hyperlink>
    </w:p>
    <w:p>
      <w:pPr>
        <w:spacing w:after="200" w:line="400" w:lineRule="atLeast"/>
      </w:pPr>
      <w:hyperlink r:id="rId213">
        <w:r>
          <w:rPr>
            <w:rStyle w:val="DefaultParagraphFont"/>
            <w:color w:val="0563C1"/>
          </w:rPr>
          <w:t xml:space="preserve">Measuring Success Metrics</w:t>
        </w:r>
      </w:hyperlink>
    </w:p>
    <w:p>
      <w:pPr>
        <w:spacing w:after="200" w:line="400" w:lineRule="atLeast"/>
      </w:pPr>
      <w:hyperlink r:id="rId214">
        <w:r>
          <w:rPr>
            <w:rStyle w:val="DefaultParagraphFont"/>
            <w:color w:val="0563C1"/>
          </w:rPr>
          <w:t>可持续旅游：社区韧性发展新路径</w:t>
        </w:r>
      </w:hyperlink>
    </w:p>
    <w:p>
      <w:pPr>
        <w:spacing w:after="200" w:line="400" w:lineRule="atLeast"/>
      </w:pPr>
      <w:hyperlink r:id="rId215">
        <w:r>
          <w:rPr>
            <w:rStyle w:val="DefaultParagraphFont"/>
            <w:color w:val="0563C1"/>
          </w:rPr>
          <w:t xml:space="preserve">A STARTING GUIDE ON CREATING KPIs AND MEASURING SUCCESS FOR PES GETTING STARTED WITH KEY PERFORMANCE INDICATORS</w:t>
        </w:r>
      </w:hyperlink>
    </w:p>
    <w:p>
      <w:pPr>
        <w:spacing w:after="200" w:line="400" w:lineRule="atLeast"/>
      </w:pPr>
      <w:hyperlink r:id="rId216">
        <w:r>
          <w:rPr>
            <w:rStyle w:val="DefaultParagraphFont"/>
            <w:color w:val="0563C1"/>
          </w:rPr>
          <w:t xml:space="preserve">Dream of Change: Evaluating Postsecondary Career and Technical Education Programs of the Future</w:t>
        </w:r>
      </w:hyperlink>
    </w:p>
    <w:p>
      <w:pPr>
        <w:spacing w:after="200" w:line="400" w:lineRule="atLeast"/>
      </w:pPr>
      <w:hyperlink r:id="rId217">
        <w:r>
          <w:rPr>
            <w:rStyle w:val="DefaultParagraphFont"/>
            <w:color w:val="0563C1"/>
          </w:rPr>
          <w:t xml:space="preserve">台州国际博览中心 2025 和 2026 两年的所有展会和活动，会议等</w:t>
        </w:r>
      </w:hyperlink>
    </w:p>
    <w:p>
      <w:pPr>
        <w:spacing w:after="200" w:line="400" w:lineRule="atLeast"/>
      </w:pPr>
      <w:hyperlink r:id="rId218">
        <w:r>
          <w:rPr>
            <w:rStyle w:val="DefaultParagraphFont"/>
            <w:color w:val="0563C1"/>
          </w:rPr>
          <w:t xml:space="preserve">MEASURING THE SUCCESS OF STRATEGIC INITIATIVES</w:t>
        </w:r>
      </w:hyperlink>
    </w:p>
    <w:p>
      <w:pPr>
        <w:spacing w:after="200" w:line="400" w:lineRule="atLeast"/>
      </w:pPr>
      <w:hyperlink r:id="rId219">
        <w:r>
          <w:rPr>
            <w:rStyle w:val="DefaultParagraphFont"/>
            <w:color w:val="0563C1"/>
          </w:rPr>
          <w:t xml:space="preserve">ACCELERATING GROWTH: CAPITAL MARKETS DAY</w:t>
        </w:r>
      </w:hyperlink>
    </w:p>
    <w:p>
      <w:pPr>
        <w:spacing w:after="200" w:line="400" w:lineRule="atLeast"/>
      </w:pPr>
      <w:hyperlink r:id="rId220">
        <w:r>
          <w:rPr>
            <w:rStyle w:val="DefaultParagraphFont"/>
            <w:color w:val="0563C1"/>
          </w:rPr>
          <w:t xml:space="preserve">Key Performance Indicators: Developing, Implementing, and Using Winning KPIs</w:t>
        </w:r>
      </w:hyperlink>
    </w:p>
    <w:p>
      <w:pPr>
        <w:spacing w:after="200" w:line="400" w:lineRule="atLeast"/>
      </w:pPr>
      <w:hyperlink r:id="rId221">
        <w:r>
          <w:rPr>
            <w:rStyle w:val="DefaultParagraphFont"/>
            <w:color w:val="0563C1"/>
          </w:rPr>
          <w:t>中国青年报管理咨询项目</w:t>
        </w:r>
      </w:hyperlink>
    </w:p>
    <w:p>
      <w:pPr>
        <w:spacing w:after="200" w:line="400" w:lineRule="atLeast"/>
      </w:pPr>
      <w:hyperlink r:id="rId222">
        <w:r>
          <w:rPr>
            <w:rStyle w:val="DefaultParagraphFont"/>
            <w:color w:val="0563C1"/>
          </w:rPr>
          <w:t xml:space="preserve">Information Systems</w:t>
        </w:r>
      </w:hyperlink>
    </w:p>
    <w:p>
      <w:pPr>
        <w:spacing w:after="200" w:line="400" w:lineRule="atLeast"/>
      </w:pPr>
      <w:hyperlink r:id="rId223">
        <w:r>
          <w:rPr>
            <w:rStyle w:val="DefaultParagraphFont"/>
            <w:color w:val="0563C1"/>
          </w:rPr>
          <w:t xml:space="preserve">Key Performance Indicators Updated</w:t>
        </w:r>
      </w:hyperlink>
    </w:p>
    <w:p>
      <w:pPr>
        <w:spacing w:after="200" w:line="400" w:lineRule="atLeast"/>
      </w:pPr>
      <w:hyperlink r:id="rId224">
        <w:r>
          <w:rPr>
            <w:rStyle w:val="DefaultParagraphFont"/>
            <w:color w:val="0563C1"/>
          </w:rPr>
          <w:t xml:space="preserve">Research Design, Types Of Data, Data Collection Methods</w:t>
        </w:r>
      </w:hyperlink>
    </w:p>
    <w:p>
      <w:pPr>
        <w:spacing w:after="200" w:line="400" w:lineRule="atLeast"/>
      </w:pPr>
      <w:hyperlink r:id="rId225">
        <w:r>
          <w:rPr>
            <w:rStyle w:val="DefaultParagraphFont"/>
            <w:color w:val="0563C1"/>
          </w:rPr>
          <w:t xml:space="preserve">The Routledge Handbook of Civil-Military Relations</w:t>
        </w:r>
      </w:hyperlink>
    </w:p>
    <w:p>
      <w:pPr>
        <w:spacing w:after="200" w:line="400" w:lineRule="atLeast"/>
      </w:pPr>
      <w:hyperlink r:id="rId226">
        <w:r>
          <w:rPr>
            <w:rStyle w:val="DefaultParagraphFont"/>
            <w:color w:val="0563C1"/>
          </w:rPr>
          <w:t xml:space="preserve">Reporting Research</w:t>
        </w:r>
      </w:hyperlink>
    </w:p>
    <w:p>
      <w:pPr>
        <w:spacing w:after="200" w:line="400" w:lineRule="atLeast"/>
      </w:pPr>
      <w:hyperlink r:id="rId227">
        <w:r>
          <w:rPr>
            <w:rStyle w:val="DefaultParagraphFont"/>
            <w:color w:val="0563C1"/>
          </w:rPr>
          <w:t xml:space="preserve">Master Thesis "Reverse knowledge transfer. Actors approach"</w:t>
        </w:r>
      </w:hyperlink>
    </w:p>
    <w:p>
      <w:pPr>
        <w:spacing w:after="200" w:line="400" w:lineRule="atLeast"/>
      </w:pPr>
      <w:hyperlink r:id="rId228">
        <w:r>
          <w:rPr>
            <w:rStyle w:val="DefaultParagraphFont"/>
            <w:color w:val="0563C1"/>
          </w:rPr>
          <w:t xml:space="preserve">SHEILA report 1 Adoption of Learning Analytics in Higher Education: A Systematic Review of Empirical Research</w:t>
        </w:r>
      </w:hyperlink>
    </w:p>
    <w:p>
      <w:pPr>
        <w:spacing w:after="200" w:line="400" w:lineRule="atLeast"/>
      </w:pPr>
      <w:hyperlink r:id="rId229">
        <w:r>
          <w:rPr>
            <w:rStyle w:val="DefaultParagraphFont"/>
            <w:color w:val="0563C1"/>
          </w:rPr>
          <w:t xml:space="preserve">Corporate Improvement in Project Management: A Design Thinking Approach Investigating an Adaptable Model</w:t>
        </w:r>
      </w:hyperlink>
    </w:p>
    <w:p>
      <w:pPr>
        <w:spacing w:after="200" w:line="400" w:lineRule="atLeast"/>
      </w:pPr>
      <w:hyperlink r:id="rId230">
        <w:r>
          <w:rPr>
            <w:rStyle w:val="DefaultParagraphFont"/>
            <w:color w:val="0563C1"/>
          </w:rPr>
          <w:t xml:space="preserve">Navigating Open Polities for Change in Swedish Bilateral Development Cooperation Projects</w:t>
        </w:r>
      </w:hyperlink>
    </w:p>
    <w:p>
      <w:pPr>
        <w:spacing w:after="200" w:line="400" w:lineRule="atLeast"/>
      </w:pPr>
      <w:hyperlink r:id="rId231">
        <w:r>
          <w:rPr>
            <w:rStyle w:val="DefaultParagraphFont"/>
            <w:color w:val="0563C1"/>
          </w:rPr>
          <w:t xml:space="preserve">"How do I present myself?"</w:t>
        </w:r>
      </w:hyperlink>
    </w:p>
    <w:p>
      <w:pPr>
        <w:spacing w:after="200" w:line="400" w:lineRule="atLeast"/>
      </w:pPr>
      <w:hyperlink r:id="rId232">
        <w:r>
          <w:rPr>
            <w:rStyle w:val="DefaultParagraphFont"/>
            <w:color w:val="0563C1"/>
          </w:rPr>
          <w:t>职业教育杂志</w:t>
        </w:r>
      </w:hyperlink>
    </w:p>
    <w:p>
      <w:pPr>
        <w:spacing w:after="200" w:line="400" w:lineRule="atLeast"/>
      </w:pPr>
      <w:hyperlink r:id="rId233">
        <w:r>
          <w:rPr>
            <w:rStyle w:val="DefaultParagraphFont"/>
            <w:color w:val="0563C1"/>
          </w:rPr>
          <w:t xml:space="preserve">A Nexus of Literate Activity: The Design of Writing Assignments in the Disciplines</w:t>
        </w:r>
      </w:hyperlink>
    </w:p>
    <w:p>
      <w:pPr>
        <w:spacing w:after="200" w:line="400" w:lineRule="atLeast"/>
      </w:pPr>
      <w:hyperlink r:id="rId234">
        <w:r>
          <w:rPr>
            <w:rStyle w:val="DefaultParagraphFont"/>
            <w:color w:val="0563C1"/>
          </w:rPr>
          <w:t xml:space="preserve">SYNCHRONOUS WEB CONFERENCING: TOWARDS A PEDAGOGICAL MODEL FOR EFFECTIVE LEARNING</w:t>
        </w:r>
      </w:hyperlink>
    </w:p>
    <w:p>
      <w:pPr>
        <w:spacing w:after="200" w:line="400" w:lineRule="atLeast"/>
      </w:pPr>
      <w:hyperlink r:id="rId235">
        <w:r>
          <w:rPr>
            <w:rStyle w:val="DefaultParagraphFont"/>
            <w:color w:val="0563C1"/>
          </w:rPr>
          <w:t xml:space="preserve">Researcher Resume Samples</w:t>
        </w:r>
      </w:hyperlink>
    </w:p>
    <w:p>
      <w:pPr>
        <w:spacing w:after="200" w:line="400" w:lineRule="atLeast"/>
      </w:pPr>
      <w:hyperlink r:id="rId236">
        <w:r>
          <w:rPr>
            <w:rStyle w:val="DefaultParagraphFont"/>
            <w:color w:val="0563C1"/>
          </w:rPr>
          <w:t xml:space="preserve">Scénariser l'enseignement et l'apprentissage: une nouvelle compétence pour le praticien?</w:t>
        </w:r>
      </w:hyperlink>
    </w:p>
    <w:p>
      <w:pPr>
        <w:spacing w:after="200" w:line="400" w:lineRule="atLeast"/>
      </w:pPr>
      <w:hyperlink r:id="rId237">
        <w:r>
          <w:rPr>
            <w:rStyle w:val="DefaultParagraphFont"/>
            <w:color w:val="0563C1"/>
          </w:rPr>
          <w:t xml:space="preserve">Kline’s Rules for How to Fool Yourself with SEM</w:t>
        </w:r>
      </w:hyperlink>
    </w:p>
    <w:p>
      <w:pPr>
        <w:spacing w:after="200" w:line="400" w:lineRule="atLeast"/>
      </w:pPr>
      <w:hyperlink r:id="rId238">
        <w:r>
          <w:rPr>
            <w:rStyle w:val="DefaultParagraphFont"/>
            <w:color w:val="0563C1"/>
          </w:rPr>
          <w:t xml:space="preserve">LA MODÉLISATION, UNE ACTIVITÉ ESSENTIELLE POUR TRAVAILLER LES COMPÉTENCES DE LA DÉMARCHE SCIENTIFIQUE</w:t>
        </w:r>
      </w:hyperlink>
    </w:p>
    <w:p>
      <w:pPr>
        <w:spacing w:after="200" w:line="400" w:lineRule="atLeast"/>
      </w:pPr>
      <w:hyperlink r:id="rId239">
        <w:r>
          <w:rPr>
            <w:rStyle w:val="DefaultParagraphFont"/>
            <w:color w:val="0563C1"/>
          </w:rPr>
          <w:t xml:space="preserve">Model Validation as an Integrated Social Process</w:t>
        </w:r>
      </w:hyperlink>
    </w:p>
    <w:p>
      <w:pPr>
        <w:spacing w:after="200" w:line="400" w:lineRule="atLeast"/>
      </w:pPr>
      <w:hyperlink r:id="rId240">
        <w:r>
          <w:rPr>
            <w:rStyle w:val="DefaultParagraphFont"/>
            <w:color w:val="0563C1"/>
          </w:rPr>
          <w:t xml:space="preserve">Electronic Communities of Care - Measuring the Benefits</w:t>
        </w:r>
      </w:hyperlink>
    </w:p>
    <w:p>
      <w:pPr>
        <w:spacing w:after="200" w:line="400" w:lineRule="atLeast"/>
      </w:pPr>
      <w:hyperlink r:id="rId241">
        <w:r>
          <w:rPr>
            <w:rStyle w:val="DefaultParagraphFont"/>
            <w:color w:val="0563C1"/>
          </w:rPr>
          <w:t xml:space="preserve">Competency Model Building and Validation Guide</w:t>
        </w:r>
      </w:hyperlink>
    </w:p>
    <w:p>
      <w:pPr>
        <w:spacing w:after="200" w:line="400" w:lineRule="atLeast"/>
      </w:pPr>
      <w:hyperlink r:id="rId242">
        <w:r>
          <w:rPr>
            <w:rStyle w:val="DefaultParagraphFont"/>
            <w:color w:val="0563C1"/>
          </w:rPr>
          <w:t xml:space="preserve">BUSINESS-TO-BUSINESS BRAND MANAGEMENT: THEORY, RESEARCH AND EXECUTIVE CASE STUDY EXERCISES</w:t>
        </w:r>
      </w:hyperlink>
    </w:p>
    <w:p>
      <w:pPr>
        <w:spacing w:after="200" w:line="400" w:lineRule="atLeast"/>
      </w:pPr>
      <w:hyperlink r:id="rId243">
        <w:r>
          <w:rPr>
            <w:rStyle w:val="DefaultParagraphFont"/>
            <w:color w:val="0563C1"/>
          </w:rPr>
          <w:t xml:space="preserve">Organizational Behavior: Improving Performance and Commitment in the Workplace, Seventh Edition</w:t>
        </w:r>
      </w:hyperlink>
    </w:p>
    <w:p>
      <w:pPr>
        <w:spacing w:after="200" w:line="400" w:lineRule="atLeast"/>
      </w:pPr>
      <w:hyperlink r:id="rId244">
        <w:r>
          <w:rPr>
            <w:rStyle w:val="DefaultParagraphFont"/>
            <w:color w:val="0563C1"/>
          </w:rPr>
          <w:t>高等技職校院學生理性思維能力量表之編製研究</w:t>
        </w:r>
      </w:hyperlink>
    </w:p>
    <w:p>
      <w:pPr>
        <w:spacing w:after="200" w:line="400" w:lineRule="atLeast"/>
      </w:pPr>
      <w:hyperlink r:id="rId245">
        <w:r>
          <w:rPr>
            <w:rStyle w:val="DefaultParagraphFont"/>
            <w:color w:val="0563C1"/>
          </w:rPr>
          <w:t xml:space="preserve">SES - Lycée du Parc Impérial - J.Haï - Chapitre 1. COMMENT LES ECONOMISTES, LES SOCIOLOGUES ET LES POLITISTES RAISONNENT-ILS ET TRAVAILLENT-ILS ?</w:t>
        </w:r>
      </w:hyperlink>
    </w:p>
    <w:p>
      <w:pPr>
        <w:spacing w:after="200" w:line="400" w:lineRule="atLeast"/>
      </w:pPr>
      <w:hyperlink r:id="rId246">
        <w:r>
          <w:rPr>
            <w:rStyle w:val="DefaultParagraphFont"/>
            <w:color w:val="0563C1"/>
          </w:rPr>
          <w:t xml:space="preserve">UNIT 7. VERIFICATION AND VALIDATION</w:t>
        </w:r>
      </w:hyperlink>
    </w:p>
    <w:p>
      <w:pPr>
        <w:spacing w:after="200" w:line="400" w:lineRule="atLeast"/>
      </w:pPr>
      <w:hyperlink r:id="rId247">
        <w:r>
          <w:rPr>
            <w:rStyle w:val="DefaultParagraphFont"/>
            <w:color w:val="0563C1"/>
          </w:rPr>
          <w:t>大模型浪潮商业机遇、产业变革与未来趋势</w:t>
        </w:r>
      </w:hyperlink>
    </w:p>
    <w:p>
      <w:pPr>
        <w:spacing w:after="200" w:line="400" w:lineRule="atLeast"/>
      </w:pPr>
      <w:hyperlink r:id="rId248">
        <w:r>
          <w:rPr>
            <w:rStyle w:val="DefaultParagraphFont"/>
            <w:color w:val="0563C1"/>
          </w:rPr>
          <w:t xml:space="preserve">Sąsajos tarp pasirengimo ateičiai, darbuotojų, procesų, klientų/rinkos ir finansinių rodiklių</w:t>
        </w:r>
      </w:hyperlink>
    </w:p>
    <w:p>
      <w:pPr>
        <w:spacing w:after="200" w:line="400" w:lineRule="atLeast"/>
      </w:pPr>
      <w:hyperlink r:id="rId249">
        <w:r>
          <w:rPr>
            <w:rStyle w:val="DefaultParagraphFont"/>
            <w:color w:val="0563C1"/>
          </w:rPr>
          <w:t>黑板去沙思维模型：从理论到实践的认知转场</w:t>
        </w:r>
      </w:hyperlink>
    </w:p>
    <w:p>
      <w:pPr>
        <w:spacing w:after="200" w:line="400" w:lineRule="atLeast"/>
      </w:pPr>
      <w:hyperlink r:id="rId250">
        <w:r>
          <w:rPr>
            <w:rStyle w:val="DefaultParagraphFont"/>
            <w:color w:val="0563C1"/>
          </w:rPr>
          <w:t xml:space="preserve">Kurzfassung Beratungskonzept</w:t>
        </w:r>
      </w:hyperlink>
    </w:p>
    <w:p>
      <w:pPr>
        <w:spacing w:after="200" w:line="400" w:lineRule="atLeast"/>
      </w:pPr>
      <w:hyperlink r:id="rId251">
        <w:r>
          <w:rPr>
            <w:rStyle w:val="DefaultParagraphFont"/>
            <w:color w:val="0563C1"/>
          </w:rPr>
          <w:t xml:space="preserve">RESUMES AND CHOICES: ANALYZING THE DISCOURSE OF A DECISION-MAKING ACTIVITY</w:t>
        </w:r>
      </w:hyperlink>
    </w:p>
    <w:p>
      <w:pPr>
        <w:spacing w:after="200" w:line="400" w:lineRule="atLeast"/>
      </w:pPr>
      <w:hyperlink r:id="rId252">
        <w:r>
          <w:rPr>
            <w:rStyle w:val="DefaultParagraphFont"/>
            <w:color w:val="0563C1"/>
          </w:rPr>
          <w:t xml:space="preserve">fmri 实验设计 / 范式设计/ paradigm design</w:t>
        </w:r>
      </w:hyperlink>
    </w:p>
    <w:p>
      <w:pPr>
        <w:spacing w:after="200" w:line="400" w:lineRule="atLeast"/>
      </w:pPr>
      <w:hyperlink r:id="rId253">
        <w:r>
          <w:rPr>
            <w:rStyle w:val="DefaultParagraphFont"/>
            <w:color w:val="0563C1"/>
          </w:rPr>
          <w:t xml:space="preserve">Intervención en estrategias metacognitivas para el mejoramiento de los procesos de composición escrita: Estado de la cuestión</w:t>
        </w:r>
      </w:hyperlink>
    </w:p>
    <w:p>
      <w:pPr>
        <w:spacing w:after="200" w:line="400" w:lineRule="atLeast"/>
      </w:pPr>
      <w:hyperlink r:id="rId254">
        <w:r>
          <w:rPr>
            <w:rStyle w:val="DefaultParagraphFont"/>
            <w:color w:val="0563C1"/>
          </w:rPr>
          <w:t xml:space="preserve">APPLYING EFFECTIVE ASSESSMENT INDICATORS IN ONLINE LEARNING</w:t>
        </w:r>
      </w:hyperlink>
    </w:p>
    <w:p>
      <w:pPr>
        <w:spacing w:after="200" w:line="400" w:lineRule="atLeast"/>
      </w:pPr>
      <w:hyperlink r:id="rId255">
        <w:r>
          <w:rPr>
            <w:rStyle w:val="DefaultParagraphFont"/>
            <w:color w:val="0563C1"/>
          </w:rPr>
          <w:t xml:space="preserve">拼图理论 说服理论基础</w:t>
        </w:r>
      </w:hyperlink>
    </w:p>
    <w:p>
      <w:pPr>
        <w:spacing w:after="200" w:line="400" w:lineRule="atLeast"/>
      </w:pPr>
      <w:hyperlink r:id="rId256">
        <w:r>
          <w:rPr>
            <w:rStyle w:val="DefaultParagraphFont"/>
            <w:color w:val="0563C1"/>
          </w:rPr>
          <w:t>《新闻传播学理论基础》</w:t>
        </w:r>
      </w:hyperlink>
    </w:p>
    <w:p>
      <w:pPr>
        <w:spacing w:after="200" w:line="400" w:lineRule="atLeast"/>
      </w:pPr>
      <w:hyperlink r:id="rId257">
        <w:r>
          <w:rPr>
            <w:rStyle w:val="DefaultParagraphFont"/>
            <w:color w:val="0563C1"/>
          </w:rPr>
          <w:t>新闻传播学理论基础</w:t>
        </w:r>
      </w:hyperlink>
    </w:p>
    <w:p>
      <w:pPr>
        <w:spacing w:after="200" w:line="400" w:lineRule="atLeast"/>
      </w:pPr>
      <w:hyperlink r:id="rId258">
        <w:r>
          <w:rPr>
            <w:rStyle w:val="DefaultParagraphFont"/>
            <w:color w:val="0563C1"/>
          </w:rPr>
          <w:t xml:space="preserve">La teoría de la comunicación, las relaciones públicas y la investigación: una relación simbiótica</w:t>
        </w:r>
      </w:hyperlink>
    </w:p>
    <w:p>
      <w:pPr>
        <w:spacing w:after="200" w:line="400" w:lineRule="atLeast"/>
      </w:pPr>
      <w:hyperlink r:id="rId259">
        <w:r>
          <w:rPr>
            <w:rStyle w:val="DefaultParagraphFont"/>
            <w:color w:val="0563C1"/>
          </w:rPr>
          <w:t xml:space="preserve">Teoría de la Comunicación Persuasiva</w:t>
        </w:r>
      </w:hyperlink>
    </w:p>
    <w:p>
      <w:pPr>
        <w:spacing w:after="200" w:line="400" w:lineRule="atLeast"/>
      </w:pPr>
      <w:hyperlink r:id="rId260">
        <w:r>
          <w:rPr>
            <w:rStyle w:val="DefaultParagraphFont"/>
            <w:color w:val="0563C1"/>
          </w:rPr>
          <w:t>职业转换</w:t>
        </w:r>
      </w:hyperlink>
    </w:p>
    <w:p>
      <w:pPr>
        <w:spacing w:after="200" w:line="400" w:lineRule="atLeast"/>
      </w:pPr>
      <w:hyperlink r:id="rId261">
        <w:r>
          <w:rPr>
            <w:rStyle w:val="DefaultParagraphFont"/>
            <w:color w:val="0563C1"/>
          </w:rPr>
          <w:t xml:space="preserve">Marshall University GENERAL UNDERGRADUATE CATALOG 2015-2016</w:t>
        </w:r>
      </w:hyperlink>
    </w:p>
    <w:p>
      <w:pPr>
        <w:spacing w:after="200" w:line="400" w:lineRule="atLeast"/>
      </w:pPr>
      <w:hyperlink r:id="rId262">
        <w:r>
          <w:rPr>
            <w:rStyle w:val="DefaultParagraphFont"/>
            <w:color w:val="0563C1"/>
          </w:rPr>
          <w:t>Persuasion</w:t>
        </w:r>
      </w:hyperlink>
    </w:p>
    <w:p>
      <w:pPr>
        <w:spacing w:after="200" w:line="400" w:lineRule="atLeast"/>
      </w:pPr>
      <w:hyperlink r:id="rId263">
        <w:r>
          <w:rPr>
            <w:rStyle w:val="DefaultParagraphFont"/>
            <w:color w:val="0563C1"/>
          </w:rPr>
          <w:t xml:space="preserve">COLLEGE CATALOG 2023-2025</w:t>
        </w:r>
      </w:hyperlink>
    </w:p>
    <w:p>
      <w:pPr>
        <w:spacing w:after="200" w:line="400" w:lineRule="atLeast"/>
      </w:pPr>
      <w:hyperlink r:id="rId264">
        <w:r>
          <w:rPr>
            <w:rStyle w:val="DefaultParagraphFont"/>
            <w:color w:val="0563C1"/>
          </w:rPr>
          <w:t>传播学理论基础</w:t>
        </w:r>
      </w:hyperlink>
    </w:p>
    <w:p>
      <w:pPr>
        <w:spacing w:after="200" w:line="400" w:lineRule="atLeast"/>
      </w:pPr>
      <w:hyperlink r:id="rId265">
        <w:r>
          <w:rPr>
            <w:rStyle w:val="DefaultParagraphFont"/>
            <w:color w:val="0563C1"/>
          </w:rPr>
          <w:t xml:space="preserve">The Dynamics of Persuasion: Communication and Attitudes in the 21st Century</w:t>
        </w:r>
      </w:hyperlink>
    </w:p>
    <w:p>
      <w:pPr>
        <w:spacing w:after="200" w:line="400" w:lineRule="atLeast"/>
      </w:pPr>
      <w:hyperlink r:id="rId266">
        <w:r>
          <w:rPr>
            <w:rStyle w:val="DefaultParagraphFont"/>
            <w:color w:val="0563C1"/>
          </w:rPr>
          <w:t xml:space="preserve">Theories of Mass Communication</w:t>
        </w:r>
      </w:hyperlink>
    </w:p>
    <w:p>
      <w:pPr>
        <w:spacing w:after="200" w:line="400" w:lineRule="atLeast"/>
      </w:pPr>
      <w:hyperlink r:id="rId267">
        <w:r>
          <w:rPr>
            <w:rStyle w:val="DefaultParagraphFont"/>
            <w:color w:val="0563C1"/>
          </w:rPr>
          <w:t xml:space="preserve">COMMUNICATION STUDIES (COMM_ST)</w:t>
        </w:r>
      </w:hyperlink>
    </w:p>
    <w:p>
      <w:pPr>
        <w:spacing w:after="200" w:line="400" w:lineRule="atLeast"/>
      </w:pPr>
      <w:hyperlink r:id="rId268">
        <w:r>
          <w:rPr>
            <w:rStyle w:val="DefaultParagraphFont"/>
            <w:color w:val="0563C1"/>
          </w:rPr>
          <w:t xml:space="preserve">Communication (COMM)</w:t>
        </w:r>
      </w:hyperlink>
    </w:p>
    <w:p>
      <w:pPr>
        <w:spacing w:after="200" w:line="400" w:lineRule="atLeast"/>
      </w:pPr>
      <w:hyperlink r:id="rId269">
        <w:r>
          <w:rPr>
            <w:rStyle w:val="DefaultParagraphFont"/>
            <w:color w:val="0563C1"/>
          </w:rPr>
          <w:t>考试科目：新闻传播学理论基础</w:t>
        </w:r>
      </w:hyperlink>
    </w:p>
    <w:p>
      <w:pPr>
        <w:spacing w:after="200" w:line="400" w:lineRule="atLeast"/>
      </w:pPr>
      <w:hyperlink r:id="rId270">
        <w:r>
          <w:rPr>
            <w:rStyle w:val="DefaultParagraphFont"/>
            <w:color w:val="0563C1"/>
          </w:rPr>
          <w:t xml:space="preserve">METODOLOGIA DE LA INVESTIGACIÓN: LAS RUTAS CUANTITATIVA, CUALITATIVA Y MIXTA</w:t>
        </w:r>
      </w:hyperlink>
    </w:p>
    <w:p>
      <w:pPr>
        <w:spacing w:after="200" w:line="400" w:lineRule="atLeast"/>
      </w:pPr>
      <w:hyperlink r:id="rId271">
        <w:r>
          <w:rPr>
            <w:rStyle w:val="DefaultParagraphFont"/>
            <w:color w:val="0563C1"/>
          </w:rPr>
          <w:t xml:space="preserve">DISEÑO Y ANÁLISIS EN INVESTIGACIÓN</w:t>
        </w:r>
      </w:hyperlink>
    </w:p>
    <w:p>
      <w:pPr>
        <w:spacing w:after="200" w:line="400" w:lineRule="atLeast"/>
      </w:pPr>
      <w:hyperlink r:id="rId272">
        <w:r>
          <w:rPr>
            <w:rStyle w:val="DefaultParagraphFont"/>
            <w:color w:val="0563C1"/>
          </w:rPr>
          <w:t xml:space="preserve">Investigación cuantitativa</w:t>
        </w:r>
      </w:hyperlink>
    </w:p>
    <w:p>
      <w:pPr>
        <w:spacing w:after="200" w:line="400" w:lineRule="atLeast"/>
      </w:pPr>
      <w:hyperlink r:id="rId273">
        <w:r>
          <w:rPr>
            <w:rStyle w:val="DefaultParagraphFont"/>
            <w:color w:val="0563C1"/>
          </w:rPr>
          <w:t xml:space="preserve">Different types of clinical evidence and study design</w:t>
        </w:r>
      </w:hyperlink>
    </w:p>
    <w:p>
      <w:pPr>
        <w:spacing w:after="200" w:line="400" w:lineRule="atLeast"/>
      </w:pPr>
      <w:hyperlink r:id="rId274">
        <w:r>
          <w:rPr>
            <w:rStyle w:val="DefaultParagraphFont"/>
            <w:color w:val="0563C1"/>
          </w:rPr>
          <w:t>SURVEYS</w:t>
        </w:r>
      </w:hyperlink>
    </w:p>
    <w:p>
      <w:pPr>
        <w:spacing w:after="200" w:line="400" w:lineRule="atLeast"/>
      </w:pPr>
      <w:hyperlink r:id="rId275">
        <w:r>
          <w:rPr>
            <w:rStyle w:val="DefaultParagraphFont"/>
            <w:color w:val="0563C1"/>
          </w:rPr>
          <w:t xml:space="preserve">RESEARCH DESIGN AND METHODOLOGY</w:t>
        </w:r>
      </w:hyperlink>
    </w:p>
    <w:p>
      <w:pPr>
        <w:spacing w:after="200" w:line="400" w:lineRule="atLeast"/>
      </w:pPr>
      <w:hyperlink r:id="rId276">
        <w:r>
          <w:rPr>
            <w:rStyle w:val="DefaultParagraphFont"/>
            <w:color w:val="0563C1"/>
          </w:rPr>
          <w:t xml:space="preserve">Designing a Clinically Based Quantitative Capstone Research Project</w:t>
        </w:r>
      </w:hyperlink>
    </w:p>
    <w:p>
      <w:pPr>
        <w:spacing w:after="200" w:line="400" w:lineRule="atLeast"/>
      </w:pPr>
      <w:hyperlink r:id="rId277">
        <w:r>
          <w:rPr>
            <w:rStyle w:val="DefaultParagraphFont"/>
            <w:color w:val="0563C1"/>
          </w:rPr>
          <w:t xml:space="preserve">Valsts pārvaldes analītisko spēju paaugstināšana strukturālo reformu ietekmes novērtējumu veikšanai</w:t>
        </w:r>
      </w:hyperlink>
    </w:p>
    <w:p>
      <w:pPr>
        <w:spacing w:after="200" w:line="400" w:lineRule="atLeast"/>
      </w:pPr>
      <w:hyperlink r:id="rId278">
        <w:r>
          <w:rPr>
            <w:rStyle w:val="DefaultParagraphFont"/>
            <w:color w:val="0563C1"/>
          </w:rPr>
          <w:t xml:space="preserve">Introducción a los Modelos de Análisis Multivariante. Casos de uso práctico en los negocios y en la investigación científica.</w:t>
        </w:r>
      </w:hyperlink>
    </w:p>
    <w:sectPr>
      <w:headerReference w:type="default" r:id="rId279"/>
      <w:footerReference w:type="default" r:id="rId280"/>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3107" name="image" descr="image"/>
          <wp:cNvGraphicFramePr>
            <a:graphicFrameLocks noChangeAspect="true"/>
          </wp:cNvGraphicFramePr>
          <a:graphic>
            <a:graphicData uri="http://schemas.openxmlformats.org/drawingml/2006/picture">
              <pic:pic>
                <pic:nvPicPr>
                  <pic:cNvPr id="6214"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0"/>
  </w:num>
  <w:num w:numId="2">
    <w:abstractNumId w:val="0"/>
  </w:num>
  <w:num w:numId="3">
    <w:abstractNumId w:val="3"/>
  </w:num>
  <w:num w:numId="4">
    <w:abstractNumId w:val="0"/>
  </w:num>
  <w:num w:numId="5">
    <w:abstractNumId w:val="0"/>
  </w:num>
  <w:num w:numId="6">
    <w:abstractNumId w:val="2"/>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1"/>
  </w:num>
  <w:num w:numId="21">
    <w:abstractNumId w:val="0"/>
  </w:num>
  <w:num w:numId="22">
    <w:abstractNumId w:val="0"/>
  </w:num>
  <w:num w:numId="23">
    <w:abstractNumId w:val="0"/>
  </w:num>
  <w:num w:numId="24">
    <w:abstractNumId w:val="0"/>
  </w:num>
  <w:num w:numId="25">
    <w:abstractNumId w:val="0"/>
  </w:num>
  <w:num w:numId="26">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1007/978-3-642-23708-9_11" Type="http://schemas.openxmlformats.org/officeDocument/2006/relationships/hyperlink" Id="rId4"/>
    <Relationship TargetMode="External" Target="https://doi.org/10.1093/oxfordhb/9780190069704.013.10" Type="http://schemas.openxmlformats.org/officeDocument/2006/relationships/hyperlink" Id="rId5"/>
    <Relationship TargetMode="External" Target="https://doi.org/10.61672/eji.v9i2.2975" Type="http://schemas.openxmlformats.org/officeDocument/2006/relationships/hyperlink" Id="rId6"/>
    <Relationship TargetMode="External" Target="https://doi.org/10.13016/M2XP8Z" Type="http://schemas.openxmlformats.org/officeDocument/2006/relationships/hyperlink" Id="rId7"/>
    <Relationship TargetMode="External" Target="https://doi.org/10.4102/CURATIONIS.V31I4.1062" Type="http://schemas.openxmlformats.org/officeDocument/2006/relationships/hyperlink" Id="rId8"/>
    <Relationship TargetMode="External" Target="https://doi.org/10.1145/2483669.2483676" Type="http://schemas.openxmlformats.org/officeDocument/2006/relationships/hyperlink" Id="rId9"/>
    <Relationship TargetMode="External" Target="http://jjxy.zuel.edu.cn/2023/0607/c2834a336899/page.htm" Type="http://schemas.openxmlformats.org/officeDocument/2006/relationships/hyperlink" Id="rId10"/>
    <Relationship TargetMode="External" Target="https://wac.colostate.edu/docs/books/rewriting/work.pdf" Type="http://schemas.openxmlformats.org/officeDocument/2006/relationships/hyperlink" Id="rId11"/>
    <Relationship TargetMode="External" Target="https://tiss.ac.in/uploads/files/Student_Meet_Report_l3enqOD.pdf" Type="http://schemas.openxmlformats.org/officeDocument/2006/relationships/hyperlink" Id="rId12"/>
    <Relationship TargetMode="External" Target="http://www.semiotics.net.cn/userfiles/images/09afc3e5e185551e2e18ce4642aa6038.pdf" Type="http://schemas.openxmlformats.org/officeDocument/2006/relationships/hyperlink" Id="rId13"/>
    <Relationship TargetMode="External" Target="https://files.metaso.cn/api/public-file/preview?fileName=8714275668309934080.pdf" Type="http://schemas.openxmlformats.org/officeDocument/2006/relationships/hyperlink" Id="rId14"/>
    <Relationship TargetMode="External" Target="https://files.metaso.cn/api/public-file/preview?fileName=8694122916337213440.pdf" Type="http://schemas.openxmlformats.org/officeDocument/2006/relationships/hyperlink" Id="rId15"/>
    <Relationship TargetMode="External" Target="https://finance.sina.cn/2024-10-01/detail-incqyhum9431851.d.html" Type="http://schemas.openxmlformats.org/officeDocument/2006/relationships/hyperlink" Id="rId16"/>
    <Relationship TargetMode="External" Target="https://digitalcommons.usf.edu/cgi/viewcontent.cgi?article=11902&amp;context=etd" Type="http://schemas.openxmlformats.org/officeDocument/2006/relationships/hyperlink" Id="rId17"/>
    <Relationship TargetMode="External" Target="https://www.bilibili.com/video/av507149226" Type="http://schemas.openxmlformats.org/officeDocument/2006/relationships/hyperlink" Id="rId18"/>
    <Relationship TargetMode="External" Target="https://scholarworks.indianapolis.iu.edu/bitstreams/25fabbad-cd06-4f05-88df-152764222d58/download" Type="http://schemas.openxmlformats.org/officeDocument/2006/relationships/hyperlink" Id="rId19"/>
    <Relationship TargetMode="External" Target="https://files.metaso.cn/api/public-file/preview?fileName=8705598016210771968.pdf" Type="http://schemas.openxmlformats.org/officeDocument/2006/relationships/hyperlink" Id="rId20"/>
    <Relationship TargetMode="External" Target="https://files.metaso.cn/api/public-file/preview?fileName=8690237072274604032.pdf" Type="http://schemas.openxmlformats.org/officeDocument/2006/relationships/hyperlink" Id="rId21"/>
    <Relationship TargetMode="External" Target="https://files.metaso.cn/api/public-file/preview?fileName=8708138203550597120.pdf" Type="http://schemas.openxmlformats.org/officeDocument/2006/relationships/hyperlink" Id="rId22"/>
    <Relationship TargetMode="External" Target="https://raleigh.issa.org/wp-content/uploads/2024/05/Resume-Best-Practices-Dan-Greenhaus.pdf" Type="http://schemas.openxmlformats.org/officeDocument/2006/relationships/hyperlink" Id="rId23"/>
    <Relationship TargetMode="External" Target="https://kelley.indianapolis.iu.edu/doc/bloomington/alumni-giving/career-resume-best-practices.pdf" Type="http://schemas.openxmlformats.org/officeDocument/2006/relationships/hyperlink" Id="rId24"/>
    <Relationship TargetMode="External" Target="https://careerdirectors.com/wp-content/uploads/2018/07/Resume-Tailoring_tips.pdf" Type="http://schemas.openxmlformats.org/officeDocument/2006/relationships/hyperlink" Id="rId25"/>
    <Relationship TargetMode="External" Target="https://www.eworkgroup.com/en/news/articles/modify-your-resume" Type="http://schemas.openxmlformats.org/officeDocument/2006/relationships/hyperlink" Id="rId26"/>
    <Relationship TargetMode="External" Target="https://www.bilibili.com/read/cv15651071/" Type="http://schemas.openxmlformats.org/officeDocument/2006/relationships/hyperlink" Id="rId27"/>
    <Relationship TargetMode="External" Target="https://www.nowcoder.com/feed/main/detail/dcbc76d0fec046b49b552c169748860d?urlSource=sitemap" Type="http://schemas.openxmlformats.org/officeDocument/2006/relationships/hyperlink" Id="rId28"/>
    <Relationship TargetMode="External" Target="https://www.nowcoder.com/discuss/421787541742841856" Type="http://schemas.openxmlformats.org/officeDocument/2006/relationships/hyperlink" Id="rId29"/>
    <Relationship TargetMode="External" Target="https://www.bilibili.com/read/cv15562553" Type="http://schemas.openxmlformats.org/officeDocument/2006/relationships/hyperlink" Id="rId30"/>
    <Relationship TargetMode="External" Target="https://blog.csdn.net/ADbyCool/article/details/116426049" Type="http://schemas.openxmlformats.org/officeDocument/2006/relationships/hyperlink" Id="rId31"/>
    <Relationship TargetMode="External" Target="https://m.douban.com/note/787866994/" Type="http://schemas.openxmlformats.org/officeDocument/2006/relationships/hyperlink" Id="rId32"/>
    <Relationship TargetMode="External" Target="https://www.resumemakeroffer.com/blog/post/99289" Type="http://schemas.openxmlformats.org/officeDocument/2006/relationships/hyperlink" Id="rId33"/>
    <Relationship TargetMode="External" Target="https://www.bilibili.com/read/cv29948374/" Type="http://schemas.openxmlformats.org/officeDocument/2006/relationships/hyperlink" Id="rId34"/>
    <Relationship TargetMode="External" Target="https://www.nowcoder.com/feed/main/detail/7f9d1a5197fd4c9ba8247102bb39ed21" Type="http://schemas.openxmlformats.org/officeDocument/2006/relationships/hyperlink" Id="rId35"/>
    <Relationship TargetMode="External" Target="https://www.douyin.com/shipin/7351670026363013156" Type="http://schemas.openxmlformats.org/officeDocument/2006/relationships/hyperlink" Id="rId36"/>
    <Relationship TargetMode="External" Target="https://www.zhihu.com/tardis/bd/art/663802649" Type="http://schemas.openxmlformats.org/officeDocument/2006/relationships/hyperlink" Id="rId37"/>
    <Relationship TargetMode="External" Target="http://www.bilibili.com/video/av113802037170229" Type="http://schemas.openxmlformats.org/officeDocument/2006/relationships/hyperlink" Id="rId38"/>
    <Relationship TargetMode="External" Target="https://new.qq.com/rain/a/20260303A01ISW00" Type="http://schemas.openxmlformats.org/officeDocument/2006/relationships/hyperlink" Id="rId39"/>
    <Relationship TargetMode="External" Target="https://m.sohu.com/a/993672784_122522513" Type="http://schemas.openxmlformats.org/officeDocument/2006/relationships/hyperlink" Id="rId40"/>
    <Relationship TargetMode="External" Target="https://m.douban.com/note/804277627" Type="http://schemas.openxmlformats.org/officeDocument/2006/relationships/hyperlink" Id="rId41"/>
    <Relationship TargetMode="External" Target="https://www.woshipm.com/zhichang/4286091.html" Type="http://schemas.openxmlformats.org/officeDocument/2006/relationships/hyperlink" Id="rId42"/>
    <Relationship TargetMode="External" Target="https://www.bilibili.com/read/cv20406054/" Type="http://schemas.openxmlformats.org/officeDocument/2006/relationships/hyperlink" Id="rId43"/>
    <Relationship TargetMode="External" Target="https://blog.csdn.net/2401_88760782/article/details/146003472" Type="http://schemas.openxmlformats.org/officeDocument/2006/relationships/hyperlink" Id="rId44"/>
    <Relationship TargetMode="External" Target="https://web.uri.edu/graduate-school/wp-content/uploads/sites/843/CV-Resume-Power-Point-2-15-23_DF-2.pdf" Type="http://schemas.openxmlformats.org/officeDocument/2006/relationships/hyperlink" Id="rId45"/>
    <Relationship TargetMode="External" Target="https://attachment-gwy-com.oss-cn-hangzhou.aliyuncs.com/file/1657603189975.pdf" Type="http://schemas.openxmlformats.org/officeDocument/2006/relationships/hyperlink" Id="rId46"/>
    <Relationship TargetMode="External" Target="https://www.tmtpost.com/7185754.html" Type="http://schemas.openxmlformats.org/officeDocument/2006/relationships/hyperlink" Id="rId47"/>
    <Relationship TargetMode="External" Target="https://www.bilibili.com/opus/1069354819854008321" Type="http://schemas.openxmlformats.org/officeDocument/2006/relationships/hyperlink" Id="rId48"/>
    <Relationship TargetMode="External" Target="https://www.resume-center.com/get-hired" Type="http://schemas.openxmlformats.org/officeDocument/2006/relationships/hyperlink" Id="rId49"/>
    <Relationship TargetMode="External" Target="https://careertuners.com/wp-content/uploads/2024/11/Case-Study-Career-Gap-.pdf" Type="http://schemas.openxmlformats.org/officeDocument/2006/relationships/hyperlink" Id="rId50"/>
    <Relationship TargetMode="External" Target="https://www.bilibili.com/video/BV1C24y1d78Y" Type="http://schemas.openxmlformats.org/officeDocument/2006/relationships/hyperlink" Id="rId51"/>
    <Relationship TargetMode="External" Target="https://files.metaso.cn/api/public-file/preview?fileName=8692128023938695168.pdf" Type="http://schemas.openxmlformats.org/officeDocument/2006/relationships/hyperlink" Id="rId52"/>
    <Relationship TargetMode="External" Target="https://files.metaso.cn/api/public-file/preview?fileName=8678026990290808832.pdf" Type="http://schemas.openxmlformats.org/officeDocument/2006/relationships/hyperlink" Id="rId53"/>
    <Relationship TargetMode="External" Target="https://files.metaso.cn/api/public-file/preview?fileName=8692426335686864896.pdf" Type="http://schemas.openxmlformats.org/officeDocument/2006/relationships/hyperlink" Id="rId54"/>
    <Relationship TargetMode="External" Target="https://nsuworks.nova.edu/cgi/viewcontent.cgi?article=7632&amp;context=tqr" Type="http://schemas.openxmlformats.org/officeDocument/2006/relationships/hyperlink" Id="rId55"/>
    <Relationship TargetMode="External" Target="https://web.unican.es/buc/Documents/Formacion/Research_thesis_writing_Wollongong.pdf" Type="http://schemas.openxmlformats.org/officeDocument/2006/relationships/hyperlink" Id="rId56"/>
    <Relationship TargetMode="External" Target="https://repositorio.untumbes.edu.pe/bitstreams/7c6f1a21-5a34-499d-a391-8f782fdcf7fa/download" Type="http://schemas.openxmlformats.org/officeDocument/2006/relationships/hyperlink" Id="rId57"/>
    <Relationship TargetMode="External" Target="https://files.metaso.cn/api/public-file/preview?fileName=8697129458189983744.pdf" Type="http://schemas.openxmlformats.org/officeDocument/2006/relationships/hyperlink" Id="rId58"/>
    <Relationship TargetMode="External" Target="https://repository.tudelft.nl/file/File_3d8228d5-500a-4638-ae0e-6308399310f5" Type="http://schemas.openxmlformats.org/officeDocument/2006/relationships/hyperlink" Id="rId59"/>
    <Relationship TargetMode="External" Target="https://dspace.ub.uni-siegen.de/bitstream/ubsi/2731/3/Dissertation_Mies_Michael.pdf" Type="http://schemas.openxmlformats.org/officeDocument/2006/relationships/hyperlink" Id="rId60"/>
    <Relationship TargetMode="External" Target="https://www.science-gate.com/IJAAS/Articles/2025/2025-12-05/1021833ijaas202505010.pdf" Type="http://schemas.openxmlformats.org/officeDocument/2006/relationships/hyperlink" Id="rId61"/>
    <Relationship TargetMode="External" Target="https://blog.csdn.net/gitblog_01125/article/details/155638300" Type="http://schemas.openxmlformats.org/officeDocument/2006/relationships/hyperlink" Id="rId62"/>
    <Relationship TargetMode="External" Target="https://www.douban.com/group/topic/256889232/" Type="http://schemas.openxmlformats.org/officeDocument/2006/relationships/hyperlink" Id="rId63"/>
    <Relationship TargetMode="External" Target="https://m.sohu.com/a/989310862_122607096/?pvid=000115_3w_a&amp;scm=10001.325_13-325_13.0.0-0-0-0-0.5_1334" Type="http://schemas.openxmlformats.org/officeDocument/2006/relationships/hyperlink" Id="rId64"/>
    <Relationship TargetMode="External" Target="https://www.99xueshu.com/w/filebsyduwz8.html" Type="http://schemas.openxmlformats.org/officeDocument/2006/relationships/hyperlink" Id="rId65"/>
    <Relationship TargetMode="External" Target="https://36kr.com/p/5084392.html" Type="http://schemas.openxmlformats.org/officeDocument/2006/relationships/hyperlink" Id="rId66"/>
    <Relationship TargetMode="External" Target="https://files.metaso.cn/api/public-file/preview?fileName=8677525394804756480.pdf" Type="http://schemas.openxmlformats.org/officeDocument/2006/relationships/hyperlink" Id="rId67"/>
    <Relationship TargetMode="External" Target="https://www.solonline.org/wp-content/uploads/2019/03/SoL_Reflections_14.2.pdf" Type="http://schemas.openxmlformats.org/officeDocument/2006/relationships/hyperlink" Id="rId68"/>
    <Relationship TargetMode="External" Target="https://files.metaso.cn/api/public-file/preview?fileName=8706568604652871680.pdf" Type="http://schemas.openxmlformats.org/officeDocument/2006/relationships/hyperlink" Id="rId69"/>
    <Relationship TargetMode="External" Target="https://api.pageplace.de/preview/DT0400.9781118222225_A23601947/preview-9781118222225_A23601947.pdf" Type="http://schemas.openxmlformats.org/officeDocument/2006/relationships/hyperlink" Id="rId70"/>
    <Relationship TargetMode="External" Target="https://aura.antioch.edu/context/etds/article/1652/viewcontent/antioch1173793131.pdf" Type="http://schemas.openxmlformats.org/officeDocument/2006/relationships/hyperlink" Id="rId71"/>
    <Relationship TargetMode="External" Target="https://smtoai.com/33269.html" Type="http://schemas.openxmlformats.org/officeDocument/2006/relationships/hyperlink" Id="rId72"/>
    <Relationship TargetMode="External" Target="https://www.perfcloud.cn/blog/post/94496" Type="http://schemas.openxmlformats.org/officeDocument/2006/relationships/hyperlink" Id="rId73"/>
    <Relationship TargetMode="External" Target="https://www.bbronline.com.br/index.php/bbr/article/download/37/57" Type="http://schemas.openxmlformats.org/officeDocument/2006/relationships/hyperlink" Id="rId74"/>
    <Relationship TargetMode="External" Target="https://web-app.usc.edu/soc/syllabus/20221/67729.doc" Type="http://schemas.openxmlformats.org/officeDocument/2006/relationships/hyperlink" Id="rId75"/>
    <Relationship TargetMode="External" Target="https://www.woshipm.com/zhichang/4102587.html" Type="http://schemas.openxmlformats.org/officeDocument/2006/relationships/hyperlink" Id="rId76"/>
    <Relationship TargetMode="External" Target="https://www.wondercv.com/blog/eGjIpxYx.html" Type="http://schemas.openxmlformats.org/officeDocument/2006/relationships/hyperlink" Id="rId77"/>
    <Relationship TargetMode="External" Target="https://www.100chui.com/article/485875.html" Type="http://schemas.openxmlformats.org/officeDocument/2006/relationships/hyperlink" Id="rId78"/>
    <Relationship TargetMode="External" Target="https://blog.csdn.net/weixin_34535286/article/details/150280399" Type="http://schemas.openxmlformats.org/officeDocument/2006/relationships/hyperlink" Id="rId79"/>
    <Relationship TargetMode="External" Target="https://www.fanruan.com/blog/article/386131/" Type="http://schemas.openxmlformats.org/officeDocument/2006/relationships/hyperlink" Id="rId80"/>
    <Relationship TargetMode="External" Target="https://lobehub.com/zh/skills/ericgandrade-claude-superskills-resume-quantifier" Type="http://schemas.openxmlformats.org/officeDocument/2006/relationships/hyperlink" Id="rId81"/>
    <Relationship TargetMode="External" Target="https://files.metaso.cn/api/public-file/preview?fileName=8697475971963310080.pdf" Type="http://schemas.openxmlformats.org/officeDocument/2006/relationships/hyperlink" Id="rId82"/>
    <Relationship TargetMode="External" Target="https://files.metaso.cn/api/public-file/preview?fileName=8707409386582818816.pdf" Type="http://schemas.openxmlformats.org/officeDocument/2006/relationships/hyperlink" Id="rId83"/>
    <Relationship TargetMode="External" Target="https://files.metaso.cn/api/public-file/preview?fileName=8704343975978434560.pdf" Type="http://schemas.openxmlformats.org/officeDocument/2006/relationships/hyperlink" Id="rId84"/>
    <Relationship TargetMode="External" Target="https://www.100chui.com/article/485444.html" Type="http://schemas.openxmlformats.org/officeDocument/2006/relationships/hyperlink" Id="rId85"/>
    <Relationship TargetMode="External" Target="https://blog.csdn.net/weixin_35753291/article/details/150461025" Type="http://schemas.openxmlformats.org/officeDocument/2006/relationships/hyperlink" Id="rId86"/>
    <Relationship TargetMode="External" Target="https://ijrpr.com/uploads/V6ISSUE11/IJRPR56070.pdf" Type="http://schemas.openxmlformats.org/officeDocument/2006/relationships/hyperlink" Id="rId87"/>
    <Relationship TargetMode="External" Target="https://files.metaso.cn/api/public-file/preview?fileName=8720265942189715456.pdf" Type="http://schemas.openxmlformats.org/officeDocument/2006/relationships/hyperlink" Id="rId88"/>
    <Relationship TargetMode="External" Target="https://open.library.ubc.ca/media/download/pdf/831/1.0053943/1" Type="http://schemas.openxmlformats.org/officeDocument/2006/relationships/hyperlink" Id="rId89"/>
    <Relationship TargetMode="External" Target="http://www.uuvf.dk/wp-content/uploads/2018/10/Papers3_IAEVG.pdf" Type="http://schemas.openxmlformats.org/officeDocument/2006/relationships/hyperlink" Id="rId90"/>
    <Relationship TargetMode="External" Target="https://www.dsoergel.com/cv/DagobertSoergelCurriculumVitaeAndPublications.docx" Type="http://schemas.openxmlformats.org/officeDocument/2006/relationships/hyperlink" Id="rId91"/>
    <Relationship TargetMode="External" Target="https://www.woshipm.com/zhichang/5324903.html" Type="http://schemas.openxmlformats.org/officeDocument/2006/relationships/hyperlink" Id="rId92"/>
    <Relationship TargetMode="External" Target="https://www.cnblogs.com/yangykaifa/p/19673113" Type="http://schemas.openxmlformats.org/officeDocument/2006/relationships/hyperlink" Id="rId93"/>
    <Relationship TargetMode="External" Target="https://files.metaso.cn/api/public-file/preview?fileName=8714459304174653440.pdf" Type="http://schemas.openxmlformats.org/officeDocument/2006/relationships/hyperlink" Id="rId94"/>
    <Relationship TargetMode="External" Target="http://wortley105.weebly.com/uploads/5/4/0/0/54005089/commentary_thesis_statements.pptx" Type="http://schemas.openxmlformats.org/officeDocument/2006/relationships/hyperlink" Id="rId95"/>
    <Relationship TargetMode="External" Target="https://researchspace.auckland.ac.nz/bitstreams/fad56797-cd74-4628-8d48-4f02986e952a/download" Type="http://schemas.openxmlformats.org/officeDocument/2006/relationships/hyperlink" Id="rId96"/>
    <Relationship TargetMode="External" Target="https://www.hbs.edu/ris/download.aspx?name=19-087.pdf" Type="http://schemas.openxmlformats.org/officeDocument/2006/relationships/hyperlink" Id="rId97"/>
    <Relationship TargetMode="External" Target="https://blog.csdn.net/tanqingbo/article/details/100706596" Type="http://schemas.openxmlformats.org/officeDocument/2006/relationships/hyperlink" Id="rId98"/>
    <Relationship TargetMode="External" Target="https://dspace.cuni.cz/bitstream/handle/20.500.11956/21411/DPTX_2009_2_11210_ASZK10001_126921_0_85353.pdf?sequence=1" Type="http://schemas.openxmlformats.org/officeDocument/2006/relationships/hyperlink" Id="rId99"/>
    <Relationship TargetMode="External" Target="https://www.cqgjxh.com/upload/file/202403/1710166333569596.pdf" Type="http://schemas.openxmlformats.org/officeDocument/2006/relationships/hyperlink" Id="rId100"/>
    <Relationship TargetMode="External" Target="http://www.wemock.co/audition" Type="http://schemas.openxmlformats.org/officeDocument/2006/relationships/hyperlink" Id="rId101"/>
    <Relationship TargetMode="External" Target="https://m.douban.com/group/topic/264832617/" Type="http://schemas.openxmlformats.org/officeDocument/2006/relationships/hyperlink" Id="rId102"/>
    <Relationship TargetMode="External" Target="https://icact.org/upload/2016/0014/20160014_finalpaper.pdf" Type="http://schemas.openxmlformats.org/officeDocument/2006/relationships/hyperlink" Id="rId103"/>
    <Relationship TargetMode="External" Target="https://openreview.net/pdf?id=Fqv0rgvkol" Type="http://schemas.openxmlformats.org/officeDocument/2006/relationships/hyperlink" Id="rId104"/>
    <Relationship TargetMode="External" Target="https://www.anmaichuban.com/static/upload/file/20250709/1752044097802187.pdf" Type="http://schemas.openxmlformats.org/officeDocument/2006/relationships/hyperlink" Id="rId105"/>
    <Relationship TargetMode="External" Target="https://dergipark.org.tr/en/download/article-file/4671524" Type="http://schemas.openxmlformats.org/officeDocument/2006/relationships/hyperlink" Id="rId106"/>
    <Relationship TargetMode="External" Target="https://toubkal.imist.ma/bitstream/handle/123456789/15032/THESE_ALAMI.pdf?sequence=1" Type="http://schemas.openxmlformats.org/officeDocument/2006/relationships/hyperlink" Id="rId107"/>
    <Relationship TargetMode="External" Target="https://cdn2.hubspot.net/hubfs/3299491/Ebook-gupy-Indicadores-desempenho-1.pdf" Type="http://schemas.openxmlformats.org/officeDocument/2006/relationships/hyperlink" Id="rId108"/>
    <Relationship TargetMode="External" Target="https://www.stephenson-smart.com/wp-content/uploads/2021/05/Part-Qualified-Accountant-JD-05.21.pdf" Type="http://schemas.openxmlformats.org/officeDocument/2006/relationships/hyperlink" Id="rId109"/>
    <Relationship TargetMode="External" Target="https://files.metaso.cn/api/public-file/preview?fileName=8676827054773522432.pdf" Type="http://schemas.openxmlformats.org/officeDocument/2006/relationships/hyperlink" Id="rId110"/>
    <Relationship TargetMode="External" Target="https://www.goodwinstudios.com/s/DP_October8_print.pdf" Type="http://schemas.openxmlformats.org/officeDocument/2006/relationships/hyperlink" Id="rId111"/>
    <Relationship TargetMode="External" Target="https://prometheus.xlri.ac.in/static/media/XLRI_PM_Casebook_2024.3a6967361a2fc35743c5.pdf" Type="http://schemas.openxmlformats.org/officeDocument/2006/relationships/hyperlink" Id="rId112"/>
    <Relationship TargetMode="External" Target="https://files.metaso.cn/api/public-file/preview?fileName=8676827158523826176.pdf" Type="http://schemas.openxmlformats.org/officeDocument/2006/relationships/hyperlink" Id="rId113"/>
    <Relationship TargetMode="External" Target="https://resumeworded.com/metrics" Type="http://schemas.openxmlformats.org/officeDocument/2006/relationships/hyperlink" Id="rId114"/>
    <Relationship TargetMode="External" Target="https://assets.nextleap.app/submissions/JobfitPRD1-026db0df-579b-4444-b422-9f899974aa0a.pdf" Type="http://schemas.openxmlformats.org/officeDocument/2006/relationships/hyperlink" Id="rId115"/>
    <Relationship TargetMode="External" Target="https://files.metaso.cn/api/public-file/preview?fileName=8677528761974571008.pdf" Type="http://schemas.openxmlformats.org/officeDocument/2006/relationships/hyperlink" Id="rId116"/>
    <Relationship TargetMode="External" Target="https://files.metaso.cn/api/public-file/preview?fileName=8676824035738009600.pdf" Type="http://schemas.openxmlformats.org/officeDocument/2006/relationships/hyperlink" Id="rId117"/>
    <Relationship TargetMode="External" Target="https://files.metaso.cn/api/public-file/preview?fileName=8697130649641934848.pdf" Type="http://schemas.openxmlformats.org/officeDocument/2006/relationships/hyperlink" Id="rId118"/>
    <Relationship TargetMode="External" Target="https://www.designsociety.org/download-publication/35151/ANALYSIS+OF+EMPIRICAL+STUDIES+IN+DESIGN+RESEARCH" Type="http://schemas.openxmlformats.org/officeDocument/2006/relationships/hyperlink" Id="rId119"/>
    <Relationship TargetMode="External" Target="https://repository.up.ac.za/bitstreams/d0e21f05-e682-43b2-a12c-034cebb8a468/download" Type="http://schemas.openxmlformats.org/officeDocument/2006/relationships/hyperlink" Id="rId120"/>
    <Relationship TargetMode="External" Target="https://trepo.tuni.fi/bitstream/10024/161124/2/978-952-03-3675-2.pdf" Type="http://schemas.openxmlformats.org/officeDocument/2006/relationships/hyperlink" Id="rId121"/>
    <Relationship TargetMode="External" Target="http://eloge-des-ses.com/wp-content/uploads/2019/08/CHAPITRE-intro-seconde-version-ELEVE-JH.pdf" Type="http://schemas.openxmlformats.org/officeDocument/2006/relationships/hyperlink" Id="rId122"/>
    <Relationship TargetMode="External" Target="https://estudogeral.uc.pt/bitstream/10316/110076/1/M%C2%AABeatriz_MAPP_Disserta%C3%A7%C3%A3o.pdf" Type="http://schemas.openxmlformats.org/officeDocument/2006/relationships/hyperlink" Id="rId123"/>
    <Relationship TargetMode="External" Target="http://www.alfred-schreiber.de/g-mathematik/materialien/modellbildung-1.pdf" Type="http://schemas.openxmlformats.org/officeDocument/2006/relationships/hyperlink" Id="rId124"/>
    <Relationship TargetMode="External" Target="https://www.douban.com/group/topic/256889232/?_dtcc=1" Type="http://schemas.openxmlformats.org/officeDocument/2006/relationships/hyperlink" Id="rId125"/>
    <Relationship TargetMode="External" Target="https://m.douban.com/group/topic/256889232/" Type="http://schemas.openxmlformats.org/officeDocument/2006/relationships/hyperlink" Id="rId126"/>
    <Relationship TargetMode="External" Target="https://www.cnblogs.com/lxw003/p/8658647.html" Type="http://schemas.openxmlformats.org/officeDocument/2006/relationships/hyperlink" Id="rId127"/>
    <Relationship TargetMode="External" Target="https://evaluationjp.org/files/Vol06_No1.pdf" Type="http://schemas.openxmlformats.org/officeDocument/2006/relationships/hyperlink" Id="rId128"/>
    <Relationship TargetMode="External" Target="https://blog.csdn.net/weixin_30653091/article/details/143842389" Type="http://schemas.openxmlformats.org/officeDocument/2006/relationships/hyperlink" Id="rId129"/>
    <Relationship TargetMode="External" Target="https://learn.microsoft.com/zh-cn/power-platform/well-architected/operational-excellence/tools-processes" Type="http://schemas.openxmlformats.org/officeDocument/2006/relationships/hyperlink" Id="rId130"/>
    <Relationship TargetMode="External" Target="http://www.mescconsulting.com/products/consulting-case-12.htm" Type="http://schemas.openxmlformats.org/officeDocument/2006/relationships/hyperlink" Id="rId131"/>
    <Relationship TargetMode="External" Target="https://www.snf.ch/media/en/432AqxIEkx6tKCtP/Evaluation-of-the-Unified-Evaluation-Procedure-and-standardised-CV-format.pdf" Type="http://schemas.openxmlformats.org/officeDocument/2006/relationships/hyperlink" Id="rId132"/>
    <Relationship TargetMode="External" Target="https://www.caces.gob.ec/documents/20116/231232/50/5042.afsh/5042_1.0.afsh" Type="http://schemas.openxmlformats.org/officeDocument/2006/relationships/hyperlink" Id="rId133"/>
    <Relationship TargetMode="External" Target="https://files.metaso.cn/api/public-file/preview?fileName=8708881056137781248.pdf" Type="http://schemas.openxmlformats.org/officeDocument/2006/relationships/hyperlink" Id="rId134"/>
    <Relationship TargetMode="External" Target="https://giuseppemusillo.github.io/uploads/Chat_GPT_AMWZ_Mar25.pdf" Type="http://schemas.openxmlformats.org/officeDocument/2006/relationships/hyperlink" Id="rId135"/>
    <Relationship TargetMode="External" Target="https://journal.psych.ac.cn/xlxb/fileup/0439-755X/PingShen/20160829110642.pdf" Type="http://schemas.openxmlformats.org/officeDocument/2006/relationships/hyperlink" Id="rId136"/>
    <Relationship TargetMode="External" Target="https://ep.shxwcb.com/2021/08/29/img/080829.pdf" Type="http://schemas.openxmlformats.org/officeDocument/2006/relationships/hyperlink" Id="rId137"/>
    <Relationship TargetMode="External" Target="https://files.metaso.cn/api/public-file/preview?fileName=8690032015889899520.pdf" Type="http://schemas.openxmlformats.org/officeDocument/2006/relationships/hyperlink" Id="rId138"/>
    <Relationship TargetMode="External" Target="https://files.metaso.cn/api/public-file/preview?fileName=8705759501505310720.pdf" Type="http://schemas.openxmlformats.org/officeDocument/2006/relationships/hyperlink" Id="rId139"/>
    <Relationship TargetMode="External" Target="https://files.metaso.cn/api/public-file/preview?fileName=8708361014591258624.pdf" Type="http://schemas.openxmlformats.org/officeDocument/2006/relationships/hyperlink" Id="rId140"/>
    <Relationship TargetMode="External" Target="https://www.sfb186.uni-bremen.de/download/report3.pdf" Type="http://schemas.openxmlformats.org/officeDocument/2006/relationships/hyperlink" Id="rId141"/>
    <Relationship TargetMode="External" Target="https://files.metaso.cn/api/public-file/preview?fileName=8710113578686717952.pdf" Type="http://schemas.openxmlformats.org/officeDocument/2006/relationships/hyperlink" Id="rId142"/>
    <Relationship TargetMode="External" Target="http://dspace.centre-univ-mila.dz/jspui/bitstream/123456789/3901/1/%D8%A3%D8%AB%D8%B1%20%D8%A7%D9%84%D8%AA%D9%85%D9%83%D9%8A%D9%86%20%D8%A7%D9%84%D9%88%D8%B8%D9%8A%D9%81%D9%8A%20%D9%81%D9%8A%20%D8%AA%D9%86%D9%85%D9%8A%D8%A9%20%D8%A7%D9%84%D8%B3%D9%84%D9%88%D9%83%20%D8%A7%D9%84%D8%A5%D8%A8%D8%AF%D8%A7%D8%B9%D9%8A%20%D9%84%D9%84%D8%B9%D8%A7%D9%85%D9%84%D9%8A%D9%86%20%D9%81%D9%8A%20%D8%A7%D9%84%D9%85%D8%A4%D8%B3%D8%B3%D8%A7%D8%AA.pdf" Type="http://schemas.openxmlformats.org/officeDocument/2006/relationships/hyperlink" Id="rId143"/>
    <Relationship TargetMode="External" Target="https://uh-ir.tdl.org/bitstreams/0a2d1276-7ab0-42d9-8bc3-c047359b09c5/download" Type="http://schemas.openxmlformats.org/officeDocument/2006/relationships/hyperlink" Id="rId144"/>
    <Relationship TargetMode="External" Target="https://repositorio-aberto.up.pt/bitstream/10216/135895/2/491403.pdf" Type="http://schemas.openxmlformats.org/officeDocument/2006/relationships/hyperlink" Id="rId145"/>
    <Relationship TargetMode="External" Target="https://digitalcommons.odu.edu/cgi/viewcontent.cgi?article=1510&amp;context=psychology_etds" Type="http://schemas.openxmlformats.org/officeDocument/2006/relationships/hyperlink" Id="rId146"/>
    <Relationship TargetMode="External" Target="https://sites.dwrl.utexas.edu/charney/wp-content/uploads/sites/45/2022/06/Charney-expt-quasi-expt-2002.pdf" Type="http://schemas.openxmlformats.org/officeDocument/2006/relationships/hyperlink" Id="rId147"/>
    <Relationship TargetMode="External" Target="https://www.iimtrichy.ac.in/sites/default/files/upload/21Dec2020193315_20201221193225IFIPConferenceProceddingsVol2.pdf" Type="http://schemas.openxmlformats.org/officeDocument/2006/relationships/hyperlink" Id="rId148"/>
    <Relationship TargetMode="External" Target="https://ugspace.ug.edu.gh/bitstreams/c0dc370d-c7cc-4bba-b63f-685836d9ac1c/download" Type="http://schemas.openxmlformats.org/officeDocument/2006/relationships/hyperlink" Id="rId149"/>
    <Relationship TargetMode="External" Target="https://files.metaso.cn/api/public-file/preview?fileName=8710974649407516672.pdf" Type="http://schemas.openxmlformats.org/officeDocument/2006/relationships/hyperlink" Id="rId150"/>
    <Relationship TargetMode="External" Target="https://scholar.sun.ac.za/bitstream/10019.1/20166/2/hauptfleisch_moderating_2012.pdf" Type="http://schemas.openxmlformats.org/officeDocument/2006/relationships/hyperlink" Id="rId151"/>
    <Relationship TargetMode="External" Target="https://www.sonia-kang.com/pdfs/Covering%20in%20Cover%20Letters.pdf" Type="http://schemas.openxmlformats.org/officeDocument/2006/relationships/hyperlink" Id="rId152"/>
    <Relationship TargetMode="External" Target="https://www.markovml.com/gtm-glossary/metrics-standardization#%3A~%3Atext%3DDefinition%2Cperformance%20indicators%20across%20an%20organization." Type="http://schemas.openxmlformats.org/officeDocument/2006/relationships/hyperlink" Id="rId153"/>
    <Relationship TargetMode="External" Target="https://www.mbalib.com/ask/question-66b00afa2dd1d853b91d12fde31ff0c8.html" Type="http://schemas.openxmlformats.org/officeDocument/2006/relationships/hyperlink" Id="rId154"/>
    <Relationship TargetMode="External" Target="http://www.acadpubl.com/Papers/Vol%207,%20No%201%20(IJCE%202022).pdf" Type="http://schemas.openxmlformats.org/officeDocument/2006/relationships/hyperlink" Id="rId155"/>
    <Relationship TargetMode="External" Target="https://community.centraltest.eu/wp-content/uploads/2024/08/en_manual_work_profile.pdf" Type="http://schemas.openxmlformats.org/officeDocument/2006/relationships/hyperlink" Id="rId156"/>
    <Relationship TargetMode="External" Target="https://files.metaso.cn/api/public-file/preview?fileName=8721551376694407168.pdf" Type="http://schemas.openxmlformats.org/officeDocument/2006/relationships/hyperlink" Id="rId157"/>
    <Relationship TargetMode="External" Target="https://wac.colostate.edu/docs/books/iwac2018/approaches.pdf#page=293" Type="http://schemas.openxmlformats.org/officeDocument/2006/relationships/hyperlink" Id="rId158"/>
    <Relationship TargetMode="External" Target="https://files.metaso.cn/api/public-file/preview?fileName=8704160964700631040.pdf" Type="http://schemas.openxmlformats.org/officeDocument/2006/relationships/hyperlink" Id="rId159"/>
    <Relationship TargetMode="External" Target="https://www.douban.com/group/topic/219899540/?_i=0503256icxKnnv" Type="http://schemas.openxmlformats.org/officeDocument/2006/relationships/hyperlink" Id="rId160"/>
    <Relationship TargetMode="External" Target="https://edinburghcollege.co.ke/wp-content/uploads/2024/08/Theories-and-Models-of-Communication-PDFDrive-.pdf" Type="http://schemas.openxmlformats.org/officeDocument/2006/relationships/hyperlink" Id="rId161"/>
    <Relationship TargetMode="External" Target="https://dokeefe.net/pub/OKeefe-HandbookofMediaEffects-inpress.doc" Type="http://schemas.openxmlformats.org/officeDocument/2006/relationships/hyperlink" Id="rId162"/>
    <Relationship TargetMode="External" Target="https://researchrepository.wvu.edu/cgi/viewcontent.cgi?article=4037&amp;context=faculty_publications" Type="http://schemas.openxmlformats.org/officeDocument/2006/relationships/hyperlink" Id="rId163"/>
    <Relationship TargetMode="External" Target="https://www.bilibili.com/read/cv46493798" Type="http://schemas.openxmlformats.org/officeDocument/2006/relationships/hyperlink" Id="rId164"/>
    <Relationship TargetMode="External" Target="https://www.ijprems.com/uploadedfiles/paper/volume_5/issue_3_march_2025/39307/1743010006.docx" Type="http://schemas.openxmlformats.org/officeDocument/2006/relationships/hyperlink" Id="rId165"/>
    <Relationship TargetMode="External" Target="https://ijrpr.com/uploads/V6ISSUE12/IJRPR57258.pdf" Type="http://schemas.openxmlformats.org/officeDocument/2006/relationships/hyperlink" Id="rId166"/>
    <Relationship TargetMode="External" Target="https://www.jiandaoyun.com/news/article/68513806229b892d5243008d" Type="http://schemas.openxmlformats.org/officeDocument/2006/relationships/hyperlink" Id="rId167"/>
    <Relationship TargetMode="External" Target="http://www.xinchou.cn/xcyh/9712.html" Type="http://schemas.openxmlformats.org/officeDocument/2006/relationships/hyperlink" Id="rId168"/>
    <Relationship TargetMode="External" Target="https://ijsdr.org/papers/IJSDR2510067.pdf" Type="http://schemas.openxmlformats.org/officeDocument/2006/relationships/hyperlink" Id="rId169"/>
    <Relationship TargetMode="External" Target="https://www.careerplug.com/wp-content/uploads/2024/04/2024-Recruiting-Metrics-Report-1.pdf" Type="http://schemas.openxmlformats.org/officeDocument/2006/relationships/hyperlink" Id="rId170"/>
    <Relationship TargetMode="External" Target="http://www.aifaedu.com/cn/download/HR%20Simple.doc" Type="http://schemas.openxmlformats.org/officeDocument/2006/relationships/hyperlink" Id="rId171"/>
    <Relationship TargetMode="External" Target="https://reddynamics.com/wp-content/uploads/2023/08/Measuring-Recruitment-Success-1.pdf" Type="http://schemas.openxmlformats.org/officeDocument/2006/relationships/hyperlink" Id="rId172"/>
    <Relationship TargetMode="External" Target="https://homescience10.ac.in/writable/uploads/media/1723109527_7f104a2acd5494ab842d.pdf" Type="http://schemas.openxmlformats.org/officeDocument/2006/relationships/hyperlink" Id="rId173"/>
    <Relationship TargetMode="External" Target="https://files.metaso.cn/api/public-file/preview?fileName=8701944148163534848.pdf" Type="http://schemas.openxmlformats.org/officeDocument/2006/relationships/hyperlink" Id="rId174"/>
    <Relationship TargetMode="External" Target="https://egyankosh.ac.in/bitstream/123456789/41387/1/Block-3.pdf" Type="http://schemas.openxmlformats.org/officeDocument/2006/relationships/hyperlink" Id="rId175"/>
    <Relationship TargetMode="External" Target="https://mulyanto.staff.uns.ac.id/wp-content/blogs.dir/255/files/2008/12/08-dasar-dasar-rancangan-penelitian-v3.ppt" Type="http://schemas.openxmlformats.org/officeDocument/2006/relationships/hyperlink" Id="rId176"/>
    <Relationship TargetMode="External" Target="https://www.uni-due.de/imperia/md/content/soziologie/4_forschungsdesigns_untersuchungsformen.pdf" Type="http://schemas.openxmlformats.org/officeDocument/2006/relationships/hyperlink" Id="rId177"/>
    <Relationship TargetMode="External" Target="https://lcmetodologiainvestigacion.wordpress.com/wp-content/uploads/2017/03/metodologia-de-la-investigacion-hernandez-sampieri-otros.pdf" Type="http://schemas.openxmlformats.org/officeDocument/2006/relationships/hyperlink" Id="rId178"/>
    <Relationship TargetMode="External" Target="https://www.aliyun.com/sswd/8041244-1.html" Type="http://schemas.openxmlformats.org/officeDocument/2006/relationships/hyperlink" Id="rId179"/>
    <Relationship TargetMode="External" Target="https://mp.weixin.qq.com/s?__biz=MzI5NTk3MDA1MQ==&amp;mid=2247539111&amp;idx=1&amp;sn=d23d33be14fcf5fc690eacc47c26d859&amp;chksm=ec496dcbdb3ee4dd21f63283cf921f4bdb0b3555a1de2fa64d926acf4651f58f5efaae33ee47&amp;scene=27" Type="http://schemas.openxmlformats.org/officeDocument/2006/relationships/hyperlink" Id="rId180"/>
    <Relationship TargetMode="External" Target="https://m.douban.com/book/annotation/79452344" Type="http://schemas.openxmlformats.org/officeDocument/2006/relationships/hyperlink" Id="rId181"/>
    <Relationship TargetMode="External" Target="https://mis.alagappauniversity.ac.in/siteAdmin/dde-admin/uploads/1/PG_M.A._Socialogy_351%2014%20_%20Research%20Methods%20and%20Statistics%20_%20MA(Sociology).pdf" Type="http://schemas.openxmlformats.org/officeDocument/2006/relationships/hyperlink" Id="rId182"/>
    <Relationship TargetMode="External" Target="https://research.library.gsu.edu/c.php?g=115558&amp;p=1966291" Type="http://schemas.openxmlformats.org/officeDocument/2006/relationships/hyperlink" Id="rId183"/>
    <Relationship TargetMode="External" Target="https://blog.csdn.net/Aitool1516/article/details/152606890" Type="http://schemas.openxmlformats.org/officeDocument/2006/relationships/hyperlink" Id="rId184"/>
    <Relationship TargetMode="External" Target="https://ir.ucc.edu.gh/xmlui/bitstream/handle/123456789/8607/AKOTO%2C%202018.pdf?sequence=1&amp;isAllowed=y" Type="http://schemas.openxmlformats.org/officeDocument/2006/relationships/hyperlink" Id="rId185"/>
    <Relationship TargetMode="External" Target="https://repository.fteval.at/id/eprint/761/1/5703_Provost.pdf" Type="http://schemas.openxmlformats.org/officeDocument/2006/relationships/hyperlink" Id="rId186"/>
    <Relationship TargetMode="External" Target="https://files.eric.ed.gov/fulltext/EJ1142290.pdf" Type="http://schemas.openxmlformats.org/officeDocument/2006/relationships/hyperlink" Id="rId187"/>
    <Relationship TargetMode="External" Target="http://www.nationalforum.com/Electronic%20Journal%20Volumes/Cave,%20Agnes%20Reconcetualizing%20a%20Reflective%20Framework%20FOCUS%20V4%20N1%202010.pdf" Type="http://schemas.openxmlformats.org/officeDocument/2006/relationships/hyperlink" Id="rId188"/>
    <Relationship TargetMode="External" Target="https://researchlanglit.gsu.edu/files/2016/07/Belcher-cv-2015.docx" Type="http://schemas.openxmlformats.org/officeDocument/2006/relationships/hyperlink" Id="rId189"/>
    <Relationship TargetMode="External" Target="https://files.metaso.cn/api/public-file/preview?fileName=8677546157004345344.pdf" Type="http://schemas.openxmlformats.org/officeDocument/2006/relationships/hyperlink" Id="rId190"/>
    <Relationship TargetMode="External" Target="https://files.metaso.cn/api/public-file/preview?fileName=8677552429371944960.pdf" Type="http://schemas.openxmlformats.org/officeDocument/2006/relationships/hyperlink" Id="rId191"/>
    <Relationship TargetMode="External" Target="https://lakegrovejobseekers.org/assets/uploads/documents/AI-Prompts-for-Resumes-Customized-Resumes.pdf" Type="http://schemas.openxmlformats.org/officeDocument/2006/relationships/hyperlink" Id="rId192"/>
    <Relationship TargetMode="External" Target="https://www.douban.com/group/topic/297817142/" Type="http://schemas.openxmlformats.org/officeDocument/2006/relationships/hyperlink" Id="rId193"/>
    <Relationship TargetMode="External" Target="https://files.metaso.cn/api/public-file/preview?fileName=8724653581389836288.pdf" Type="http://schemas.openxmlformats.org/officeDocument/2006/relationships/hyperlink" Id="rId194"/>
    <Relationship TargetMode="External" Target="https://wi2017.ch/images/wi2017-0398.pdf" Type="http://schemas.openxmlformats.org/officeDocument/2006/relationships/hyperlink" Id="rId195"/>
    <Relationship TargetMode="External" Target="https://pressbooks.pub/academicskills/open/download?type=pdf" Type="http://schemas.openxmlformats.org/officeDocument/2006/relationships/hyperlink" Id="rId196"/>
    <Relationship TargetMode="External" Target="https://wlv.openrepository.com/server/api/core/bitstreams/77722f7d-9a3d-489e-bded-d80b05e0c2b9/content" Type="http://schemas.openxmlformats.org/officeDocument/2006/relationships/hyperlink" Id="rId197"/>
    <Relationship TargetMode="External" Target="https://scholarworks.waldenu.edu/cgi/viewcontent.cgi?article=10874&amp;context=dissertations" Type="http://schemas.openxmlformats.org/officeDocument/2006/relationships/hyperlink" Id="rId198"/>
    <Relationship TargetMode="External" Target="https://www.skoltech.ru/app/data/uploads/2023/10/report_Fedotov.pdf" Type="http://schemas.openxmlformats.org/officeDocument/2006/relationships/hyperlink" Id="rId199"/>
    <Relationship TargetMode="External" Target="https://files.metaso.cn/api/public-file/preview?fileName=8681592743141785600.pdf" Type="http://schemas.openxmlformats.org/officeDocument/2006/relationships/hyperlink" Id="rId200"/>
    <Relationship TargetMode="External" Target="https://files.metaso.cn/api/public-file/preview?fileName=8724457293613920256.pdf" Type="http://schemas.openxmlformats.org/officeDocument/2006/relationships/hyperlink" Id="rId201"/>
    <Relationship TargetMode="External" Target="https://files.metaso.cn/api/public-file/preview?fileName=8723938881110757376.pdf" Type="http://schemas.openxmlformats.org/officeDocument/2006/relationships/hyperlink" Id="rId202"/>
    <Relationship TargetMode="External" Target="https://m.sohu.com/a/947551241_122526412" Type="http://schemas.openxmlformats.org/officeDocument/2006/relationships/hyperlink" Id="rId203"/>
    <Relationship TargetMode="External" Target="https://files.metaso.cn/api/public-file/preview?fileName=8710883254767333376.pdf" Type="http://schemas.openxmlformats.org/officeDocument/2006/relationships/hyperlink" Id="rId204"/>
    <Relationship TargetMode="External" Target="https://files.metaso.cn/api/public-file/preview?fileName=8712243907505205248.pdf" Type="http://schemas.openxmlformats.org/officeDocument/2006/relationships/hyperlink" Id="rId205"/>
    <Relationship TargetMode="External" Target="https://www.biz.uiowa.edu/faculty/fschmidt/meta-analysis/Oh_Postlethwaite_Schmidt_2012.pdf" Type="http://schemas.openxmlformats.org/officeDocument/2006/relationships/hyperlink" Id="rId206"/>
    <Relationship TargetMode="External" Target="https://files.metaso.cn/api/public-file/preview?fileName=8693567493325099008.pdf" Type="http://schemas.openxmlformats.org/officeDocument/2006/relationships/hyperlink" Id="rId207"/>
    <Relationship TargetMode="External" Target="https://files.metaso.cn/api/public-file/preview?fileName=8681237750600876032.pdf" Type="http://schemas.openxmlformats.org/officeDocument/2006/relationships/hyperlink" Id="rId208"/>
    <Relationship TargetMode="External" Target="https://files.metaso.cn/api/public-file/preview?fileName=8692128091961262080.pdf" Type="http://schemas.openxmlformats.org/officeDocument/2006/relationships/hyperlink" Id="rId209"/>
    <Relationship TargetMode="External" Target="https://ojs.upf.br/index.php/rd/article/download/697/455/2630" Type="http://schemas.openxmlformats.org/officeDocument/2006/relationships/hyperlink" Id="rId210"/>
    <Relationship TargetMode="External" Target="https://files.metaso.cn/api/public-file/preview?fileName=8713704178843992064.pdf" Type="http://schemas.openxmlformats.org/officeDocument/2006/relationships/hyperlink" Id="rId211"/>
    <Relationship TargetMode="External" Target="https://theses.hal.science/tel-00472392/file/These_Soulerot.pdf" Type="http://schemas.openxmlformats.org/officeDocument/2006/relationships/hyperlink" Id="rId212"/>
    <Relationship TargetMode="External" Target="https://comagine.org/sites/default/files/resources/6bb-measuring-success-metrics.pdf" Type="http://schemas.openxmlformats.org/officeDocument/2006/relationships/hyperlink" Id="rId213"/>
    <Relationship TargetMode="External" Target="https://files.metaso.cn/api/public-file/preview?fileName=8687069636585500672.pdf" Type="http://schemas.openxmlformats.org/officeDocument/2006/relationships/hyperlink" Id="rId214"/>
    <Relationship TargetMode="External" Target="https://ec.europa.eu/social/BlobServlet?docId=20673&amp;langId=en" Type="http://schemas.openxmlformats.org/officeDocument/2006/relationships/hyperlink" Id="rId215"/>
    <Relationship TargetMode="External" Target="https://gsep.pepperdine.edu/content/comp-paper-example-3.pdf" Type="http://schemas.openxmlformats.org/officeDocument/2006/relationships/hyperlink" Id="rId216"/>
    <Relationship TargetMode="External" Target="https://files.metaso.cn/api/public-file/preview?fileName=8718655048504107008.pdf" Type="http://schemas.openxmlformats.org/officeDocument/2006/relationships/hyperlink" Id="rId217"/>
    <Relationship TargetMode="External" Target="https://mycc.cambridgecollege.edu/ICS/Portlets/ICS/Handoutportlet/viewhandler.ashx?handout_id=0001c54c-c7af-4e42-adf5-e1bd1085d218" Type="http://schemas.openxmlformats.org/officeDocument/2006/relationships/hyperlink" Id="rId218"/>
    <Relationship TargetMode="External" Target="https://www.wpp.com/-/media/project/wpp/files/investors/2020/WPP-CMD-Building-Our-Culture.pdf" Type="http://schemas.openxmlformats.org/officeDocument/2006/relationships/hyperlink" Id="rId219"/>
    <Relationship TargetMode="External" Target="https://gildan-bonus-content.s3.amazonaws.com/GIL2615_PerformanceIndicators/GIL2615_PerformanceIndicators_BonusPDF.pdf" Type="http://schemas.openxmlformats.org/officeDocument/2006/relationships/hyperlink" Id="rId220"/>
    <Relationship TargetMode="External" Target="https://files.metaso.cn/api/public-file/preview?fileName=8681599512438321152.pdf" Type="http://schemas.openxmlformats.org/officeDocument/2006/relationships/hyperlink" Id="rId221"/>
    <Relationship TargetMode="External" Target="https://highered.mheducation.com/sites/dl/free/0073376914/1041861/SPPTChap002.pptx" Type="http://schemas.openxmlformats.org/officeDocument/2006/relationships/hyperlink" Id="rId222"/>
    <Relationship TargetMode="External" Target="https://www.mypescpe.com/private/shared/CPEpdfs/7825BTEXT.PDF" Type="http://schemas.openxmlformats.org/officeDocument/2006/relationships/hyperlink" Id="rId223"/>
    <Relationship TargetMode="External" Target="http://faozahafizsaragih.blog.uma.ac.id/wp-content/uploads/sites/253/2017/03/handout4-Research-Design-Types-Of-Data-oke.pptx" Type="http://schemas.openxmlformats.org/officeDocument/2006/relationships/hyperlink" Id="rId224"/>
    <Relationship TargetMode="External" Target="https://www.defence.lk/upload/ebooks/(Routledge%20Handbooks)%20Thomas%20C.%20Bruneau,%20Florina%20Cristiana%20Matei-The%20Routledge%20Handbook%20of%20Civil-Military%20Relations-Routledge%20(2012).pdf" Type="http://schemas.openxmlformats.org/officeDocument/2006/relationships/hyperlink" Id="rId225"/>
    <Relationship TargetMode="External" Target="https://dr.ntu.edu.sg/bitstreams/9f8bc170-7b0a-43e1-9094-3a4dedb661c0/download" Type="http://schemas.openxmlformats.org/officeDocument/2006/relationships/hyperlink" Id="rId226"/>
    <Relationship TargetMode="External" Target="https://vbn.aau.dk/ws/files/76967026/MasterThesis_Broks.docx" Type="http://schemas.openxmlformats.org/officeDocument/2006/relationships/hyperlink" Id="rId227"/>
    <Relationship TargetMode="External" Target="https://ec.europa.eu/programmes/erasmus-plus/project-result-content/6bb6b9de-1dc6-4949-a2cc-74cab145bd49/SHEILA_report_1_A_literature_review_of_LA_empirical_studies.docx" Type="http://schemas.openxmlformats.org/officeDocument/2006/relationships/hyperlink" Id="rId228"/>
    <Relationship TargetMode="External" Target="https://research.usq.edu.au/download/d38fd8054a4f517bfbb7c1136958592627d68163ba9819caa80fe9d8045c334c/4175645/James%20Gough%20-%20Thesis.pdf" Type="http://schemas.openxmlformats.org/officeDocument/2006/relationships/hyperlink" Id="rId229"/>
    <Relationship TargetMode="External" Target="https://lup.lub.lu.se/search/files/170859880/edited_jenny_thesis_tryck_no_signature.pdf" Type="http://schemas.openxmlformats.org/officeDocument/2006/relationships/hyperlink" Id="rId230"/>
    <Relationship TargetMode="External" Target="https://vbn.aau.dk/ws/files/453371182/0._Master_thesis_report.pdf" Type="http://schemas.openxmlformats.org/officeDocument/2006/relationships/hyperlink" Id="rId231"/>
    <Relationship TargetMode="External" Target="https://zyjy.mqikan.com/articleshow/id/30173" Type="http://schemas.openxmlformats.org/officeDocument/2006/relationships/hyperlink" Id="rId232"/>
    <Relationship TargetMode="External" Target="https://digitalcommons.odu.edu/cgi/viewcontent.cgi?article=1150&amp;context=english_etds" Type="http://schemas.openxmlformats.org/officeDocument/2006/relationships/hyperlink" Id="rId233"/>
    <Relationship TargetMode="External" Target="https://dt.athabascau.ca/jspui/bitstream/10791/46/3/Final_Dissertation_YSK_2May14_OK.pdf" Type="http://schemas.openxmlformats.org/officeDocument/2006/relationships/hyperlink" Id="rId234"/>
    <Relationship TargetMode="External" Target="https://www.qwikresume.com/resume-samples/researcher/" Type="http://schemas.openxmlformats.org/officeDocument/2006/relationships/hyperlink" Id="rId235"/>
    <Relationship TargetMode="External" Target="https://telearn.hal.science/hal-00190442/document" Type="http://schemas.openxmlformats.org/officeDocument/2006/relationships/hyperlink" Id="rId236"/>
    <Relationship TargetMode="External" Target="https://jarrettbyrnes.info/ubc_sem/notes/12_fooling_yourself.pdf" Type="http://schemas.openxmlformats.org/officeDocument/2006/relationships/hyperlink" Id="rId237"/>
    <Relationship TargetMode="External" Target="https://eduscol.education.fr/document/22672/download#:~:text=De%20fa%C3%A7on%20g%C3%A9n%C3%A9rale%2C%20en%20premi%C3%A8re,%2C%20relations%2C%20lois%2C%20etc." Type="http://schemas.openxmlformats.org/officeDocument/2006/relationships/hyperlink" Id="rId238"/>
    <Relationship TargetMode="External" Target="https://www.albany.edu/faculty/gpr/PAD624/Validation.ppt" Type="http://schemas.openxmlformats.org/officeDocument/2006/relationships/hyperlink" Id="rId239"/>
    <Relationship TargetMode="External" Target="https://research.usq.edu.au/download/4c255ecfa80864dd87f08d5199ecdbf54cd433afdc654d820830c8b1da0563c9/5873011/Whittaker_2013_whole.pdf" Type="http://schemas.openxmlformats.org/officeDocument/2006/relationships/hyperlink" Id="rId240"/>
    <Relationship TargetMode="External" Target="https://hr.nih.gov/sites/default/files/public/documents/working-nih/workforce-planning/docx/07-competencymodelbuildingandvalidationguide-508.docx" Type="http://schemas.openxmlformats.org/officeDocument/2006/relationships/hyperlink" Id="rId241"/>
    <Relationship TargetMode="External" Target="https://hinterhuber.com/wp-content/uploads/2022/04/B2B-Brand-Management-ABMP-2009.pdf" Type="http://schemas.openxmlformats.org/officeDocument/2006/relationships/hyperlink" Id="rId242"/>
    <Relationship TargetMode="External" Target="https://studentebookhub.com/wp-content/uploads/2024/preview/9781260261554.pdf" Type="http://schemas.openxmlformats.org/officeDocument/2006/relationships/hyperlink" Id="rId243"/>
    <Relationship TargetMode="External" Target="https://libap.nhu.edu.tw:8081/Ejournal/AQ02170207.pdf" Type="http://schemas.openxmlformats.org/officeDocument/2006/relationships/hyperlink" Id="rId244"/>
    <Relationship TargetMode="External" Target="https://www.pedagogie.ac-nice.fr/ses/wp-content/uploads/sites/9/2024/09/CHAPITRE-1-SECONDE-version-PROFESSEUR.pdf" Type="http://schemas.openxmlformats.org/officeDocument/2006/relationships/hyperlink" Id="rId245"/>
    <Relationship TargetMode="External" Target="http://www.chetanahegde.in/wp-content/uploads/2016/08/SSM_Unit71.pdf" Type="http://schemas.openxmlformats.org/officeDocument/2006/relationships/hyperlink" Id="rId246"/>
    <Relationship TargetMode="External" Target="https://files.metaso.cn/api/public-file/preview?fileName=8692489343423995904.pdf" Type="http://schemas.openxmlformats.org/officeDocument/2006/relationships/hyperlink" Id="rId247"/>
    <Relationship TargetMode="External" Target="https://epublications.vu.lt/object/elaba:210542249/210542249.pdf" Type="http://schemas.openxmlformats.org/officeDocument/2006/relationships/hyperlink" Id="rId248"/>
    <Relationship TargetMode="External" Target="https://files.metaso.cn/api/public-file/preview?fileName=8692361853625143296.pdf" Type="http://schemas.openxmlformats.org/officeDocument/2006/relationships/hyperlink" Id="rId249"/>
    <Relationship TargetMode="External" Target="https://www.vs.ch/documents/27511909/27512202/Kurzfassung+Beratungskonzept.pdf/e8b67a1a-0091-5123-2fac-29feb025b61d?v=1.0" Type="http://schemas.openxmlformats.org/officeDocument/2006/relationships/hyperlink" Id="rId250"/>
    <Relationship TargetMode="External" Target="https://open.library.ubc.ca/media/download/pdf/831/1.0099586/1" Type="http://schemas.openxmlformats.org/officeDocument/2006/relationships/hyperlink" Id="rId251"/>
    <Relationship TargetMode="External" Target="https://www.cnblogs.com/haore147/p/3631059.html" Type="http://schemas.openxmlformats.org/officeDocument/2006/relationships/hyperlink" Id="rId252"/>
    <Relationship TargetMode="External" Target="https://www.redalyc.org/pdf/4235/423542417002.pdf" Type="http://schemas.openxmlformats.org/officeDocument/2006/relationships/hyperlink" Id="rId253"/>
    <Relationship TargetMode="External" Target="https://vixra.org/pdf/2109.0095v1.pdf" Type="http://schemas.openxmlformats.org/officeDocument/2006/relationships/hyperlink" Id="rId254"/>
    <Relationship TargetMode="External" Target="https://blog.csdn.net/fei33423/article/details/134211400" Type="http://schemas.openxmlformats.org/officeDocument/2006/relationships/hyperlink" Id="rId255"/>
    <Relationship TargetMode="External" Target="https://baike.baidu.com/item/%E6%96%B0%E9%97%BB%E4%BC%A0%E6%92%AD%E5%AD%A6%E7%90%86%E8%AE%BA%E5%9F%BA%E7%A1%80/66217748" Type="http://schemas.openxmlformats.org/officeDocument/2006/relationships/hyperlink" Id="rId256"/>
    <Relationship TargetMode="External" Target="https://m.douban.com/book/subject/37020559" Type="http://schemas.openxmlformats.org/officeDocument/2006/relationships/hyperlink" Id="rId257"/>
    <Relationship TargetMode="External" Target="https://mejoremoslaredaccion.wordpress.com/wp-content/uploads/2018/01/lateoriadelacomunicacionlasrelacionespublicasylain-4851594.pdf" Type="http://schemas.openxmlformats.org/officeDocument/2006/relationships/hyperlink" Id="rId258"/>
    <Relationship TargetMode="External" Target="https://comunicacionacatlan.weebly.com/uploads/1/3/2/9/13295013/teoria_de_la_comunicacion_persuasiva.pdf" Type="http://schemas.openxmlformats.org/officeDocument/2006/relationships/hyperlink" Id="rId259"/>
    <Relationship TargetMode="External" Target="https://baike.baidu.com/item/%E8%81%B7%E6%A5%AD%E8%BD%89%E6%8F%9B/9857186" Type="http://schemas.openxmlformats.org/officeDocument/2006/relationships/hyperlink" Id="rId260"/>
    <Relationship TargetMode="External" Target="https://www.marshall.edu/old-catalog/files/UG_15-16_published_rev.pdf" Type="http://schemas.openxmlformats.org/officeDocument/2006/relationships/hyperlink" Id="rId261"/>
    <Relationship TargetMode="External" Target="https://dokeefe.net/pub/okeefe08iec-persuasion.pdf" Type="http://schemas.openxmlformats.org/officeDocument/2006/relationships/hyperlink" Id="rId262"/>
    <Relationship TargetMode="External" Target="https://www.sunysuffolk.edu/explore-academics/college-catalog/documents/Catalog-2023-25.pdf" Type="http://schemas.openxmlformats.org/officeDocument/2006/relationships/hyperlink" Id="rId263"/>
    <Relationship TargetMode="External" Target="https://fhss.uic.edu.cn/comm/students/curriculum/Major_Required.htm" Type="http://schemas.openxmlformats.org/officeDocument/2006/relationships/hyperlink" Id="rId264"/>
    <Relationship TargetMode="External" Target="https://wartafeminis.com/wp-content/uploads/2020/07/routledge-communication-series-richard-m.-perloff-the-dynamics-of-persuasion_-communication-and-attitudes-in-the-21st-century-routledge-2017.pdf" Type="http://schemas.openxmlformats.org/officeDocument/2006/relationships/hyperlink" Id="rId265"/>
    <Relationship TargetMode="External" Target="https://www.worldradiohistory.com/BOOKSHELF-ARH/Commentary/Theories-of-Mass-Communication-5th-De-Fleur-et-al-1989.pdf" Type="http://schemas.openxmlformats.org/officeDocument/2006/relationships/hyperlink" Id="rId266"/>
    <Relationship TargetMode="External" Target="https://catalogs.northwestern.edu/sps/courses-az/undergraduate/comm_st/comm_st.pdf" Type="http://schemas.openxmlformats.org/officeDocument/2006/relationships/hyperlink" Id="rId267"/>
    <Relationship TargetMode="External" Target="https://files.registrar.uconn.edu/registrar_public/changecatalog/GRAD/courses/COMM_GRAD.docx" Type="http://schemas.openxmlformats.org/officeDocument/2006/relationships/hyperlink" Id="rId268"/>
    <Relationship TargetMode="External" Target="https://www.kaoyanying.com/upload/file/20241220/etdia8y46zriat9407fl1mzzgnhoewuc.docx" Type="http://schemas.openxmlformats.org/officeDocument/2006/relationships/hyperlink" Id="rId269"/>
    <Relationship TargetMode="External" Target="http://www.biblioteca.cij.gob.mx/archivos/materiales_de_consulta/drogas_de_abuso/articulos/sampierilasrutas.pdf" Type="http://schemas.openxmlformats.org/officeDocument/2006/relationships/hyperlink" Id="rId270"/>
    <Relationship TargetMode="External" Target="https://www.aepap.org/sites/default/files/documento/archivos-adjuntos/artl_2019_libro_diseno_y_analisis_de_investigacion.pdf" Type="http://schemas.openxmlformats.org/officeDocument/2006/relationships/hyperlink" Id="rId271"/>
    <Relationship TargetMode="External" Target="https://uniclanet.unicla.edu.mx/assets/contenidos/319420240823151159.pdf" Type="http://schemas.openxmlformats.org/officeDocument/2006/relationships/hyperlink" Id="rId272"/>
    <Relationship TargetMode="External" Target="https://bmjopen.bmj.com/wp-content/uploads/sites/7/2016/12/types_of_study_design.ppt" Type="http://schemas.openxmlformats.org/officeDocument/2006/relationships/hyperlink" Id="rId273"/>
    <Relationship TargetMode="External" Target="https://s3-eu-west-1.amazonaws.com/s3-euw1-ap-pe-ws4-cws-documents.ri-prod/9781138209886/chapter_17.ppt" Type="http://schemas.openxmlformats.org/officeDocument/2006/relationships/hyperlink" Id="rId274"/>
    <Relationship TargetMode="External" Target="https://repository.up.ac.za/bitstreams/967ee931-ba4a-4165-87c3-b3d2d0b45e50/download#:~:text=Kerlinger%20(1986%3A279)%20explains,or%20programme%20of%20the%20research." Type="http://schemas.openxmlformats.org/officeDocument/2006/relationships/hyperlink" Id="rId275"/>
    <Relationship TargetMode="External" Target="https://samples.jbpub.com/9780763791223/91223_CH05_Terry.pdf" Type="http://schemas.openxmlformats.org/officeDocument/2006/relationships/hyperlink" Id="rId276"/>
    <Relationship TargetMode="External" Target="https://ppdb.mk.gov.lv/wp-content/uploads/2023/09/VK_Valst_parv_analit_speju_paaugst_rokasgramata_2012.pdf" Type="http://schemas.openxmlformats.org/officeDocument/2006/relationships/hyperlink" Id="rId277"/>
    <Relationship TargetMode="External" Target="https://www.manuelprieto.com/publicaciones/libroIntroduccionalosModelos.pdf" Type="http://schemas.openxmlformats.org/officeDocument/2006/relationships/hyperlink" Id="rId278"/>
    <Relationship Target="header.xml" Type="http://schemas.openxmlformats.org/officeDocument/2006/relationships/header" Id="rId279"/>
    <Relationship Target="footer.xml" Type="http://schemas.openxmlformats.org/officeDocument/2006/relationships/footer" Id="rId280"/>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cdaf5742a1dff58d999b272bd1649b91","ProduceID":"Metasota_docx_66385339515d321dc591d63e_1_b622c7b0-3d84-4171-814e-92e8aa8178f8","ReservedCode2":"cdaf5742a1dff58d999b272bd1649b91","PropagateID":"Metasota_docx_66385339515d321dc591d63e_1_b622c7b0-3d84-4171-814e-92e8aa8178f8","ContentProducer":"001191310115MA1H9U6C1800000"}</vt:lpwstr>
  </prop:property>
</prop:Properties>
</file>