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E-mail: {{ email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przeniesienia na inny wydział</w:t>
      </w:r>
    </w:p>
    <w:p>
      <w:pPr>
        <w:spacing w:after="120" w:before="0"/>
        <w:jc w:val="both"/>
      </w:pPr>
      <w:r>
        <w:rPr>
          <w:b w:val="0"/>
          <w:i w:val="0"/>
        </w:rPr>
        <w:t>Proszę o wyrażenie zgody na podjęcie studiów w trybie przeniesienia na wydziale: {{ wydzial_docelowy }} od etapu {{ etap_docelowy }}, w cyklu dydaktycznym {{ cykl_dydaktyczny }} w roku akademickim {{ rok_akademicki }}, na: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Kierunek: {{ kierunek_docelowy }}</w:t>
      </w:r>
    </w:p>
    <w:p>
      <w:pPr>
        <w:spacing w:after="0" w:before="0"/>
        <w:jc w:val="left"/>
      </w:pPr>
      <w:r>
        <w:rPr>
          <w:b w:val="0"/>
          <w:i w:val="0"/>
        </w:rPr>
        <w:t>{%p if specjalnosc_docelowa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Specjalność: {{ specjalnosc_docelowa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Rok studiów: {{ rok_studiow_docelowy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Forma studiów: {{ forma_studiow_docelowa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Stopień studiów: {{ stopien_studiow_docelowy }}</w:t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