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1A467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1A4677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1A46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74E7A8C" w:rsidR="00C01AEE" w:rsidRPr="00C01AEE" w:rsidRDefault="001A46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610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</w:t>
                                    </w:r>
                                    <w:r w:rsidR="001175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1A467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74E7A8C" w:rsidR="00C01AEE" w:rsidRPr="00C01AEE" w:rsidRDefault="001A46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610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</w:t>
                              </w:r>
                              <w:r w:rsidR="001175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42018F26" w:rsidR="00C90785" w:rsidRPr="006B1BAF" w:rsidRDefault="006B1BAF">
      <w:pPr>
        <w:rPr>
          <w:sz w:val="24"/>
          <w:szCs w:val="24"/>
        </w:rPr>
      </w:pPr>
      <w:r w:rsidRPr="006B1BAF">
        <w:rPr>
          <w:sz w:val="24"/>
          <w:szCs w:val="24"/>
        </w:rPr>
        <w:lastRenderedPageBreak/>
        <w:t>Texto de ejemplo</w:t>
      </w:r>
    </w:p>
    <w:p w14:paraId="0DF474F0" w14:textId="4C11F38D" w:rsidR="006B1BAF" w:rsidRPr="0061087D" w:rsidRDefault="006B1BAF"/>
    <w:sectPr w:rsidR="006B1BAF" w:rsidRPr="0061087D" w:rsidSect="00C01AE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81C8" w14:textId="77777777" w:rsidR="001A4677" w:rsidRDefault="001A4677" w:rsidP="006B1BAF">
      <w:pPr>
        <w:spacing w:after="0" w:line="240" w:lineRule="auto"/>
      </w:pPr>
      <w:r>
        <w:separator/>
      </w:r>
    </w:p>
  </w:endnote>
  <w:endnote w:type="continuationSeparator" w:id="0">
    <w:p w14:paraId="31E9241B" w14:textId="77777777" w:rsidR="001A4677" w:rsidRDefault="001A4677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F06ADCA" w:rsidR="006B1BAF" w:rsidRPr="006B1BAF" w:rsidRDefault="001A4677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75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1175F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F06ADCA" w:rsidR="006B1BAF" w:rsidRPr="006B1BAF" w:rsidRDefault="001A4677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175FC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1175FC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3F52" w14:textId="77777777" w:rsidR="001A4677" w:rsidRDefault="001A4677" w:rsidP="006B1BAF">
      <w:pPr>
        <w:spacing w:after="0" w:line="240" w:lineRule="auto"/>
      </w:pPr>
      <w:r>
        <w:separator/>
      </w:r>
    </w:p>
  </w:footnote>
  <w:footnote w:type="continuationSeparator" w:id="0">
    <w:p w14:paraId="5916497D" w14:textId="77777777" w:rsidR="001A4677" w:rsidRDefault="001A4677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175FC"/>
    <w:rsid w:val="001A4677"/>
    <w:rsid w:val="00307E75"/>
    <w:rsid w:val="004A1493"/>
    <w:rsid w:val="004A4669"/>
    <w:rsid w:val="005679B8"/>
    <w:rsid w:val="0061087D"/>
    <w:rsid w:val="006A49E8"/>
    <w:rsid w:val="006B1BAF"/>
    <w:rsid w:val="00B9769C"/>
    <w:rsid w:val="00C01AEE"/>
    <w:rsid w:val="00DA6C93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RSE</dc:subject>
  <dc:creator>Ignacio García Rodríguez</dc:creator>
  <cp:keywords/>
  <dc:description/>
  <cp:lastModifiedBy>igngarrod@alum.us.es</cp:lastModifiedBy>
  <cp:revision>2</cp:revision>
  <dcterms:created xsi:type="dcterms:W3CDTF">2021-12-30T17:39:00Z</dcterms:created>
  <dcterms:modified xsi:type="dcterms:W3CDTF">2021-12-30T17:39:00Z</dcterms:modified>
</cp:coreProperties>
</file>