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“photoStockage”</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 xml:space="preserve">"photoStockage"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"photoStockage" comprennent l'enregistrement des utilisateurs, l'upload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 xml:space="preserve">"photoStockage"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"photoStockage"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"photoStockage"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utilisateur-driven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"photoStockage"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l'upload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"photoStockage"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CBD99EF" w14:textId="3BF53C3B" w:rsidR="004C08D2" w:rsidRDefault="001F660E" w:rsidP="00F84938">
      <w:pPr>
        <w:rPr>
          <w:rFonts w:ascii="Helvetica" w:hAnsi="Helvetica"/>
          <w:lang w:val="fr-CA"/>
        </w:rPr>
      </w:pPr>
      <w:r w:rsidRPr="001F660E">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 Une fois connecté, l’appel à l’action (CTA) principal change pour afficher un bouton de déconnexion, et les utilisateurs peuvent accéder à leur tableau de bord en cliquant sur leur avatar</w:t>
      </w:r>
      <w:r>
        <w:rPr>
          <w:rFonts w:ascii="Helvetica" w:hAnsi="Helvetica"/>
          <w:lang w:val="fr-CA"/>
        </w:rPr>
        <w:t>.</w:t>
      </w:r>
    </w:p>
    <w:p w14:paraId="0C8A3576" w14:textId="77777777" w:rsidR="001F660E" w:rsidRPr="00F84938" w:rsidRDefault="001F660E"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En tant que fonctionnalités secondaires, la plateforme offre la possibilité de s'inscrire et de gérer les données données,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lastRenderedPageBreak/>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 xml:space="preserve">Les utilisateurs secondaires sont les personnes qui visitent le site web </w:t>
      </w:r>
      <w:r w:rsidR="00040304" w:rsidRPr="00040304">
        <w:rPr>
          <w:rFonts w:ascii="Helvetica" w:hAnsi="Helvetica"/>
          <w:lang w:val="fr-CA"/>
        </w:rPr>
        <w:lastRenderedPageBreak/>
        <w:t>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1363B" w:rsidR="00A66D02" w:rsidRPr="00A66D02" w:rsidRDefault="00A66D02" w:rsidP="00A66D02">
      <w:pPr>
        <w:rPr>
          <w:rFonts w:ascii="Helvetica" w:hAnsi="Helvetica"/>
          <w:lang w:val="fr-CA"/>
        </w:rPr>
      </w:pPr>
      <w:r w:rsidRPr="00A66D02">
        <w:rPr>
          <w:rFonts w:ascii="Helvetica" w:hAnsi="Helvetica"/>
          <w:lang w:val="fr-CA"/>
        </w:rPr>
        <w:t xml:space="preserve">"photoStockage"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w:t>
      </w:r>
      <w:r w:rsidR="008A4ADA" w:rsidRPr="008A4ADA">
        <w:rPr>
          <w:rFonts w:ascii="Helvetica" w:hAnsi="Helvetica"/>
          <w:lang w:val="fr-CA"/>
        </w:rPr>
        <w:t>Le rôle administratif permet aux utilisateurs de gérer les photos, les utilisateurs et les signalements, à l'exception de modifier directement l’apparence et les fonctionnalités du site web sans mise à jour du code source.</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lastRenderedPageBreak/>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FCCA48" w:rsidR="00A66D02" w:rsidRPr="00A66D02" w:rsidRDefault="001D5700" w:rsidP="00A66D02">
      <w:pPr>
        <w:rPr>
          <w:rFonts w:ascii="Helvetica" w:hAnsi="Helvetica"/>
          <w:lang w:val="fr-CA"/>
        </w:rPr>
      </w:pPr>
      <w:r w:rsidRPr="001D5700">
        <w:rPr>
          <w:rFonts w:ascii="Helvetica" w:hAnsi="Helvetica"/>
          <w:lang w:val="fr-CA"/>
        </w:rPr>
        <w:t>Les temps de réponse attendus seraient idéalement inférieurs à 3 secondes. Pour garantir des performances optimales, des techniques de mise en cache et d’optimisation des images seront mises en place.</w:t>
      </w:r>
      <w:r w:rsidR="00A66D02" w:rsidRPr="00A66D02">
        <w:rPr>
          <w:rFonts w:ascii="Helvetica" w:hAnsi="Helvetica"/>
          <w:lang w:val="fr-CA"/>
        </w:rPr>
        <w:t xml:space="preserve">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2DB7B7CE" w:rsidR="00A66D02" w:rsidRDefault="008852D9" w:rsidP="00A66D02">
      <w:pPr>
        <w:rPr>
          <w:rFonts w:ascii="Helvetica" w:hAnsi="Helvetica"/>
          <w:lang w:val="fr-CA"/>
        </w:rPr>
      </w:pPr>
      <w:r w:rsidRPr="008852D9">
        <w:rPr>
          <w:rFonts w:ascii="Helvetica" w:hAnsi="Helvetica"/>
          <w:lang w:val="fr-CA"/>
        </w:rPr>
        <w:t>Le site web est conçu avec respect pour les utilisateurs à petits écrans et les personnes ayant des problèmes d'accessibilité et de handicap. Il inclura des fonctionnalités telles que le mode contraste élevé, des tailles de police ajustables et des balises ARIA pour assurer une meilleure navigation aux personnes en situation de handicap.</w:t>
      </w:r>
      <w:r w:rsidR="00A66D02" w:rsidRPr="00A66D02">
        <w:rPr>
          <w:rFonts w:ascii="Helvetica" w:hAnsi="Helvetica"/>
          <w:lang w:val="fr-CA"/>
        </w:rPr>
        <w:t xml:space="preserve">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"photoStockage"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Le front-end de la plateforme est construit à l'aide de Next.js, un framework JavaScript basé sur la bibliothèque JavaScript populaire React. Ce choix permet un développement plus rapide, une expérience utilisateur plus conviviale et un accès à une vaste communauté de développeurs issus des écosystèmes JavaScript, React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698C4E0B" w:rsidR="005035C5" w:rsidRPr="005035C5" w:rsidRDefault="00D81E14" w:rsidP="005035C5">
      <w:pPr>
        <w:rPr>
          <w:rFonts w:ascii="Helvetica" w:hAnsi="Helvetica"/>
          <w:lang w:val="fr-CA"/>
        </w:rPr>
      </w:pPr>
      <w:r w:rsidRPr="00D81E14">
        <w:rPr>
          <w:rFonts w:ascii="Helvetica" w:hAnsi="Helvetica"/>
          <w:lang w:val="fr-CA"/>
        </w:rPr>
        <w:t>Le back-end est alimenté par Node.js, un environnement d'exécution JavaScript utilisé en combinaison avec Express.js, un framework léger facilitant la création d’API. D’autres middleware</w:t>
      </w:r>
      <w:r w:rsidR="00931ECD">
        <w:rPr>
          <w:rFonts w:ascii="Helvetica" w:hAnsi="Helvetica"/>
          <w:lang w:val="fr-CA"/>
        </w:rPr>
        <w:t xml:space="preserve"> </w:t>
      </w:r>
      <w:r w:rsidRPr="00D81E14">
        <w:rPr>
          <w:rFonts w:ascii="Helvetica" w:hAnsi="Helvetica"/>
          <w:lang w:val="fr-CA"/>
        </w:rPr>
        <w:t>sont également intégrés pour améliorer la sécurité et la gestion des comptes.</w:t>
      </w:r>
    </w:p>
    <w:p w14:paraId="53D26640" w14:textId="77777777" w:rsidR="005035C5" w:rsidRPr="005035C5" w:rsidRDefault="005035C5" w:rsidP="005035C5">
      <w:pPr>
        <w:rPr>
          <w:rFonts w:ascii="Helvetica" w:hAnsi="Helvetica"/>
          <w:lang w:val="fr-CA"/>
        </w:rPr>
      </w:pPr>
    </w:p>
    <w:p w14:paraId="49A998A4" w14:textId="012D3B74" w:rsidR="005035C5" w:rsidRPr="005035C5" w:rsidRDefault="00782684" w:rsidP="005035C5">
      <w:pPr>
        <w:rPr>
          <w:rFonts w:ascii="Helvetica" w:hAnsi="Helvetica"/>
          <w:lang w:val="fr-CA"/>
        </w:rPr>
      </w:pPr>
      <w:r w:rsidRPr="00782684">
        <w:rPr>
          <w:rFonts w:ascii="Helvetica" w:hAnsi="Helvetica"/>
          <w:lang w:val="fr-CA"/>
        </w:rPr>
        <w:lastRenderedPageBreak/>
        <w:t>Pour le stockage des données, nous avons choisi PostgreSQL, une base de données SQL fiable et sécurisée, offrant de meilleures performances et une scalabilité adaptée aux besoins de la plateforme.</w:t>
      </w:r>
      <w:r w:rsidR="005035C5" w:rsidRPr="005035C5">
        <w:rPr>
          <w:rFonts w:ascii="Helvetica" w:hAnsi="Helvetica"/>
          <w:lang w:val="fr-CA"/>
        </w:rPr>
        <w:t xml:space="preserve"> La grande communauté entourant les bases de données SQL et </w:t>
      </w:r>
      <w:r w:rsidR="00A832EF">
        <w:rPr>
          <w:rFonts w:ascii="Helvetica" w:hAnsi="Helvetica"/>
          <w:lang w:val="fr-CA"/>
        </w:rPr>
        <w:t>PostgreSQL</w:t>
      </w:r>
      <w:r w:rsidR="005035C5"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3A9BCB84" w:rsidR="005035C5" w:rsidRPr="005035C5" w:rsidRDefault="005035C5" w:rsidP="005035C5">
      <w:pPr>
        <w:rPr>
          <w:rFonts w:ascii="Helvetica" w:hAnsi="Helvetica"/>
          <w:lang w:val="fr-CA"/>
        </w:rPr>
      </w:pPr>
      <w:r w:rsidRPr="005035C5">
        <w:rPr>
          <w:rFonts w:ascii="Helvetica" w:hAnsi="Helvetica"/>
          <w:lang w:val="fr-CA"/>
        </w:rPr>
        <w:t>La plateforme intègre des services tiers</w:t>
      </w:r>
      <w:r w:rsidR="006F4A67">
        <w:rPr>
          <w:rFonts w:ascii="Helvetica" w:hAnsi="Helvetica"/>
          <w:lang w:val="fr-CA"/>
        </w:rPr>
        <w:t xml:space="preserve"> </w:t>
      </w:r>
      <w:r w:rsidRPr="005035C5">
        <w:rPr>
          <w:rFonts w:ascii="Helvetica" w:hAnsi="Helvetica"/>
          <w:lang w:val="fr-CA"/>
        </w:rPr>
        <w:t>et d'autres bibliothèques qui gèrent la sécurité back-end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En outre, nous utilisons des modèles de langage grand public (LLM) tels que ChatGPT, Llama3 et Mixtral pour fournir une assistance lorsque les ressources susmentionnées sont insuffisantes.</w:t>
      </w:r>
    </w:p>
    <w:p w14:paraId="36A0AAC1" w14:textId="77777777" w:rsidR="00B67797" w:rsidRDefault="00B67797" w:rsidP="005035C5">
      <w:pPr>
        <w:rPr>
          <w:rFonts w:ascii="Helvetica" w:hAnsi="Helvetica"/>
          <w:lang w:val="fr-CA"/>
        </w:rPr>
      </w:pP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061D5FF4" w14:textId="05FFF6F5" w:rsidR="004302A4" w:rsidRDefault="00C1796F" w:rsidP="004302A4">
      <w:pPr>
        <w:rPr>
          <w:rFonts w:ascii="Helvetica" w:hAnsi="Helvetica"/>
          <w:lang w:val="fr-CA"/>
        </w:rPr>
      </w:pPr>
      <w:r w:rsidRPr="00C1796F">
        <w:rPr>
          <w:rFonts w:ascii="Helvetica" w:hAnsi="Helvetica"/>
          <w:lang w:val="fr-CA"/>
        </w:rPr>
        <w:t>Les maquettes de la plateforme ont été livrées à la fin du mois de juin, fournissant une représentation visuelle détaillée de la mise en page et des fonctionnalités du site web, y compris le parcours utilisateur et les interactions principales.</w:t>
      </w:r>
    </w:p>
    <w:p w14:paraId="0BC0B8B6" w14:textId="77777777" w:rsidR="00C1796F" w:rsidRPr="004302A4" w:rsidRDefault="00C1796F"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2A6B7E6"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w:t>
      </w:r>
      <w:r w:rsidR="00394793" w:rsidRPr="00394793">
        <w:rPr>
          <w:rFonts w:ascii="Helvetica" w:hAnsi="Helvetica"/>
          <w:lang w:val="fr-CA"/>
        </w:rPr>
        <w:t>a direction visuelle actuelle est guidée par une palette de couleurs naturelles, soigneusement sélectionnée pour compléter le logo du site web. Cette palette a été pensée pour garantir un bon contraste et une lisibilité optimale, assurant ainsi une meilleure accessibilité visuelle aux utilisateurs malvoyants.</w:t>
      </w:r>
      <w:r w:rsidRPr="004302A4">
        <w:rPr>
          <w:rFonts w:ascii="Helvetica" w:hAnsi="Helvetica"/>
          <w:lang w:val="fr-CA"/>
        </w:rPr>
        <w:t xml:space="preserve"> Les couleurs choisies sont : </w:t>
      </w:r>
      <w:r w:rsidRPr="004302A4">
        <w:rPr>
          <w:rFonts w:ascii="Helvetica" w:hAnsi="Helvetica"/>
          <w:lang w:val="fr-CA"/>
        </w:rPr>
        <w:lastRenderedPageBreak/>
        <w:t>#FBB328, #A88C66, #FFF8F0 et #DFE0DF. L'outil en ligne, mycolor.space,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Pour la typographie, la famille de polices Roboto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"photoStockage".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6971643E" w:rsidR="00814928" w:rsidRPr="00814928" w:rsidRDefault="005D505D" w:rsidP="004302A4">
      <w:pPr>
        <w:rPr>
          <w:rFonts w:ascii="Helvetica" w:hAnsi="Helvetica"/>
        </w:rPr>
      </w:pPr>
      <w:r>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2F35D545" w:rsidR="004302A4" w:rsidRPr="004302A4" w:rsidRDefault="005154FD" w:rsidP="004302A4">
      <w:pPr>
        <w:rPr>
          <w:rFonts w:ascii="Helvetica" w:hAnsi="Helvetica"/>
          <w:lang w:val="fr-CA"/>
        </w:rPr>
      </w:pPr>
      <w:r w:rsidRPr="005154FD">
        <w:rPr>
          <w:rFonts w:ascii="Helvetica" w:hAnsi="Helvetica"/>
          <w:lang w:val="fr-CA"/>
        </w:rPr>
        <w:t>La base de données se compose de sept tables interconnectées, assurant une structuration efficace des informations et optimisant les performances des requêtes.</w:t>
      </w:r>
      <w:r>
        <w:rPr>
          <w:rFonts w:ascii="Helvetica" w:hAnsi="Helvetica"/>
          <w:lang w:val="fr-CA"/>
        </w:rPr>
        <w:t xml:space="preserve"> </w:t>
      </w:r>
      <w:r w:rsidR="004302A4" w:rsidRPr="004302A4">
        <w:rPr>
          <w:rFonts w:ascii="Helvetica" w:hAnsi="Helvetica"/>
          <w:lang w:val="fr-CA"/>
        </w:rPr>
        <w:t xml:space="preserve">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w:t>
      </w:r>
      <w:r w:rsidR="005C7885" w:rsidRPr="005C7885">
        <w:rPr>
          <w:rFonts w:ascii="Helvetica" w:hAnsi="Helvetica"/>
          <w:lang w:val="fr-CA"/>
        </w:rPr>
        <w:t>Une colonne d'icône d'utilisateur est également incluse, qui n'est pas requise et peut donc être nulle. Toutes les données sensibles, y compris les mots de passe, sont stockées de manière sécurisée avec des techniques de hachage avancées et un chiffrement adapté.</w:t>
      </w:r>
      <w:r w:rsidR="004302A4" w:rsidRPr="004302A4">
        <w:rPr>
          <w:rFonts w:ascii="Helvetica" w:hAnsi="Helvetica"/>
          <w:lang w:val="fr-CA"/>
        </w:rPr>
        <w:t xml:space="preserv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w:t>
      </w:r>
      <w:r w:rsidR="004302A4" w:rsidRPr="004302A4">
        <w:rPr>
          <w:rFonts w:ascii="Helvetica" w:hAnsi="Helvetica"/>
          <w:lang w:val="fr-CA"/>
        </w:rPr>
        <w:lastRenderedPageBreak/>
        <w:t>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49AF38F4"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Namecheap, un fournisseur de services d'hébergement réputé. </w:t>
      </w:r>
      <w:r w:rsidR="007974C0" w:rsidRPr="007974C0">
        <w:rPr>
          <w:rFonts w:ascii="Helvetica" w:hAnsi="Helvetica"/>
          <w:lang w:val="fr-CA"/>
        </w:rPr>
        <w:t>Pour assurer la sécurité et l'intégrité des données, des sauvegardes quotidiennes, hebdomadaires et mensuelles seront effectuées automatiquement. Ces sauvegardes incluent non seulement les données des utilisateurs, mais aussi les métadonnées des photos et les logs système pour garantir une récupération efficace en cas de panne ou d’attaque.</w:t>
      </w:r>
      <w:r w:rsidR="007974C0">
        <w:rPr>
          <w:rFonts w:ascii="Helvetica" w:hAnsi="Helvetica"/>
          <w:lang w:val="fr-CA"/>
        </w:rPr>
        <w:t xml:space="preserve"> </w:t>
      </w:r>
      <w:r w:rsidRPr="004302A4">
        <w:rPr>
          <w:rFonts w:ascii="Helvetica" w:hAnsi="Helvetica"/>
          <w:lang w:val="fr-CA"/>
        </w:rPr>
        <w:t>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1FFC9CE0" w14:textId="77777777" w:rsidR="00CF37CC" w:rsidRDefault="004302A4" w:rsidP="004302A4">
      <w:pPr>
        <w:rPr>
          <w:rFonts w:ascii="Helvetica" w:hAnsi="Helvetica"/>
          <w:lang w:val="fr-CA"/>
        </w:rPr>
      </w:pPr>
      <w:r w:rsidRPr="004302A4">
        <w:rPr>
          <w:rFonts w:ascii="Helvetica" w:hAnsi="Helvetica"/>
          <w:lang w:val="fr-CA"/>
        </w:rPr>
        <w:t xml:space="preserve">Stratégie de Tests </w:t>
      </w:r>
    </w:p>
    <w:p w14:paraId="3ACFE2C5" w14:textId="607D5F66" w:rsidR="004302A4" w:rsidRDefault="00CF37CC" w:rsidP="004302A4">
      <w:pPr>
        <w:rPr>
          <w:rFonts w:ascii="Helvetica" w:hAnsi="Helvetica"/>
          <w:lang w:val="fr-FR"/>
        </w:rPr>
      </w:pPr>
      <w:r w:rsidRPr="00CF37CC">
        <w:rPr>
          <w:rFonts w:ascii="Helvetica" w:hAnsi="Helvetica"/>
          <w:lang w:val="fr-FR"/>
        </w:rPr>
        <w:t>Un plan pour les phases de tests, les méthodes et les outils à utiliser sera élaboré plus tard dans le projet. Actuellement, des tests unitaires couvrant à la fois le backend (contrôleurs, API) et le frontend (composants individuels) ont été réalisés et documentés.</w:t>
      </w:r>
    </w:p>
    <w:p w14:paraId="50B60AFC" w14:textId="77777777" w:rsidR="00CF37CC" w:rsidRPr="00CF37CC" w:rsidRDefault="00CF37CC" w:rsidP="004302A4">
      <w:pPr>
        <w:rPr>
          <w:rFonts w:ascii="Helvetica" w:hAnsi="Helvetica"/>
          <w:lang w:val="fr-FR"/>
        </w:rPr>
      </w:pPr>
    </w:p>
    <w:p w14:paraId="2EAE9E26" w14:textId="77777777" w:rsidR="007E23D4" w:rsidRDefault="004302A4" w:rsidP="004302A4">
      <w:pPr>
        <w:rPr>
          <w:rFonts w:ascii="Helvetica" w:hAnsi="Helvetica"/>
          <w:lang w:val="fr-CA"/>
        </w:rPr>
      </w:pPr>
      <w:r w:rsidRPr="004302A4">
        <w:rPr>
          <w:rFonts w:ascii="Helvetica" w:hAnsi="Helvetica"/>
          <w:lang w:val="fr-CA"/>
        </w:rPr>
        <w:t xml:space="preserve">Critères de Qualité </w:t>
      </w:r>
    </w:p>
    <w:p w14:paraId="0B51EDE2" w14:textId="0EDB77CC" w:rsidR="004302A4" w:rsidRDefault="007E23D4" w:rsidP="004302A4">
      <w:pPr>
        <w:rPr>
          <w:rFonts w:ascii="Helvetica" w:hAnsi="Helvetica"/>
          <w:lang w:val="fr-CA"/>
        </w:rPr>
      </w:pPr>
      <w:r w:rsidRPr="007E23D4">
        <w:rPr>
          <w:rFonts w:ascii="Helvetica" w:hAnsi="Helvetica"/>
          <w:lang w:val="fr-CA"/>
        </w:rPr>
        <w:t>Les critères de qualité seront établis à une étape ultérieure du projet. Tous les tests effectués jusqu’à présent ont été validés avec succès, garantissant que la plateforme répond aux exigences fonctionnelles et techniques définies.</w:t>
      </w: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5D43DD1E" w14:textId="77777777" w:rsidR="00B37927" w:rsidRDefault="004302A4" w:rsidP="004302A4">
      <w:pPr>
        <w:rPr>
          <w:rFonts w:ascii="Helvetica" w:hAnsi="Helvetica"/>
          <w:lang w:val="fr-CA"/>
        </w:rPr>
      </w:pPr>
      <w:r w:rsidRPr="004302A4">
        <w:rPr>
          <w:rFonts w:ascii="Helvetica" w:hAnsi="Helvetica"/>
          <w:lang w:val="fr-CA"/>
        </w:rPr>
        <w:t xml:space="preserve">Phases </w:t>
      </w:r>
    </w:p>
    <w:p w14:paraId="7E1537E5" w14:textId="77777777" w:rsidR="00B37927" w:rsidRPr="00B37927" w:rsidRDefault="00B37927" w:rsidP="00B37927">
      <w:pPr>
        <w:rPr>
          <w:rFonts w:ascii="Helvetica" w:hAnsi="Helvetica"/>
          <w:lang w:val="fr-CA"/>
        </w:rPr>
      </w:pPr>
      <w:r w:rsidRPr="00B37927">
        <w:rPr>
          <w:rFonts w:ascii="Helvetica" w:hAnsi="Helvetica"/>
          <w:lang w:val="fr-CA"/>
        </w:rPr>
        <w:t>La définition du projet et la livraison du document de spécifications (cahier des charges) ont été finalisées en mai 2024. En juin et juillet, les diagrammes UML, les cas d'utilisation et les définitions visuelles ont été complétés, fournissant une feuille de route détaillée pour le projet.</w:t>
      </w:r>
    </w:p>
    <w:p w14:paraId="0F0E5769" w14:textId="77777777" w:rsidR="00B37927" w:rsidRPr="00B37927" w:rsidRDefault="00B37927" w:rsidP="00B37927">
      <w:pPr>
        <w:rPr>
          <w:rFonts w:ascii="Helvetica" w:hAnsi="Helvetica"/>
          <w:lang w:val="fr-CA"/>
        </w:rPr>
      </w:pPr>
    </w:p>
    <w:p w14:paraId="343C1D81" w14:textId="77777777" w:rsidR="00B37927" w:rsidRPr="00B37927" w:rsidRDefault="00B37927" w:rsidP="00B37927">
      <w:pPr>
        <w:rPr>
          <w:rFonts w:ascii="Helvetica" w:hAnsi="Helvetica"/>
          <w:lang w:val="fr-CA"/>
        </w:rPr>
      </w:pPr>
      <w:r w:rsidRPr="00B37927">
        <w:rPr>
          <w:rFonts w:ascii="Helvetica" w:hAnsi="Helvetica"/>
          <w:lang w:val="fr-CA"/>
        </w:rPr>
        <w:t>Le développement a débuté en août 2024, avec une priorité donnée au backend, qui suit l’architecture MVC. La première version du backend a été achevée en septembre. À partir de la fin septembre, le développement du frontend a commencé, initialement avec des données factices (dummy data). Une fois tous les éléments visuels finalisés et testés, l'intégration avec le backend a été réalisée.</w:t>
      </w:r>
    </w:p>
    <w:p w14:paraId="0144A6D9" w14:textId="77777777" w:rsidR="00B37927" w:rsidRPr="00B37927" w:rsidRDefault="00B37927" w:rsidP="00B37927">
      <w:pPr>
        <w:rPr>
          <w:rFonts w:ascii="Helvetica" w:hAnsi="Helvetica"/>
          <w:lang w:val="fr-CA"/>
        </w:rPr>
      </w:pPr>
    </w:p>
    <w:p w14:paraId="4114E1FF" w14:textId="41C18329" w:rsidR="004302A4" w:rsidRDefault="00B37927" w:rsidP="00B37927">
      <w:pPr>
        <w:rPr>
          <w:rFonts w:ascii="Helvetica" w:hAnsi="Helvetica"/>
          <w:lang w:val="fr-CA"/>
        </w:rPr>
      </w:pPr>
      <w:r w:rsidRPr="00B37927">
        <w:rPr>
          <w:rFonts w:ascii="Helvetica" w:hAnsi="Helvetica"/>
          <w:lang w:val="fr-CA"/>
        </w:rPr>
        <w:t>En décembre 2024, le développement du projet a été entièrement terminé. La réduction du cahier des charges et la finalisation du dossier professionnel ont été conclues en février 2025.</w:t>
      </w: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0BBB5EFC" w:rsidR="004302A4" w:rsidRPr="004302A4" w:rsidRDefault="004302A4" w:rsidP="004302A4">
      <w:pPr>
        <w:rPr>
          <w:rFonts w:ascii="Helvetica" w:hAnsi="Helvetica"/>
          <w:lang w:val="fr-CA"/>
        </w:rPr>
      </w:pPr>
      <w:r w:rsidRPr="004302A4">
        <w:rPr>
          <w:rFonts w:ascii="Helvetica" w:hAnsi="Helvetica"/>
          <w:lang w:val="fr-CA"/>
        </w:rPr>
        <w:t xml:space="preserve">L'estimation du coût total pour la phase de développement est de 100 euros, avec des coûts supplémentaires minimaux ou nuls. Le coût estimé pour l'hébergement et les noms de domaine est de 300 euros, avec un coût de maintenance annuel de 100 à 200 euros. </w:t>
      </w:r>
      <w:r w:rsidR="00BA498A" w:rsidRPr="00BA498A">
        <w:rPr>
          <w:rFonts w:ascii="Helvetica" w:hAnsi="Helvetica"/>
          <w:lang w:val="fr-FR"/>
        </w:rPr>
        <w:t>Le coût total estimé pour le projet est de 300 euros initialement et de 200 euros par an, couvrant l’hébergement, le renouvellement du domaine et les mises à jour techniques essentielles.</w:t>
      </w:r>
      <w:r w:rsidRPr="004302A4">
        <w:rPr>
          <w:rFonts w:ascii="Helvetica" w:hAnsi="Helvetica"/>
          <w:lang w:val="fr-CA"/>
        </w:rPr>
        <w:t xml:space="preserve">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549DBD6"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back-end et front-end, design web et expérience dans la création de maquettes. Un consultant juridique est conseillé mais non obligatoire. Les exigences pour le développement du site web incluent l'utilisation du framework front-end Next.js, ainsi que des bibliothèques supplémentaires pour </w:t>
      </w:r>
      <w:r w:rsidRPr="004302A4">
        <w:rPr>
          <w:rFonts w:ascii="Helvetica" w:hAnsi="Helvetica"/>
          <w:lang w:val="fr-CA"/>
        </w:rPr>
        <w:lastRenderedPageBreak/>
        <w:t xml:space="preserve">améliorer l'interface utilisateur et l'expérience utilisateur. Pour le back-end, un middleware comme Clerk est requis pour gérer l'authentification des utilisateurs, et un autre pour créer la connexion à la base de données, ainsi que l'utilisation de Node.js. </w:t>
      </w:r>
      <w:r w:rsidR="006E4CB0" w:rsidRPr="006E4CB0">
        <w:rPr>
          <w:rFonts w:ascii="Helvetica" w:hAnsi="Helvetica"/>
          <w:lang w:val="fr-CA"/>
        </w:rPr>
        <w:t>Pour la base de données, PostgreSQL est requis (open source, gratuit), sans nécessiter d'outils supplémentaires.</w:t>
      </w:r>
      <w:r w:rsidR="006E4CB0">
        <w:rPr>
          <w:rFonts w:ascii="Helvetica" w:hAnsi="Helvetica"/>
          <w:lang w:val="fr-CA"/>
        </w:rPr>
        <w:t xml:space="preserve"> </w:t>
      </w:r>
      <w:r w:rsidRPr="004302A4">
        <w:rPr>
          <w:rFonts w:ascii="Helvetica" w:hAnsi="Helvetica"/>
          <w:lang w:val="fr-CA"/>
        </w:rPr>
        <w:t>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La plateforme appartient à son développeur et est licenciée sous la licence MIT, la licence la plus ouverte et la moins restrictive. Le code est open source et est mis à disposition pour être forké, tiré, copié et utilisé par quiconque le souhaite, tout comme le design de « photoStockage ».</w:t>
      </w:r>
    </w:p>
    <w:p w14:paraId="6C9CC3A0" w14:textId="77777777" w:rsidR="004302A4" w:rsidRPr="004302A4" w:rsidRDefault="004302A4" w:rsidP="004302A4">
      <w:pPr>
        <w:rPr>
          <w:rFonts w:ascii="Helvetica" w:hAnsi="Helvetica"/>
          <w:lang w:val="fr-CA"/>
        </w:rPr>
      </w:pPr>
    </w:p>
    <w:p w14:paraId="5509BBBE" w14:textId="4EB93B39" w:rsidR="004302A4" w:rsidRPr="004302A4" w:rsidRDefault="000F1A3F" w:rsidP="004302A4">
      <w:pPr>
        <w:rPr>
          <w:rFonts w:ascii="Helvetica" w:hAnsi="Helvetica"/>
          <w:lang w:val="fr-CA"/>
        </w:rPr>
      </w:pPr>
      <w:r w:rsidRPr="000F1A3F">
        <w:rPr>
          <w:rFonts w:ascii="Helvetica" w:hAnsi="Helvetica"/>
          <w:lang w:val="fr-CA"/>
        </w:rPr>
        <w:t>Le contenu de la plateforme appartient à ses créateurs respectifs. Bien que photoStockage ne revendique aucun droit d’auteur sur les images partagées, les utilisateurs sont responsables de s’assurer que les photos qu’ils publient respectent les lois en vigueur sur la propriété intellectuelle</w:t>
      </w:r>
      <w:r>
        <w:rPr>
          <w:rFonts w:ascii="Helvetica" w:hAnsi="Helvetica"/>
          <w:lang w:val="fr-CA"/>
        </w:rPr>
        <w:t xml:space="preserve">, </w:t>
      </w:r>
      <w:r w:rsidR="004302A4" w:rsidRPr="004302A4">
        <w:rPr>
          <w:rFonts w:ascii="Helvetica" w:hAnsi="Helvetica"/>
          <w:lang w:val="fr-CA"/>
        </w:rPr>
        <w:t>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lastRenderedPageBreak/>
        <w:t>Conformité</w:t>
      </w:r>
    </w:p>
    <w:p w14:paraId="5EAE28DE" w14:textId="77777777" w:rsidR="004302A4" w:rsidRPr="004302A4" w:rsidRDefault="004302A4" w:rsidP="004302A4">
      <w:pPr>
        <w:rPr>
          <w:rFonts w:ascii="Helvetica" w:hAnsi="Helvetica"/>
          <w:lang w:val="fr-CA"/>
        </w:rPr>
      </w:pPr>
    </w:p>
    <w:p w14:paraId="27C1E3FC" w14:textId="05D63391" w:rsidR="004302A4" w:rsidRDefault="004302A4" w:rsidP="004302A4">
      <w:pPr>
        <w:rPr>
          <w:rFonts w:ascii="Helvetica" w:hAnsi="Helvetica"/>
          <w:lang w:val="fr-CA"/>
        </w:rPr>
      </w:pPr>
      <w:r w:rsidRPr="004302A4">
        <w:rPr>
          <w:rFonts w:ascii="Helvetica" w:hAnsi="Helvetica"/>
          <w:lang w:val="fr-CA"/>
        </w:rPr>
        <w:t xml:space="preserve">« photoStockage » respecte les lois sur la vie privée et la protection des données personnelles, notamment le RGPD et les autres lois européennes, étant donné qu'il est basé en France. </w:t>
      </w:r>
      <w:r w:rsidR="00823B6D" w:rsidRPr="00823B6D">
        <w:rPr>
          <w:rFonts w:ascii="Helvetica" w:hAnsi="Helvetica"/>
          <w:lang w:val="fr-CA"/>
        </w:rPr>
        <w:t>Une page est dédiée à expliquer quelles données sont stockées, comment le traitement de ces données est conforme aux lois européennes, et à fournir aux utilisateurs des options claires pour gérer leur consentement, notamment via un bandeau de cookies et des paramètres de confidentialité personnalisables</w:t>
      </w:r>
      <w:r w:rsidRPr="004302A4">
        <w:rPr>
          <w:rFonts w:ascii="Helvetica" w:hAnsi="Helvetica"/>
          <w:lang w:val="fr-CA"/>
        </w:rPr>
        <w:t>,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10437A7B"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photoStockage » </w:t>
      </w:r>
      <w:r w:rsidR="001A250F" w:rsidRPr="001A250F">
        <w:rPr>
          <w:rFonts w:ascii="Helvetica" w:hAnsi="Helvetica"/>
          <w:lang w:val="fr-CA"/>
        </w:rPr>
        <w:t>doit être rapide et réactif, avec des temps de réponse minimaux entre l'interaction utilisateur et la réaction du site web. Pour cela, des techniques d’optimisation, comme la mise en cache des requêtes et la compression des images, ont été mises en place afin d'améliorer la fluidité et le temps de chargement.</w:t>
      </w:r>
      <w:r w:rsidR="001A250F">
        <w:rPr>
          <w:rFonts w:ascii="Helvetica" w:hAnsi="Helvetica"/>
          <w:lang w:val="fr-CA"/>
        </w:rPr>
        <w:t xml:space="preserve"> </w:t>
      </w:r>
      <w:r w:rsidRPr="004302A4">
        <w:rPr>
          <w:rFonts w:ascii="Helvetica" w:hAnsi="Helvetica"/>
          <w:lang w:val="fr-CA"/>
        </w:rPr>
        <w:t xml:space="preserve">Un front-end clean et minimaliste est nécessaire, prenant en compte les problèmes d'accessibilité, pour offrir une expérience </w:t>
      </w:r>
      <w:r w:rsidRPr="004302A4">
        <w:rPr>
          <w:rFonts w:ascii="Helvetica" w:hAnsi="Helvetica"/>
          <w:lang w:val="fr-CA"/>
        </w:rPr>
        <w:lastRenderedPageBreak/>
        <w:t xml:space="preserve">agréable à tous les utilisateurs, quel que soit leur appareil de choix. </w:t>
      </w:r>
      <w:r w:rsidR="00D02C74" w:rsidRPr="00D02C74">
        <w:rPr>
          <w:rFonts w:ascii="Helvetica" w:hAnsi="Helvetica"/>
          <w:lang w:val="fr-CA"/>
        </w:rPr>
        <w:t>Le back-end doit être sécurisé pour éviter les violations de données, les pertes de données ou les temps d'arrêt du service. Toutes les communications entre le client et le serveur sont chiffrées via HTTPS, et des protocoles de sécurité avancés, tels que l’authentification multi-facteurs pour l’administration, ont été mis en place.</w:t>
      </w:r>
      <w:r w:rsidRPr="004302A4">
        <w:rPr>
          <w:rFonts w:ascii="Helvetica" w:hAnsi="Helvetica"/>
          <w:lang w:val="fr-CA"/>
        </w:rPr>
        <w:t xml:space="preserv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08404E"/>
    <w:rsid w:val="000F1A3F"/>
    <w:rsid w:val="00113416"/>
    <w:rsid w:val="001507A9"/>
    <w:rsid w:val="001A250F"/>
    <w:rsid w:val="001B72F4"/>
    <w:rsid w:val="001D5700"/>
    <w:rsid w:val="001F660E"/>
    <w:rsid w:val="002C09F6"/>
    <w:rsid w:val="0035409D"/>
    <w:rsid w:val="00394793"/>
    <w:rsid w:val="00396EA4"/>
    <w:rsid w:val="003A2953"/>
    <w:rsid w:val="003B742C"/>
    <w:rsid w:val="004110A0"/>
    <w:rsid w:val="00425F75"/>
    <w:rsid w:val="004302A4"/>
    <w:rsid w:val="0043759D"/>
    <w:rsid w:val="0049493D"/>
    <w:rsid w:val="004C08D2"/>
    <w:rsid w:val="005035C5"/>
    <w:rsid w:val="005154FD"/>
    <w:rsid w:val="005C7885"/>
    <w:rsid w:val="005D505D"/>
    <w:rsid w:val="00694A57"/>
    <w:rsid w:val="006D3A56"/>
    <w:rsid w:val="006E4CB0"/>
    <w:rsid w:val="006F4A67"/>
    <w:rsid w:val="00705223"/>
    <w:rsid w:val="007537E8"/>
    <w:rsid w:val="007551D4"/>
    <w:rsid w:val="00782684"/>
    <w:rsid w:val="007974C0"/>
    <w:rsid w:val="007A0E46"/>
    <w:rsid w:val="007E23D4"/>
    <w:rsid w:val="00804554"/>
    <w:rsid w:val="00814928"/>
    <w:rsid w:val="00823B6D"/>
    <w:rsid w:val="00867359"/>
    <w:rsid w:val="008721D0"/>
    <w:rsid w:val="008852D9"/>
    <w:rsid w:val="008A1827"/>
    <w:rsid w:val="008A4ADA"/>
    <w:rsid w:val="009156D2"/>
    <w:rsid w:val="00931ECD"/>
    <w:rsid w:val="009E530D"/>
    <w:rsid w:val="00A02C90"/>
    <w:rsid w:val="00A66D02"/>
    <w:rsid w:val="00A832EF"/>
    <w:rsid w:val="00B37927"/>
    <w:rsid w:val="00B67797"/>
    <w:rsid w:val="00B81E4C"/>
    <w:rsid w:val="00B912A1"/>
    <w:rsid w:val="00BA498A"/>
    <w:rsid w:val="00C1796F"/>
    <w:rsid w:val="00CB180D"/>
    <w:rsid w:val="00CF37CC"/>
    <w:rsid w:val="00D02C74"/>
    <w:rsid w:val="00D1064B"/>
    <w:rsid w:val="00D81E14"/>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23</Pages>
  <Words>5059</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60</cp:revision>
  <cp:lastPrinted>2024-05-30T06:25:00Z</cp:lastPrinted>
  <dcterms:created xsi:type="dcterms:W3CDTF">2024-05-17T13:45:00Z</dcterms:created>
  <dcterms:modified xsi:type="dcterms:W3CDTF">2025-01-30T14:56:00Z</dcterms:modified>
</cp:coreProperties>
</file>