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1554" w:rsidRPr="00261554" w:rsidRDefault="00261554" w:rsidP="00261554">
      <w:pPr>
        <w:spacing w:before="100" w:beforeAutospacing="1" w:after="100" w:afterAutospacing="1" w:line="240" w:lineRule="auto"/>
        <w:outlineLvl w:val="2"/>
        <w:rPr>
          <w:rFonts w:ascii="Times New Roman" w:eastAsia="Times New Roman" w:hAnsi="Times New Roman" w:cs="Times New Roman"/>
          <w:b/>
          <w:bCs/>
          <w:sz w:val="27"/>
          <w:szCs w:val="27"/>
        </w:rPr>
      </w:pPr>
      <w:r w:rsidRPr="00261554">
        <w:rPr>
          <w:rFonts w:ascii="Times New Roman" w:eastAsia="Times New Roman" w:hAnsi="Times New Roman" w:cs="Times New Roman"/>
          <w:b/>
          <w:bCs/>
          <w:sz w:val="27"/>
          <w:szCs w:val="27"/>
        </w:rPr>
        <w:t xml:space="preserve">Proses Acara Verstek </w:t>
      </w:r>
    </w:p>
    <w:p w:rsidR="00261554" w:rsidRPr="00261554" w:rsidRDefault="00261554" w:rsidP="00261554">
      <w:pPr>
        <w:spacing w:after="240" w:line="240" w:lineRule="auto"/>
        <w:rPr>
          <w:rFonts w:ascii="Times New Roman" w:eastAsia="Times New Roman" w:hAnsi="Times New Roman" w:cs="Times New Roman"/>
          <w:sz w:val="24"/>
          <w:szCs w:val="24"/>
        </w:rPr>
      </w:pPr>
      <w:r w:rsidRPr="00261554">
        <w:rPr>
          <w:rFonts w:ascii="Times New Roman" w:eastAsia="Times New Roman" w:hAnsi="Times New Roman" w:cs="Times New Roman"/>
          <w:sz w:val="24"/>
          <w:szCs w:val="24"/>
        </w:rPr>
        <w:br/>
        <w:t>Istilah dan Pengertian</w:t>
      </w:r>
      <w:r w:rsidRPr="00261554">
        <w:rPr>
          <w:rFonts w:ascii="Times New Roman" w:eastAsia="Times New Roman" w:hAnsi="Times New Roman" w:cs="Times New Roman"/>
          <w:sz w:val="24"/>
          <w:szCs w:val="24"/>
        </w:rPr>
        <w:br/>
        <w:t>Hukum acara tanpa hadir / acara luar hadir / verstek procedure.</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Verstekvonnis sebagai putusannya yaitu putusan tanpa hadirnya tergugat.</w:t>
      </w:r>
      <w:r w:rsidRPr="00261554">
        <w:rPr>
          <w:rFonts w:ascii="Times New Roman" w:eastAsia="Times New Roman" w:hAnsi="Times New Roman" w:cs="Times New Roman"/>
          <w:sz w:val="24"/>
          <w:szCs w:val="24"/>
        </w:rPr>
        <w:br/>
        <w:t>Syarat Acara Verstek</w:t>
      </w:r>
      <w:r w:rsidRPr="00261554">
        <w:rPr>
          <w:rFonts w:ascii="Times New Roman" w:eastAsia="Times New Roman" w:hAnsi="Times New Roman" w:cs="Times New Roman"/>
          <w:sz w:val="24"/>
          <w:szCs w:val="24"/>
        </w:rPr>
        <w:br/>
        <w:t>Bertitik tolak pada pasal 125 ayat (1) HIR dapat dikemukakan syarat-syarat sebagai berikut :</w:t>
      </w:r>
      <w:r w:rsidRPr="00261554">
        <w:rPr>
          <w:rFonts w:ascii="Times New Roman" w:eastAsia="Times New Roman" w:hAnsi="Times New Roman" w:cs="Times New Roman"/>
          <w:sz w:val="24"/>
          <w:szCs w:val="24"/>
        </w:rPr>
        <w:br/>
        <w:t>Tergugat telah dipanggil dengan sah dan patut.</w:t>
      </w:r>
      <w:r w:rsidRPr="00261554">
        <w:rPr>
          <w:rFonts w:ascii="Times New Roman" w:eastAsia="Times New Roman" w:hAnsi="Times New Roman" w:cs="Times New Roman"/>
          <w:sz w:val="24"/>
          <w:szCs w:val="24"/>
        </w:rPr>
        <w:br/>
        <w:t>Dilakukan oleh juru sita berbentuk surat tertulis, dan disampaikan kepada yang bersangkutan sendiri atau disampaikan pada kepala desa bila ybs tidak diketemukan di tempat kediaman. Maksimal 3 hari sebelum hari sidang yang telah ditentukan.</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Tidak hadir tanpa alasan yang sah</w:t>
      </w:r>
      <w:r w:rsidRPr="00261554">
        <w:rPr>
          <w:rFonts w:ascii="Times New Roman" w:eastAsia="Times New Roman" w:hAnsi="Times New Roman" w:cs="Times New Roman"/>
          <w:sz w:val="24"/>
          <w:szCs w:val="24"/>
        </w:rPr>
        <w:br/>
        <w:t>Tergugat tidak hadir pada hari perkara itu diperiksa, tidak menyuruh orang lain sebagai kuasa yang bertindak mewakilinya padahal tergugat telah dipanggil secara patut tetapi tidak menghiraukan dan menaati penggilan tanpa alasan yang sah, dalam kasus seperti ini hakim dapat dan berwenang menjatuhkan putusan verstek yaitu putusan diluar hadirnya tergugat.</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Tergugat tidak mengajukan eksepsi kompetensi</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Berdasarkan pasal 125 ayat (1) jo pasal 121 HIR hukum acara memberi hak kepada tergugat mengajukan eksepsi kompetensi (exceptie van onbevoegheid) baik absolut (134 HIR) atau relatif (133 HIR).</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Apabila tergugat tidak mengajukan eksepsi seperti itu dan tergugat juga tidak memenuhi panggilan sidang berdasarkan alasan yang sah maka hakim dapat langsung menyelesaikan perkara berdasarkan acara verstek.</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Sebaliknya, meskipun tergugat tidak hadir tanpa alasan yang sah tetapi dia menyampaikan jawaban tertulis yang berisi eksepsi kompetensi yang menyatakan PN tidak berwenang menghadiri perkara secara absolut dan relatif; maka:</w:t>
      </w:r>
      <w:r w:rsidRPr="00261554">
        <w:rPr>
          <w:rFonts w:ascii="Times New Roman" w:eastAsia="Times New Roman" w:hAnsi="Times New Roman" w:cs="Times New Roman"/>
          <w:sz w:val="24"/>
          <w:szCs w:val="24"/>
        </w:rPr>
        <w:br/>
        <w:t>Hakim tidak boleh langsung menerapkan acara verstek meskipun tergugat tidak hadir memenuhi panggilan;</w:t>
      </w:r>
      <w:r w:rsidRPr="00261554">
        <w:rPr>
          <w:rFonts w:ascii="Times New Roman" w:eastAsia="Times New Roman" w:hAnsi="Times New Roman" w:cs="Times New Roman"/>
          <w:sz w:val="24"/>
          <w:szCs w:val="24"/>
        </w:rPr>
        <w:br/>
        <w:t>Dengan adanya eksepsi tersebut, tidak perlu dipersoalkan alasan ketidakhadiran, karena aksepsi menjadi dasar alasan ketidakhadiran.</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Apabila tergugat mengajukan eksepsi kompetensi, proses pemeriksaan yang harus dilakukan hakim menurut pasal 125 ayat (2) HIR adalah :</w:t>
      </w:r>
      <w:r w:rsidRPr="00261554">
        <w:rPr>
          <w:rFonts w:ascii="Times New Roman" w:eastAsia="Times New Roman" w:hAnsi="Times New Roman" w:cs="Times New Roman"/>
          <w:sz w:val="24"/>
          <w:szCs w:val="24"/>
        </w:rPr>
        <w:br/>
        <w:t>Wajib lebih dahulu memutus eksepsi</w:t>
      </w:r>
      <w:r w:rsidRPr="00261554">
        <w:rPr>
          <w:rFonts w:ascii="Times New Roman" w:eastAsia="Times New Roman" w:hAnsi="Times New Roman" w:cs="Times New Roman"/>
          <w:sz w:val="24"/>
          <w:szCs w:val="24"/>
        </w:rPr>
        <w:br/>
        <w:t>Bila eksepsi dikabulkan maka pemeriksaan berhenti</w:t>
      </w:r>
      <w:r w:rsidRPr="00261554">
        <w:rPr>
          <w:rFonts w:ascii="Times New Roman" w:eastAsia="Times New Roman" w:hAnsi="Times New Roman" w:cs="Times New Roman"/>
          <w:sz w:val="24"/>
          <w:szCs w:val="24"/>
        </w:rPr>
        <w:br/>
        <w:t>Bila eksepsi ditolak maka dilanjutkan dengan acara verstek.</w:t>
      </w:r>
      <w:r w:rsidRPr="00261554">
        <w:rPr>
          <w:rFonts w:ascii="Times New Roman" w:eastAsia="Times New Roman" w:hAnsi="Times New Roman" w:cs="Times New Roman"/>
          <w:sz w:val="24"/>
          <w:szCs w:val="24"/>
        </w:rPr>
        <w:br/>
        <w:t>Penerapan Acara Verstek tidak Imperatif</w:t>
      </w:r>
      <w:r w:rsidRPr="00261554">
        <w:rPr>
          <w:rFonts w:ascii="Times New Roman" w:eastAsia="Times New Roman" w:hAnsi="Times New Roman" w:cs="Times New Roman"/>
          <w:sz w:val="24"/>
          <w:szCs w:val="24"/>
        </w:rPr>
        <w:br/>
        <w:t xml:space="preserve">Ketidakhadiran tergugat pada sidang pertama langsung memberi wewenang kepada hakim untuk </w:t>
      </w:r>
      <w:r w:rsidRPr="00261554">
        <w:rPr>
          <w:rFonts w:ascii="Times New Roman" w:eastAsia="Times New Roman" w:hAnsi="Times New Roman" w:cs="Times New Roman"/>
          <w:sz w:val="24"/>
          <w:szCs w:val="24"/>
        </w:rPr>
        <w:lastRenderedPageBreak/>
        <w:t>menjatuhkan putusan verstek.</w:t>
      </w:r>
      <w:r w:rsidRPr="00261554">
        <w:rPr>
          <w:rFonts w:ascii="Times New Roman" w:eastAsia="Times New Roman" w:hAnsi="Times New Roman" w:cs="Times New Roman"/>
          <w:sz w:val="24"/>
          <w:szCs w:val="24"/>
        </w:rPr>
        <w:br/>
        <w:t>Apabila tergugat telah dipanggil secara patut namun tidak datang menghadiri sidang pertama tanpa alasan yang sah, hakim langsung dapat menerapkan acara verstek, dengan jalan menjatuhkan putusan verstek.</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Mengundurkan sidang dan memanggil tergugat sekali lagi</w:t>
      </w:r>
      <w:r w:rsidRPr="00261554">
        <w:rPr>
          <w:rFonts w:ascii="Times New Roman" w:eastAsia="Times New Roman" w:hAnsi="Times New Roman" w:cs="Times New Roman"/>
          <w:sz w:val="24"/>
          <w:szCs w:val="24"/>
        </w:rPr>
        <w:br/>
        <w:t>Jika hakim tidak langsung menjatuhkan putusan verstek pada sidang pertama; maka :</w:t>
      </w:r>
      <w:r w:rsidRPr="00261554">
        <w:rPr>
          <w:rFonts w:ascii="Times New Roman" w:eastAsia="Times New Roman" w:hAnsi="Times New Roman" w:cs="Times New Roman"/>
          <w:sz w:val="24"/>
          <w:szCs w:val="24"/>
        </w:rPr>
        <w:br/>
        <w:t>Hakim memerintahkan pengunduran sidang;</w:t>
      </w:r>
      <w:r w:rsidRPr="00261554">
        <w:rPr>
          <w:rFonts w:ascii="Times New Roman" w:eastAsia="Times New Roman" w:hAnsi="Times New Roman" w:cs="Times New Roman"/>
          <w:sz w:val="24"/>
          <w:szCs w:val="24"/>
        </w:rPr>
        <w:br/>
        <w:t>Bersamaan dengan itu, memerintahkan juru sita memanggil tergugat untuk ke dua kalinya supaya datang pada tanggal yang ditentukan.</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Batas waktu toleransi pengunduran</w:t>
      </w:r>
      <w:r w:rsidRPr="00261554">
        <w:rPr>
          <w:rFonts w:ascii="Times New Roman" w:eastAsia="Times New Roman" w:hAnsi="Times New Roman" w:cs="Times New Roman"/>
          <w:sz w:val="24"/>
          <w:szCs w:val="24"/>
        </w:rPr>
        <w:br/>
        <w:t>Hanya sampai 3 kali saja;</w:t>
      </w:r>
      <w:r w:rsidRPr="00261554">
        <w:rPr>
          <w:rFonts w:ascii="Times New Roman" w:eastAsia="Times New Roman" w:hAnsi="Times New Roman" w:cs="Times New Roman"/>
          <w:sz w:val="24"/>
          <w:szCs w:val="24"/>
        </w:rPr>
        <w:br/>
        <w:t>Dengan demikian apabila pengunduran dan pemanggilan sudah sampai 3 kali tetapi tergugat tidak datang menghadiri sidang tanpa alasan yang sah, maka hakim wajib menjatuhkan putusan verstek</w:t>
      </w:r>
      <w:r w:rsidRPr="00261554">
        <w:rPr>
          <w:rFonts w:ascii="Times New Roman" w:eastAsia="Times New Roman" w:hAnsi="Times New Roman" w:cs="Times New Roman"/>
          <w:sz w:val="24"/>
          <w:szCs w:val="24"/>
        </w:rPr>
        <w:br/>
        <w:t>Penerapan Verstek Apabila Tergugat Lebih Dari Satu</w:t>
      </w:r>
      <w:r w:rsidRPr="00261554">
        <w:rPr>
          <w:rFonts w:ascii="Times New Roman" w:eastAsia="Times New Roman" w:hAnsi="Times New Roman" w:cs="Times New Roman"/>
          <w:sz w:val="24"/>
          <w:szCs w:val="24"/>
        </w:rPr>
        <w:br/>
        <w:t>Bertitik tolak pada pasal 127 HIR.</w:t>
      </w:r>
      <w:r w:rsidRPr="00261554">
        <w:rPr>
          <w:rFonts w:ascii="Times New Roman" w:eastAsia="Times New Roman" w:hAnsi="Times New Roman" w:cs="Times New Roman"/>
          <w:sz w:val="24"/>
          <w:szCs w:val="24"/>
        </w:rPr>
        <w:br/>
        <w:t>Pada sidang pertama semua tergugat tidak hadir, langsung dapat diterapkan acara verstek.</w:t>
      </w:r>
      <w:r w:rsidRPr="00261554">
        <w:rPr>
          <w:rFonts w:ascii="Times New Roman" w:eastAsia="Times New Roman" w:hAnsi="Times New Roman" w:cs="Times New Roman"/>
          <w:sz w:val="24"/>
          <w:szCs w:val="24"/>
        </w:rPr>
        <w:br/>
        <w:t>Apabila seluruh tergugat tidak hadir menghadap di persidangan tanpa alasan yang sah meskipun mereka telah dipanggil dengan patut, PN atau hakim dapat melakukan tindakan alternatif yaitu:</w:t>
      </w:r>
      <w:r w:rsidRPr="00261554">
        <w:rPr>
          <w:rFonts w:ascii="Times New Roman" w:eastAsia="Times New Roman" w:hAnsi="Times New Roman" w:cs="Times New Roman"/>
          <w:sz w:val="24"/>
          <w:szCs w:val="24"/>
        </w:rPr>
        <w:br/>
        <w:t>Dapat langsung menerapkan acara verstek dengan jalan menjatuhkan putusan verstek.</w:t>
      </w:r>
      <w:r w:rsidRPr="00261554">
        <w:rPr>
          <w:rFonts w:ascii="Times New Roman" w:eastAsia="Times New Roman" w:hAnsi="Times New Roman" w:cs="Times New Roman"/>
          <w:sz w:val="24"/>
          <w:szCs w:val="24"/>
        </w:rPr>
        <w:br/>
        <w:t>Tidak menjatuhkan putusan verstek tetapi memerintahkan pengunduran sidang dan memanggil para tergugat sekali lagi.</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Pada sidang berikutnya semua tergugat tetap tidak hadir, dapat diterapkan acara verstek.</w:t>
      </w:r>
      <w:r w:rsidRPr="00261554">
        <w:rPr>
          <w:rFonts w:ascii="Times New Roman" w:eastAsia="Times New Roman" w:hAnsi="Times New Roman" w:cs="Times New Roman"/>
          <w:sz w:val="24"/>
          <w:szCs w:val="24"/>
        </w:rPr>
        <w:br/>
        <w:t>Pasal 125 ayat (1) jo. Pasal 126 dan pasal 127 HIR memberikan pilihan bagi hakim melakukan tindakan sbb:</w:t>
      </w:r>
      <w:r w:rsidRPr="00261554">
        <w:rPr>
          <w:rFonts w:ascii="Times New Roman" w:eastAsia="Times New Roman" w:hAnsi="Times New Roman" w:cs="Times New Roman"/>
          <w:sz w:val="24"/>
          <w:szCs w:val="24"/>
        </w:rPr>
        <w:br/>
        <w:t>Menerapkan acara verstek dengan jalan menjatuhkan putusan verstek;</w:t>
      </w:r>
      <w:r w:rsidRPr="00261554">
        <w:rPr>
          <w:rFonts w:ascii="Times New Roman" w:eastAsia="Times New Roman" w:hAnsi="Times New Roman" w:cs="Times New Roman"/>
          <w:sz w:val="24"/>
          <w:szCs w:val="24"/>
        </w:rPr>
        <w:br/>
        <w:t>Mengundurkan persidangan sekali lagi dan memerintahkan juru sita memanggil para tergugat untuk yang ke tiga kalinya (terakhir).</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Apabila pengunduran dan pemanggilan sudah berlanjut untuk yang ke tiga kalinya, tetapi para tergugat tetap tidak hadir tanpa alasan yang sah; maka :</w:t>
      </w:r>
      <w:r w:rsidRPr="00261554">
        <w:rPr>
          <w:rFonts w:ascii="Times New Roman" w:eastAsia="Times New Roman" w:hAnsi="Times New Roman" w:cs="Times New Roman"/>
          <w:sz w:val="24"/>
          <w:szCs w:val="24"/>
        </w:rPr>
        <w:br/>
        <w:t>Hakim wajib menerapkan acara verstek dengan jalan menjatuhkan putusan verstek;</w:t>
      </w:r>
      <w:r w:rsidRPr="00261554">
        <w:rPr>
          <w:rFonts w:ascii="Times New Roman" w:eastAsia="Times New Roman" w:hAnsi="Times New Roman" w:cs="Times New Roman"/>
          <w:sz w:val="24"/>
          <w:szCs w:val="24"/>
        </w:rPr>
        <w:br/>
        <w:t>Dalam kasus seperti itu, tidak layak dan tidak beralasan lagi mengundurkan persidangan untuk yang ke empat kalinya.</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Salah seorang tergugat tidak hadir, sidang wajib diundurkan.</w:t>
      </w:r>
      <w:r w:rsidRPr="00261554">
        <w:rPr>
          <w:rFonts w:ascii="Times New Roman" w:eastAsia="Times New Roman" w:hAnsi="Times New Roman" w:cs="Times New Roman"/>
          <w:sz w:val="24"/>
          <w:szCs w:val="24"/>
        </w:rPr>
        <w:br/>
        <w:t>Menurut pasal 127 HIR, harus ditegakkan tata cara sbb:</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Secara imperatif pemeriksaan diundurkan</w:t>
      </w:r>
      <w:r w:rsidRPr="00261554">
        <w:rPr>
          <w:rFonts w:ascii="Times New Roman" w:eastAsia="Times New Roman" w:hAnsi="Times New Roman" w:cs="Times New Roman"/>
          <w:sz w:val="24"/>
          <w:szCs w:val="24"/>
        </w:rPr>
        <w:br/>
        <w:t>Mengundurkan persidangan ke hari lain;</w:t>
      </w:r>
      <w:r w:rsidRPr="00261554">
        <w:rPr>
          <w:rFonts w:ascii="Times New Roman" w:eastAsia="Times New Roman" w:hAnsi="Times New Roman" w:cs="Times New Roman"/>
          <w:sz w:val="24"/>
          <w:szCs w:val="24"/>
        </w:rPr>
        <w:br/>
        <w:t>Memerintahkan untuk memanggil tergugat yang tidak hadir, agar hadir pada sidang berikutnya;</w:t>
      </w:r>
      <w:r w:rsidRPr="00261554">
        <w:rPr>
          <w:rFonts w:ascii="Times New Roman" w:eastAsia="Times New Roman" w:hAnsi="Times New Roman" w:cs="Times New Roman"/>
          <w:sz w:val="24"/>
          <w:szCs w:val="24"/>
        </w:rPr>
        <w:br/>
        <w:t>Sedangkan kepada tergugat yang hadir, pengunduran cukup diberitahukan pada persidangan itu.</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lastRenderedPageBreak/>
        <w:br/>
        <w:t>Tidak boleh memeriksa tergugat yang hadir dan tidak boleh menjatuhkan verstek kepada yang tidak hadir</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Hakim dilarang/tidak diperbolehkan untuk memeriksa para tergugat yang hadir; yang harus dilakukan hakim adalah:</w:t>
      </w:r>
      <w:r w:rsidRPr="00261554">
        <w:rPr>
          <w:rFonts w:ascii="Times New Roman" w:eastAsia="Times New Roman" w:hAnsi="Times New Roman" w:cs="Times New Roman"/>
          <w:sz w:val="24"/>
          <w:szCs w:val="24"/>
        </w:rPr>
        <w:br/>
        <w:t>Mengudurkan sidang;</w:t>
      </w:r>
      <w:r w:rsidRPr="00261554">
        <w:rPr>
          <w:rFonts w:ascii="Times New Roman" w:eastAsia="Times New Roman" w:hAnsi="Times New Roman" w:cs="Times New Roman"/>
          <w:sz w:val="24"/>
          <w:szCs w:val="24"/>
        </w:rPr>
        <w:br/>
        <w:t>Memanggil sekali lagi tergugat yang tidak hadir.</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Hakim juga tidak boleh menerapkan acara verstek kepada tergugat yang tidak hadir.</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Tetap tidak hadir pada sidang berikutnya, proses pemeriksaan dilangsungkan secara contradictoir</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Melangsungkan proses pemeriksaan terhadap para tergugat yang hadir dengan penggugat secara kontradiktor atau op tegenspraak;</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Sedangkan bagi tergugat yang tidak hadir pemeriksaan berlaku baginya tanpa bantahan terhadap dalil penggugat, yang berakibat tergugat tersebut dianggap mengakui dalil penggugat.</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Akan tetapi meskipun proses pemeriksaan dianggap berlaku kepada tergugat yang tidak hadir :</w:t>
      </w:r>
      <w:r w:rsidRPr="00261554">
        <w:rPr>
          <w:rFonts w:ascii="Times New Roman" w:eastAsia="Times New Roman" w:hAnsi="Times New Roman" w:cs="Times New Roman"/>
          <w:sz w:val="24"/>
          <w:szCs w:val="24"/>
        </w:rPr>
        <w:br/>
        <w:t>Hakim wajib memerintahkan untuk memanggilnya pada sidang berikutnya,</w:t>
      </w:r>
      <w:r w:rsidRPr="00261554">
        <w:rPr>
          <w:rFonts w:ascii="Times New Roman" w:eastAsia="Times New Roman" w:hAnsi="Times New Roman" w:cs="Times New Roman"/>
          <w:sz w:val="24"/>
          <w:szCs w:val="24"/>
        </w:rPr>
        <w:br/>
        <w:t>Pada sidang berikutnya, kepadanya terbuka kesempatan mengajukan bantahan apabila dia menghadiri persidangan.</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Salah seorang atau semua tergugat yang hadir pada sidang pertama, tidak hadir pada sidang berikutnya, tetapi tergugat yang dahulu tidak hadir, sekarang hadir.</w:t>
      </w:r>
      <w:r w:rsidRPr="00261554">
        <w:rPr>
          <w:rFonts w:ascii="Times New Roman" w:eastAsia="Times New Roman" w:hAnsi="Times New Roman" w:cs="Times New Roman"/>
          <w:sz w:val="24"/>
          <w:szCs w:val="24"/>
        </w:rPr>
        <w:br/>
        <w:t>Dalam hal ini hakim dapat memilih alternatif :</w:t>
      </w:r>
      <w:r w:rsidRPr="00261554">
        <w:rPr>
          <w:rFonts w:ascii="Times New Roman" w:eastAsia="Times New Roman" w:hAnsi="Times New Roman" w:cs="Times New Roman"/>
          <w:sz w:val="24"/>
          <w:szCs w:val="24"/>
        </w:rPr>
        <w:br/>
        <w:t>Mengundurkan persidangan</w:t>
      </w:r>
      <w:r w:rsidRPr="00261554">
        <w:rPr>
          <w:rFonts w:ascii="Times New Roman" w:eastAsia="Times New Roman" w:hAnsi="Times New Roman" w:cs="Times New Roman"/>
          <w:sz w:val="24"/>
          <w:szCs w:val="24"/>
        </w:rPr>
        <w:br/>
        <w:t>Melangsungkan persidangan secara kontradictor</w:t>
      </w:r>
      <w:r w:rsidRPr="00261554">
        <w:rPr>
          <w:rFonts w:ascii="Times New Roman" w:eastAsia="Times New Roman" w:hAnsi="Times New Roman" w:cs="Times New Roman"/>
          <w:sz w:val="24"/>
          <w:szCs w:val="24"/>
        </w:rPr>
        <w:br/>
        <w:t>Salah seorang tergugat terus-menerus tidak hadir sampai putusan dijatuhkan          proses pemeriksaan kontradiktor</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Syarat Putusan Verstek diucapkan</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Contoh kasus :</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Pada sidang pertama tergugat tidak hadir meskipun telah dipanggil secara patut. Begitu juga dengan sidang ke dua, tergugat tidak hadir tanpa alasan yang sah.</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 xml:space="preserve">Atas kejadian tersebut hakim bermaksud menerapkan acara verstek, tetapi agar memperoleh keyakinan yang mantap mengenai kebenaran dalil gugatan, hakim berpendapat perlu lebih dahulu mendengar keterangan para saksi. Namun hari itu pengugat tidak membawa saksi, </w:t>
      </w:r>
      <w:r w:rsidRPr="00261554">
        <w:rPr>
          <w:rFonts w:ascii="Times New Roman" w:eastAsia="Times New Roman" w:hAnsi="Times New Roman" w:cs="Times New Roman"/>
          <w:sz w:val="24"/>
          <w:szCs w:val="24"/>
        </w:rPr>
        <w:lastRenderedPageBreak/>
        <w:t>sehingga apabila harus didengar keterangannya persidangan harus diundur lagi.</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Terhadap pertanyaan tersebut, MA memberi penjelasan sbb:</w:t>
      </w:r>
      <w:r w:rsidRPr="00261554">
        <w:rPr>
          <w:rFonts w:ascii="Times New Roman" w:eastAsia="Times New Roman" w:hAnsi="Times New Roman" w:cs="Times New Roman"/>
          <w:sz w:val="24"/>
          <w:szCs w:val="24"/>
        </w:rPr>
        <w:br/>
        <w:t>Putusan verstek harus diucapkan pada hari itu juga; atau</w:t>
      </w:r>
      <w:r w:rsidRPr="00261554">
        <w:rPr>
          <w:rFonts w:ascii="Times New Roman" w:eastAsia="Times New Roman" w:hAnsi="Times New Roman" w:cs="Times New Roman"/>
          <w:sz w:val="24"/>
          <w:szCs w:val="24"/>
        </w:rPr>
        <w:br/>
        <w:t>Kalau sidang ditunda/diundur lagi untuk memeriksa saksi-saksi tergugat harus dipanggil.</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Dalam hal ini MA berpegang teguh pada pasal 125 ayat (1) HIR. Apabila hakim hendak menjatuhkan putusan verstek disebabkan tergugat tidak hadir memenuhi panggilan sidang tanpa alasan yang sah:</w:t>
      </w:r>
      <w:r w:rsidRPr="00261554">
        <w:rPr>
          <w:rFonts w:ascii="Times New Roman" w:eastAsia="Times New Roman" w:hAnsi="Times New Roman" w:cs="Times New Roman"/>
          <w:sz w:val="24"/>
          <w:szCs w:val="24"/>
        </w:rPr>
        <w:br/>
        <w:t>Putusan harus dijatuhkan pada hari itu;</w:t>
      </w:r>
      <w:r w:rsidRPr="00261554">
        <w:rPr>
          <w:rFonts w:ascii="Times New Roman" w:eastAsia="Times New Roman" w:hAnsi="Times New Roman" w:cs="Times New Roman"/>
          <w:sz w:val="24"/>
          <w:szCs w:val="24"/>
        </w:rPr>
        <w:br/>
        <w:t>Dengan demikian, putusan verstek yang dijatuhkan dan diucapkan diluar hari itu adalah tidak sah karena bertentangan dengan tata tertib beracara yang berakibat batal demi hukum (Null and Void)</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Sekiranya hakim ragu2 atas kebenaran dalil gugatan, sehingga diperlukan pemeriksaan saksi2 atau alat bukti lain, tindakan yang harus dilakukan adalah:</w:t>
      </w:r>
      <w:r w:rsidRPr="00261554">
        <w:rPr>
          <w:rFonts w:ascii="Times New Roman" w:eastAsia="Times New Roman" w:hAnsi="Times New Roman" w:cs="Times New Roman"/>
          <w:sz w:val="24"/>
          <w:szCs w:val="24"/>
        </w:rPr>
        <w:br/>
        <w:t>Mengundurkan persidangan dan sekaligus memanggil tergugat, sehingga dapat direalisasi proses dan pemeriksaan kontradiktor (op tegenspraak); atau</w:t>
      </w:r>
      <w:r w:rsidRPr="00261554">
        <w:rPr>
          <w:rFonts w:ascii="Times New Roman" w:eastAsia="Times New Roman" w:hAnsi="Times New Roman" w:cs="Times New Roman"/>
          <w:sz w:val="24"/>
          <w:szCs w:val="24"/>
        </w:rPr>
        <w:br/>
        <w:t>Menjatuhkan putusan verstek yang berisi diktum : menyatakan gugatan tidak dapat diterima atas alasan dalil gugatan bertentangan dengan hukum atau dalil gugatan tidak mempunyai dasar hukum.</w:t>
      </w:r>
      <w:r w:rsidRPr="00261554">
        <w:rPr>
          <w:rFonts w:ascii="Times New Roman" w:eastAsia="Times New Roman" w:hAnsi="Times New Roman" w:cs="Times New Roman"/>
          <w:sz w:val="24"/>
          <w:szCs w:val="24"/>
        </w:rPr>
        <w:br/>
      </w:r>
      <w:r w:rsidRPr="00261554">
        <w:rPr>
          <w:rFonts w:ascii="Times New Roman" w:eastAsia="Times New Roman" w:hAnsi="Times New Roman" w:cs="Times New Roman"/>
          <w:sz w:val="24"/>
          <w:szCs w:val="24"/>
        </w:rPr>
        <w:br/>
        <w:t>Oleh karena itu, apabila hakim ragu2 atas kebenaran dalil gugatan, tidak perlu ditempuh proses pemeriksaan saksi, hakim bisa langsung menerapkan acara verstek denga putusan verstek yang menyatakan : gugatan tidak dapat diterima atau menolak gugatan.</w:t>
      </w:r>
      <w:r w:rsidRPr="00261554">
        <w:rPr>
          <w:rFonts w:ascii="Times New Roman" w:eastAsia="Times New Roman" w:hAnsi="Times New Roman" w:cs="Times New Roman"/>
          <w:sz w:val="24"/>
          <w:szCs w:val="24"/>
        </w:rPr>
        <w:br/>
        <w:t>Bentuk Putusan Verstek 125 ayat (1) HIR</w:t>
      </w:r>
    </w:p>
    <w:p w:rsidR="00261554" w:rsidRPr="00261554" w:rsidRDefault="00261554" w:rsidP="00261554">
      <w:pPr>
        <w:pBdr>
          <w:top w:val="single" w:sz="6" w:space="1" w:color="auto"/>
        </w:pBdr>
        <w:spacing w:after="0" w:line="240" w:lineRule="auto"/>
        <w:jc w:val="center"/>
        <w:rPr>
          <w:rFonts w:ascii="Arial" w:eastAsia="Times New Roman" w:hAnsi="Arial" w:cs="Arial"/>
          <w:vanish/>
          <w:sz w:val="16"/>
          <w:szCs w:val="16"/>
        </w:rPr>
      </w:pPr>
      <w:bookmarkStart w:id="0" w:name="_GoBack"/>
      <w:bookmarkEnd w:id="0"/>
      <w:r w:rsidRPr="00261554">
        <w:rPr>
          <w:rFonts w:ascii="Arial" w:eastAsia="Times New Roman" w:hAnsi="Arial" w:cs="Arial"/>
          <w:vanish/>
          <w:sz w:val="16"/>
          <w:szCs w:val="16"/>
        </w:rPr>
        <w:t>Bottom of Form</w:t>
      </w:r>
    </w:p>
    <w:p w:rsidR="00DF7BF6" w:rsidRDefault="00DF7BF6"/>
    <w:sectPr w:rsidR="00DF7B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BA7D00"/>
    <w:multiLevelType w:val="multilevel"/>
    <w:tmpl w:val="64E4D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FB1C9B"/>
    <w:multiLevelType w:val="multilevel"/>
    <w:tmpl w:val="2586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1554"/>
    <w:rsid w:val="00091968"/>
    <w:rsid w:val="00261554"/>
    <w:rsid w:val="003251CC"/>
    <w:rsid w:val="00AB7AB7"/>
    <w:rsid w:val="00C53D41"/>
    <w:rsid w:val="00DF7BF6"/>
    <w:rsid w:val="00E90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615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615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15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61554"/>
    <w:rPr>
      <w:rFonts w:ascii="Times New Roman" w:eastAsia="Times New Roman" w:hAnsi="Times New Roman" w:cs="Times New Roman"/>
      <w:b/>
      <w:bCs/>
      <w:sz w:val="27"/>
      <w:szCs w:val="27"/>
    </w:rPr>
  </w:style>
  <w:style w:type="character" w:customStyle="1" w:styleId="post-author">
    <w:name w:val="post-author"/>
    <w:basedOn w:val="DefaultParagraphFont"/>
    <w:rsid w:val="00261554"/>
  </w:style>
  <w:style w:type="character" w:customStyle="1" w:styleId="fn">
    <w:name w:val="fn"/>
    <w:basedOn w:val="DefaultParagraphFont"/>
    <w:rsid w:val="00261554"/>
  </w:style>
  <w:style w:type="character" w:styleId="Hyperlink">
    <w:name w:val="Hyperlink"/>
    <w:basedOn w:val="DefaultParagraphFont"/>
    <w:uiPriority w:val="99"/>
    <w:semiHidden/>
    <w:unhideWhenUsed/>
    <w:rsid w:val="00261554"/>
    <w:rPr>
      <w:color w:val="0000FF"/>
      <w:u w:val="single"/>
    </w:rPr>
  </w:style>
  <w:style w:type="character" w:customStyle="1" w:styleId="post-timestamp">
    <w:name w:val="post-timestamp"/>
    <w:basedOn w:val="DefaultParagraphFont"/>
    <w:rsid w:val="00261554"/>
  </w:style>
  <w:style w:type="character" w:customStyle="1" w:styleId="share-button-link-text">
    <w:name w:val="share-button-link-text"/>
    <w:basedOn w:val="DefaultParagraphFont"/>
    <w:rsid w:val="00261554"/>
  </w:style>
  <w:style w:type="character" w:customStyle="1" w:styleId="zippy">
    <w:name w:val="zippy"/>
    <w:basedOn w:val="DefaultParagraphFont"/>
    <w:rsid w:val="00261554"/>
  </w:style>
  <w:style w:type="character" w:customStyle="1" w:styleId="post-count">
    <w:name w:val="post-count"/>
    <w:basedOn w:val="DefaultParagraphFont"/>
    <w:rsid w:val="00261554"/>
  </w:style>
  <w:style w:type="paragraph" w:styleId="z-TopofForm">
    <w:name w:val="HTML Top of Form"/>
    <w:basedOn w:val="Normal"/>
    <w:next w:val="Normal"/>
    <w:link w:val="z-TopofFormChar"/>
    <w:hidden/>
    <w:uiPriority w:val="99"/>
    <w:semiHidden/>
    <w:unhideWhenUsed/>
    <w:rsid w:val="0026155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61554"/>
    <w:rPr>
      <w:rFonts w:ascii="Arial" w:eastAsia="Times New Roman" w:hAnsi="Arial" w:cs="Arial"/>
      <w:vanish/>
      <w:sz w:val="16"/>
      <w:szCs w:val="16"/>
    </w:rPr>
  </w:style>
  <w:style w:type="character" w:customStyle="1" w:styleId="wikipedia-input-box">
    <w:name w:val="wikipedia-input-box"/>
    <w:basedOn w:val="DefaultParagraphFont"/>
    <w:rsid w:val="00261554"/>
  </w:style>
  <w:style w:type="paragraph" w:styleId="z-BottomofForm">
    <w:name w:val="HTML Bottom of Form"/>
    <w:basedOn w:val="Normal"/>
    <w:next w:val="Normal"/>
    <w:link w:val="z-BottomofFormChar"/>
    <w:hidden/>
    <w:uiPriority w:val="99"/>
    <w:semiHidden/>
    <w:unhideWhenUsed/>
    <w:rsid w:val="0026155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61554"/>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2615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155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615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615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15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61554"/>
    <w:rPr>
      <w:rFonts w:ascii="Times New Roman" w:eastAsia="Times New Roman" w:hAnsi="Times New Roman" w:cs="Times New Roman"/>
      <w:b/>
      <w:bCs/>
      <w:sz w:val="27"/>
      <w:szCs w:val="27"/>
    </w:rPr>
  </w:style>
  <w:style w:type="character" w:customStyle="1" w:styleId="post-author">
    <w:name w:val="post-author"/>
    <w:basedOn w:val="DefaultParagraphFont"/>
    <w:rsid w:val="00261554"/>
  </w:style>
  <w:style w:type="character" w:customStyle="1" w:styleId="fn">
    <w:name w:val="fn"/>
    <w:basedOn w:val="DefaultParagraphFont"/>
    <w:rsid w:val="00261554"/>
  </w:style>
  <w:style w:type="character" w:styleId="Hyperlink">
    <w:name w:val="Hyperlink"/>
    <w:basedOn w:val="DefaultParagraphFont"/>
    <w:uiPriority w:val="99"/>
    <w:semiHidden/>
    <w:unhideWhenUsed/>
    <w:rsid w:val="00261554"/>
    <w:rPr>
      <w:color w:val="0000FF"/>
      <w:u w:val="single"/>
    </w:rPr>
  </w:style>
  <w:style w:type="character" w:customStyle="1" w:styleId="post-timestamp">
    <w:name w:val="post-timestamp"/>
    <w:basedOn w:val="DefaultParagraphFont"/>
    <w:rsid w:val="00261554"/>
  </w:style>
  <w:style w:type="character" w:customStyle="1" w:styleId="share-button-link-text">
    <w:name w:val="share-button-link-text"/>
    <w:basedOn w:val="DefaultParagraphFont"/>
    <w:rsid w:val="00261554"/>
  </w:style>
  <w:style w:type="character" w:customStyle="1" w:styleId="zippy">
    <w:name w:val="zippy"/>
    <w:basedOn w:val="DefaultParagraphFont"/>
    <w:rsid w:val="00261554"/>
  </w:style>
  <w:style w:type="character" w:customStyle="1" w:styleId="post-count">
    <w:name w:val="post-count"/>
    <w:basedOn w:val="DefaultParagraphFont"/>
    <w:rsid w:val="00261554"/>
  </w:style>
  <w:style w:type="paragraph" w:styleId="z-TopofForm">
    <w:name w:val="HTML Top of Form"/>
    <w:basedOn w:val="Normal"/>
    <w:next w:val="Normal"/>
    <w:link w:val="z-TopofFormChar"/>
    <w:hidden/>
    <w:uiPriority w:val="99"/>
    <w:semiHidden/>
    <w:unhideWhenUsed/>
    <w:rsid w:val="0026155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61554"/>
    <w:rPr>
      <w:rFonts w:ascii="Arial" w:eastAsia="Times New Roman" w:hAnsi="Arial" w:cs="Arial"/>
      <w:vanish/>
      <w:sz w:val="16"/>
      <w:szCs w:val="16"/>
    </w:rPr>
  </w:style>
  <w:style w:type="character" w:customStyle="1" w:styleId="wikipedia-input-box">
    <w:name w:val="wikipedia-input-box"/>
    <w:basedOn w:val="DefaultParagraphFont"/>
    <w:rsid w:val="00261554"/>
  </w:style>
  <w:style w:type="paragraph" w:styleId="z-BottomofForm">
    <w:name w:val="HTML Bottom of Form"/>
    <w:basedOn w:val="Normal"/>
    <w:next w:val="Normal"/>
    <w:link w:val="z-BottomofFormChar"/>
    <w:hidden/>
    <w:uiPriority w:val="99"/>
    <w:semiHidden/>
    <w:unhideWhenUsed/>
    <w:rsid w:val="0026155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61554"/>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2615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15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3179420">
      <w:bodyDiv w:val="1"/>
      <w:marLeft w:val="0"/>
      <w:marRight w:val="0"/>
      <w:marTop w:val="0"/>
      <w:marBottom w:val="0"/>
      <w:divBdr>
        <w:top w:val="none" w:sz="0" w:space="0" w:color="auto"/>
        <w:left w:val="none" w:sz="0" w:space="0" w:color="auto"/>
        <w:bottom w:val="none" w:sz="0" w:space="0" w:color="auto"/>
        <w:right w:val="none" w:sz="0" w:space="0" w:color="auto"/>
      </w:divBdr>
      <w:divsChild>
        <w:div w:id="746421784">
          <w:marLeft w:val="0"/>
          <w:marRight w:val="0"/>
          <w:marTop w:val="0"/>
          <w:marBottom w:val="0"/>
          <w:divBdr>
            <w:top w:val="none" w:sz="0" w:space="0" w:color="auto"/>
            <w:left w:val="none" w:sz="0" w:space="0" w:color="auto"/>
            <w:bottom w:val="none" w:sz="0" w:space="0" w:color="auto"/>
            <w:right w:val="none" w:sz="0" w:space="0" w:color="auto"/>
          </w:divBdr>
          <w:divsChild>
            <w:div w:id="518617044">
              <w:marLeft w:val="0"/>
              <w:marRight w:val="0"/>
              <w:marTop w:val="0"/>
              <w:marBottom w:val="0"/>
              <w:divBdr>
                <w:top w:val="none" w:sz="0" w:space="0" w:color="auto"/>
                <w:left w:val="none" w:sz="0" w:space="0" w:color="auto"/>
                <w:bottom w:val="none" w:sz="0" w:space="0" w:color="auto"/>
                <w:right w:val="none" w:sz="0" w:space="0" w:color="auto"/>
              </w:divBdr>
              <w:divsChild>
                <w:div w:id="174459235">
                  <w:marLeft w:val="0"/>
                  <w:marRight w:val="0"/>
                  <w:marTop w:val="0"/>
                  <w:marBottom w:val="0"/>
                  <w:divBdr>
                    <w:top w:val="none" w:sz="0" w:space="0" w:color="auto"/>
                    <w:left w:val="none" w:sz="0" w:space="0" w:color="auto"/>
                    <w:bottom w:val="none" w:sz="0" w:space="0" w:color="auto"/>
                    <w:right w:val="none" w:sz="0" w:space="0" w:color="auto"/>
                  </w:divBdr>
                  <w:divsChild>
                    <w:div w:id="578095345">
                      <w:marLeft w:val="0"/>
                      <w:marRight w:val="0"/>
                      <w:marTop w:val="0"/>
                      <w:marBottom w:val="0"/>
                      <w:divBdr>
                        <w:top w:val="none" w:sz="0" w:space="0" w:color="auto"/>
                        <w:left w:val="none" w:sz="0" w:space="0" w:color="auto"/>
                        <w:bottom w:val="none" w:sz="0" w:space="0" w:color="auto"/>
                        <w:right w:val="none" w:sz="0" w:space="0" w:color="auto"/>
                      </w:divBdr>
                      <w:divsChild>
                        <w:div w:id="689338554">
                          <w:marLeft w:val="0"/>
                          <w:marRight w:val="0"/>
                          <w:marTop w:val="0"/>
                          <w:marBottom w:val="0"/>
                          <w:divBdr>
                            <w:top w:val="none" w:sz="0" w:space="0" w:color="auto"/>
                            <w:left w:val="none" w:sz="0" w:space="0" w:color="auto"/>
                            <w:bottom w:val="none" w:sz="0" w:space="0" w:color="auto"/>
                            <w:right w:val="none" w:sz="0" w:space="0" w:color="auto"/>
                          </w:divBdr>
                          <w:divsChild>
                            <w:div w:id="500118479">
                              <w:marLeft w:val="0"/>
                              <w:marRight w:val="0"/>
                              <w:marTop w:val="0"/>
                              <w:marBottom w:val="0"/>
                              <w:divBdr>
                                <w:top w:val="none" w:sz="0" w:space="0" w:color="auto"/>
                                <w:left w:val="none" w:sz="0" w:space="0" w:color="auto"/>
                                <w:bottom w:val="none" w:sz="0" w:space="0" w:color="auto"/>
                                <w:right w:val="none" w:sz="0" w:space="0" w:color="auto"/>
                              </w:divBdr>
                              <w:divsChild>
                                <w:div w:id="1343817889">
                                  <w:marLeft w:val="0"/>
                                  <w:marRight w:val="0"/>
                                  <w:marTop w:val="0"/>
                                  <w:marBottom w:val="0"/>
                                  <w:divBdr>
                                    <w:top w:val="none" w:sz="0" w:space="0" w:color="auto"/>
                                    <w:left w:val="none" w:sz="0" w:space="0" w:color="auto"/>
                                    <w:bottom w:val="none" w:sz="0" w:space="0" w:color="auto"/>
                                    <w:right w:val="none" w:sz="0" w:space="0" w:color="auto"/>
                                  </w:divBdr>
                                  <w:divsChild>
                                    <w:div w:id="279340468">
                                      <w:marLeft w:val="0"/>
                                      <w:marRight w:val="0"/>
                                      <w:marTop w:val="0"/>
                                      <w:marBottom w:val="0"/>
                                      <w:divBdr>
                                        <w:top w:val="none" w:sz="0" w:space="0" w:color="auto"/>
                                        <w:left w:val="none" w:sz="0" w:space="0" w:color="auto"/>
                                        <w:bottom w:val="none" w:sz="0" w:space="0" w:color="auto"/>
                                        <w:right w:val="none" w:sz="0" w:space="0" w:color="auto"/>
                                      </w:divBdr>
                                      <w:divsChild>
                                        <w:div w:id="285896629">
                                          <w:marLeft w:val="0"/>
                                          <w:marRight w:val="0"/>
                                          <w:marTop w:val="0"/>
                                          <w:marBottom w:val="0"/>
                                          <w:divBdr>
                                            <w:top w:val="none" w:sz="0" w:space="0" w:color="auto"/>
                                            <w:left w:val="none" w:sz="0" w:space="0" w:color="auto"/>
                                            <w:bottom w:val="none" w:sz="0" w:space="0" w:color="auto"/>
                                            <w:right w:val="none" w:sz="0" w:space="0" w:color="auto"/>
                                          </w:divBdr>
                                          <w:divsChild>
                                            <w:div w:id="279996737">
                                              <w:marLeft w:val="0"/>
                                              <w:marRight w:val="0"/>
                                              <w:marTop w:val="0"/>
                                              <w:marBottom w:val="0"/>
                                              <w:divBdr>
                                                <w:top w:val="none" w:sz="0" w:space="0" w:color="auto"/>
                                                <w:left w:val="none" w:sz="0" w:space="0" w:color="auto"/>
                                                <w:bottom w:val="none" w:sz="0" w:space="0" w:color="auto"/>
                                                <w:right w:val="none" w:sz="0" w:space="0" w:color="auto"/>
                                              </w:divBdr>
                                            </w:div>
                                            <w:div w:id="475027973">
                                              <w:marLeft w:val="0"/>
                                              <w:marRight w:val="0"/>
                                              <w:marTop w:val="0"/>
                                              <w:marBottom w:val="0"/>
                                              <w:divBdr>
                                                <w:top w:val="none" w:sz="0" w:space="0" w:color="auto"/>
                                                <w:left w:val="none" w:sz="0" w:space="0" w:color="auto"/>
                                                <w:bottom w:val="none" w:sz="0" w:space="0" w:color="auto"/>
                                                <w:right w:val="none" w:sz="0" w:space="0" w:color="auto"/>
                                              </w:divBdr>
                                              <w:divsChild>
                                                <w:div w:id="1841264969">
                                                  <w:marLeft w:val="0"/>
                                                  <w:marRight w:val="0"/>
                                                  <w:marTop w:val="0"/>
                                                  <w:marBottom w:val="0"/>
                                                  <w:divBdr>
                                                    <w:top w:val="none" w:sz="0" w:space="0" w:color="auto"/>
                                                    <w:left w:val="none" w:sz="0" w:space="0" w:color="auto"/>
                                                    <w:bottom w:val="none" w:sz="0" w:space="0" w:color="auto"/>
                                                    <w:right w:val="none" w:sz="0" w:space="0" w:color="auto"/>
                                                  </w:divBdr>
                                                  <w:divsChild>
                                                    <w:div w:id="20379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656417">
                          <w:marLeft w:val="0"/>
                          <w:marRight w:val="0"/>
                          <w:marTop w:val="0"/>
                          <w:marBottom w:val="0"/>
                          <w:divBdr>
                            <w:top w:val="none" w:sz="0" w:space="0" w:color="auto"/>
                            <w:left w:val="none" w:sz="0" w:space="0" w:color="auto"/>
                            <w:bottom w:val="none" w:sz="0" w:space="0" w:color="auto"/>
                            <w:right w:val="none" w:sz="0" w:space="0" w:color="auto"/>
                          </w:divBdr>
                        </w:div>
                        <w:div w:id="1093549004">
                          <w:marLeft w:val="0"/>
                          <w:marRight w:val="0"/>
                          <w:marTop w:val="0"/>
                          <w:marBottom w:val="0"/>
                          <w:divBdr>
                            <w:top w:val="none" w:sz="0" w:space="0" w:color="auto"/>
                            <w:left w:val="none" w:sz="0" w:space="0" w:color="auto"/>
                            <w:bottom w:val="none" w:sz="0" w:space="0" w:color="auto"/>
                            <w:right w:val="none" w:sz="0" w:space="0" w:color="auto"/>
                          </w:divBdr>
                          <w:divsChild>
                            <w:div w:id="174818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233594">
          <w:marLeft w:val="0"/>
          <w:marRight w:val="0"/>
          <w:marTop w:val="0"/>
          <w:marBottom w:val="0"/>
          <w:divBdr>
            <w:top w:val="none" w:sz="0" w:space="0" w:color="auto"/>
            <w:left w:val="none" w:sz="0" w:space="0" w:color="auto"/>
            <w:bottom w:val="none" w:sz="0" w:space="0" w:color="auto"/>
            <w:right w:val="none" w:sz="0" w:space="0" w:color="auto"/>
          </w:divBdr>
          <w:divsChild>
            <w:div w:id="873810351">
              <w:marLeft w:val="0"/>
              <w:marRight w:val="0"/>
              <w:marTop w:val="0"/>
              <w:marBottom w:val="0"/>
              <w:divBdr>
                <w:top w:val="none" w:sz="0" w:space="0" w:color="auto"/>
                <w:left w:val="none" w:sz="0" w:space="0" w:color="auto"/>
                <w:bottom w:val="none" w:sz="0" w:space="0" w:color="auto"/>
                <w:right w:val="none" w:sz="0" w:space="0" w:color="auto"/>
              </w:divBdr>
              <w:divsChild>
                <w:div w:id="435715539">
                  <w:marLeft w:val="0"/>
                  <w:marRight w:val="0"/>
                  <w:marTop w:val="0"/>
                  <w:marBottom w:val="0"/>
                  <w:divBdr>
                    <w:top w:val="none" w:sz="0" w:space="0" w:color="auto"/>
                    <w:left w:val="none" w:sz="0" w:space="0" w:color="auto"/>
                    <w:bottom w:val="none" w:sz="0" w:space="0" w:color="auto"/>
                    <w:right w:val="none" w:sz="0" w:space="0" w:color="auto"/>
                  </w:divBdr>
                  <w:divsChild>
                    <w:div w:id="2021345571">
                      <w:marLeft w:val="0"/>
                      <w:marRight w:val="0"/>
                      <w:marTop w:val="0"/>
                      <w:marBottom w:val="0"/>
                      <w:divBdr>
                        <w:top w:val="none" w:sz="0" w:space="0" w:color="auto"/>
                        <w:left w:val="none" w:sz="0" w:space="0" w:color="auto"/>
                        <w:bottom w:val="none" w:sz="0" w:space="0" w:color="auto"/>
                        <w:right w:val="none" w:sz="0" w:space="0" w:color="auto"/>
                      </w:divBdr>
                      <w:divsChild>
                        <w:div w:id="272396759">
                          <w:marLeft w:val="0"/>
                          <w:marRight w:val="0"/>
                          <w:marTop w:val="0"/>
                          <w:marBottom w:val="0"/>
                          <w:divBdr>
                            <w:top w:val="none" w:sz="0" w:space="0" w:color="auto"/>
                            <w:left w:val="none" w:sz="0" w:space="0" w:color="auto"/>
                            <w:bottom w:val="none" w:sz="0" w:space="0" w:color="auto"/>
                            <w:right w:val="none" w:sz="0" w:space="0" w:color="auto"/>
                          </w:divBdr>
                        </w:div>
                      </w:divsChild>
                    </w:div>
                    <w:div w:id="1733045190">
                      <w:marLeft w:val="0"/>
                      <w:marRight w:val="0"/>
                      <w:marTop w:val="0"/>
                      <w:marBottom w:val="0"/>
                      <w:divBdr>
                        <w:top w:val="none" w:sz="0" w:space="0" w:color="auto"/>
                        <w:left w:val="none" w:sz="0" w:space="0" w:color="auto"/>
                        <w:bottom w:val="none" w:sz="0" w:space="0" w:color="auto"/>
                        <w:right w:val="none" w:sz="0" w:space="0" w:color="auto"/>
                      </w:divBdr>
                      <w:divsChild>
                        <w:div w:id="1018429733">
                          <w:marLeft w:val="0"/>
                          <w:marRight w:val="0"/>
                          <w:marTop w:val="0"/>
                          <w:marBottom w:val="0"/>
                          <w:divBdr>
                            <w:top w:val="none" w:sz="0" w:space="0" w:color="auto"/>
                            <w:left w:val="none" w:sz="0" w:space="0" w:color="auto"/>
                            <w:bottom w:val="none" w:sz="0" w:space="0" w:color="auto"/>
                            <w:right w:val="none" w:sz="0" w:space="0" w:color="auto"/>
                          </w:divBdr>
                          <w:divsChild>
                            <w:div w:id="548688229">
                              <w:marLeft w:val="0"/>
                              <w:marRight w:val="0"/>
                              <w:marTop w:val="0"/>
                              <w:marBottom w:val="0"/>
                              <w:divBdr>
                                <w:top w:val="none" w:sz="0" w:space="0" w:color="auto"/>
                                <w:left w:val="none" w:sz="0" w:space="0" w:color="auto"/>
                                <w:bottom w:val="none" w:sz="0" w:space="0" w:color="auto"/>
                                <w:right w:val="none" w:sz="0" w:space="0" w:color="auto"/>
                              </w:divBdr>
                              <w:divsChild>
                                <w:div w:id="179871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755623">
                      <w:marLeft w:val="0"/>
                      <w:marRight w:val="0"/>
                      <w:marTop w:val="0"/>
                      <w:marBottom w:val="0"/>
                      <w:divBdr>
                        <w:top w:val="none" w:sz="0" w:space="0" w:color="auto"/>
                        <w:left w:val="none" w:sz="0" w:space="0" w:color="auto"/>
                        <w:bottom w:val="none" w:sz="0" w:space="0" w:color="auto"/>
                        <w:right w:val="none" w:sz="0" w:space="0" w:color="auto"/>
                      </w:divBdr>
                      <w:divsChild>
                        <w:div w:id="1628926461">
                          <w:marLeft w:val="0"/>
                          <w:marRight w:val="0"/>
                          <w:marTop w:val="0"/>
                          <w:marBottom w:val="0"/>
                          <w:divBdr>
                            <w:top w:val="none" w:sz="0" w:space="0" w:color="auto"/>
                            <w:left w:val="none" w:sz="0" w:space="0" w:color="auto"/>
                            <w:bottom w:val="none" w:sz="0" w:space="0" w:color="auto"/>
                            <w:right w:val="none" w:sz="0" w:space="0" w:color="auto"/>
                          </w:divBdr>
                        </w:div>
                      </w:divsChild>
                    </w:div>
                    <w:div w:id="175971001">
                      <w:marLeft w:val="0"/>
                      <w:marRight w:val="0"/>
                      <w:marTop w:val="0"/>
                      <w:marBottom w:val="0"/>
                      <w:divBdr>
                        <w:top w:val="none" w:sz="0" w:space="0" w:color="auto"/>
                        <w:left w:val="none" w:sz="0" w:space="0" w:color="auto"/>
                        <w:bottom w:val="none" w:sz="0" w:space="0" w:color="auto"/>
                        <w:right w:val="none" w:sz="0" w:space="0" w:color="auto"/>
                      </w:divBdr>
                      <w:divsChild>
                        <w:div w:id="1812356720">
                          <w:marLeft w:val="0"/>
                          <w:marRight w:val="0"/>
                          <w:marTop w:val="0"/>
                          <w:marBottom w:val="0"/>
                          <w:divBdr>
                            <w:top w:val="none" w:sz="0" w:space="0" w:color="auto"/>
                            <w:left w:val="none" w:sz="0" w:space="0" w:color="auto"/>
                            <w:bottom w:val="none" w:sz="0" w:space="0" w:color="auto"/>
                            <w:right w:val="none" w:sz="0" w:space="0" w:color="auto"/>
                          </w:divBdr>
                        </w:div>
                      </w:divsChild>
                    </w:div>
                    <w:div w:id="1294747578">
                      <w:marLeft w:val="0"/>
                      <w:marRight w:val="0"/>
                      <w:marTop w:val="0"/>
                      <w:marBottom w:val="0"/>
                      <w:divBdr>
                        <w:top w:val="none" w:sz="0" w:space="0" w:color="auto"/>
                        <w:left w:val="none" w:sz="0" w:space="0" w:color="auto"/>
                        <w:bottom w:val="none" w:sz="0" w:space="0" w:color="auto"/>
                        <w:right w:val="none" w:sz="0" w:space="0" w:color="auto"/>
                      </w:divBdr>
                    </w:div>
                    <w:div w:id="91404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535317">
          <w:marLeft w:val="0"/>
          <w:marRight w:val="0"/>
          <w:marTop w:val="0"/>
          <w:marBottom w:val="0"/>
          <w:divBdr>
            <w:top w:val="none" w:sz="0" w:space="0" w:color="auto"/>
            <w:left w:val="none" w:sz="0" w:space="0" w:color="auto"/>
            <w:bottom w:val="none" w:sz="0" w:space="0" w:color="auto"/>
            <w:right w:val="none" w:sz="0" w:space="0" w:color="auto"/>
          </w:divBdr>
          <w:divsChild>
            <w:div w:id="1344358482">
              <w:marLeft w:val="0"/>
              <w:marRight w:val="0"/>
              <w:marTop w:val="0"/>
              <w:marBottom w:val="0"/>
              <w:divBdr>
                <w:top w:val="none" w:sz="0" w:space="0" w:color="auto"/>
                <w:left w:val="none" w:sz="0" w:space="0" w:color="auto"/>
                <w:bottom w:val="none" w:sz="0" w:space="0" w:color="auto"/>
                <w:right w:val="none" w:sz="0" w:space="0" w:color="auto"/>
              </w:divBdr>
              <w:divsChild>
                <w:div w:id="18670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2999">
          <w:marLeft w:val="0"/>
          <w:marRight w:val="0"/>
          <w:marTop w:val="0"/>
          <w:marBottom w:val="0"/>
          <w:divBdr>
            <w:top w:val="none" w:sz="0" w:space="0" w:color="auto"/>
            <w:left w:val="none" w:sz="0" w:space="0" w:color="auto"/>
            <w:bottom w:val="none" w:sz="0" w:space="0" w:color="auto"/>
            <w:right w:val="none" w:sz="0" w:space="0" w:color="auto"/>
          </w:divBdr>
          <w:divsChild>
            <w:div w:id="1098402248">
              <w:marLeft w:val="0"/>
              <w:marRight w:val="0"/>
              <w:marTop w:val="0"/>
              <w:marBottom w:val="0"/>
              <w:divBdr>
                <w:top w:val="none" w:sz="0" w:space="0" w:color="auto"/>
                <w:left w:val="none" w:sz="0" w:space="0" w:color="auto"/>
                <w:bottom w:val="none" w:sz="0" w:space="0" w:color="auto"/>
                <w:right w:val="none" w:sz="0" w:space="0" w:color="auto"/>
              </w:divBdr>
              <w:divsChild>
                <w:div w:id="1802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1218</Words>
  <Characters>6946</Characters>
  <Application>Microsoft Office Word</Application>
  <DocSecurity>0</DocSecurity>
  <Lines>57</Lines>
  <Paragraphs>16</Paragraphs>
  <ScaleCrop>false</ScaleCrop>
  <Company/>
  <LinksUpToDate>false</LinksUpToDate>
  <CharactersWithSpaces>8148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nngjjg</dc:creator>
  <cp:lastModifiedBy>nngjjg</cp:lastModifiedBy>
  <cp:revision>1</cp:revision>
  <dcterms:created xsi:type="dcterms:W3CDTF">2015-03-09T03:04:00Z</dcterms:created>
  <dcterms:modified xsi:type="dcterms:W3CDTF">2015-03-09T03:06:00Z</dcterms:modified>
</cp:coreProperties>
</file>