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411"/>
        <w:tblW w:w="9813" w:type="dxa"/>
        <w:tblLook w:val="04A0" w:firstRow="1" w:lastRow="0" w:firstColumn="1" w:lastColumn="0" w:noHBand="0" w:noVBand="1"/>
      </w:tblPr>
      <w:tblGrid>
        <w:gridCol w:w="1110"/>
        <w:gridCol w:w="1249"/>
        <w:gridCol w:w="3124"/>
        <w:gridCol w:w="455"/>
        <w:gridCol w:w="1710"/>
        <w:gridCol w:w="2165"/>
      </w:tblGrid>
      <w:tr w:rsidR="00DF0A94" w:rsidRPr="00CA7378" w14:paraId="3E14CC17" w14:textId="77777777" w:rsidTr="00C62410">
        <w:tc>
          <w:tcPr>
            <w:tcW w:w="9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EEA70" w14:textId="7DD3C802" w:rsidR="00DF0A94" w:rsidRPr="00CA7378" w:rsidRDefault="00DF0A94" w:rsidP="00C62410">
            <w:pPr>
              <w:spacing w:after="160" w:line="278" w:lineRule="auto"/>
              <w:rPr>
                <w:b/>
                <w:bCs/>
              </w:rPr>
            </w:pPr>
            <w:r w:rsidRPr="00CA7378">
              <w:rPr>
                <w:b/>
                <w:bCs/>
              </w:rPr>
              <w:t xml:space="preserve">Proceso de Negocio: </w:t>
            </w:r>
            <w:r w:rsidR="00111EDD">
              <w:rPr>
                <w:b/>
                <w:bCs/>
              </w:rPr>
              <w:t>Servicio de reparación de electrodomésticos</w:t>
            </w:r>
          </w:p>
        </w:tc>
      </w:tr>
      <w:tr w:rsidR="00836D37" w:rsidRPr="00CA7378" w14:paraId="48C974F2" w14:textId="77777777" w:rsidTr="00C62410"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EE65C82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Objetivo</w:t>
            </w:r>
          </w:p>
        </w:tc>
        <w:tc>
          <w:tcPr>
            <w:tcW w:w="7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8EEFE" w14:textId="77777777" w:rsidR="006407B7" w:rsidRDefault="001146B7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Bri</w:t>
            </w:r>
            <w:r w:rsidR="005F0D07">
              <w:rPr>
                <w:bCs/>
              </w:rPr>
              <w:t>ndar al cliente el servicio de reparación de electrodomésticos.</w:t>
            </w:r>
          </w:p>
          <w:p w14:paraId="2677AC03" w14:textId="21F7E342" w:rsidR="00DF0A94" w:rsidRPr="00C45551" w:rsidRDefault="008074C5" w:rsidP="00C45551">
            <w:r w:rsidRPr="00C45551">
              <w:rPr>
                <w:highlight w:val="green"/>
              </w:rPr>
              <w:t>Realizar el service técnico y/o solucionar fallos de un electrodoméstico solicitado por un cliente.</w:t>
            </w:r>
            <w:r w:rsidR="005F0D07" w:rsidRPr="00C45551">
              <w:rPr>
                <w:bCs/>
              </w:rPr>
              <w:t xml:space="preserve"> </w:t>
            </w:r>
          </w:p>
          <w:p w14:paraId="580EBF30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</w:tr>
      <w:tr w:rsidR="00836D37" w:rsidRPr="00CA7378" w14:paraId="7E50BD2E" w14:textId="77777777" w:rsidTr="00C62410"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3983FF4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Cliente del Proceso</w:t>
            </w:r>
          </w:p>
        </w:tc>
        <w:tc>
          <w:tcPr>
            <w:tcW w:w="7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A5DE4" w14:textId="41B434C1" w:rsidR="00DF0A94" w:rsidRPr="00CA7378" w:rsidRDefault="00E949C1" w:rsidP="00C62410">
            <w:pPr>
              <w:rPr>
                <w:bCs/>
              </w:rPr>
            </w:pPr>
            <w:r>
              <w:rPr>
                <w:bCs/>
              </w:rPr>
              <w:t xml:space="preserve">Cliente </w:t>
            </w:r>
            <w:r w:rsidR="00AD7CDE">
              <w:rPr>
                <w:bCs/>
              </w:rPr>
              <w:t>que solicita el servicio.</w:t>
            </w:r>
          </w:p>
        </w:tc>
      </w:tr>
      <w:tr w:rsidR="00836D37" w:rsidRPr="00CA7378" w14:paraId="0042A2C8" w14:textId="77777777" w:rsidTr="00C62410"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A76873E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Producto del Proceso</w:t>
            </w:r>
          </w:p>
        </w:tc>
        <w:tc>
          <w:tcPr>
            <w:tcW w:w="7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4757" w14:textId="734645B1" w:rsidR="00DF0A94" w:rsidRPr="00CA7378" w:rsidRDefault="00DA0BF6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Electrodoméstico</w:t>
            </w:r>
            <w:r w:rsidR="00AD7CDE">
              <w:rPr>
                <w:bCs/>
              </w:rPr>
              <w:t xml:space="preserve"> reparado</w:t>
            </w:r>
          </w:p>
          <w:p w14:paraId="20D0AB26" w14:textId="77777777" w:rsidR="00DF0A94" w:rsidRPr="00CA7378" w:rsidRDefault="00DF0A94" w:rsidP="00C62410">
            <w:pPr>
              <w:rPr>
                <w:bCs/>
              </w:rPr>
            </w:pPr>
          </w:p>
        </w:tc>
      </w:tr>
      <w:tr w:rsidR="00101430" w:rsidRPr="00CA7378" w14:paraId="12B8DBDD" w14:textId="77777777" w:rsidTr="00C62410">
        <w:trPr>
          <w:trHeight w:val="245"/>
        </w:trPr>
        <w:tc>
          <w:tcPr>
            <w:tcW w:w="2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76B7B32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Proveedores del Proceso e insumos que brinda cada uno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161EAE9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Proveedor</w:t>
            </w:r>
          </w:p>
        </w:tc>
        <w:tc>
          <w:tcPr>
            <w:tcW w:w="3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47DA1E6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Insumo</w:t>
            </w:r>
          </w:p>
        </w:tc>
      </w:tr>
      <w:tr w:rsidR="00101430" w:rsidRPr="00CA7378" w14:paraId="43A1BEC8" w14:textId="77777777" w:rsidTr="00C62410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77B22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BCFD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E167E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</w:tr>
      <w:tr w:rsidR="00101430" w:rsidRPr="00CA7378" w14:paraId="6496834F" w14:textId="77777777" w:rsidTr="00C62410">
        <w:trPr>
          <w:trHeight w:val="24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0E4C9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21A8" w14:textId="78A023AB" w:rsidR="00DF0A94" w:rsidRPr="00CA7378" w:rsidRDefault="00A4462D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Proceso de compra de insumos</w:t>
            </w:r>
          </w:p>
          <w:p w14:paraId="6C850F55" w14:textId="1B09CF2F" w:rsidR="00DF0A94" w:rsidRPr="00CA7378" w:rsidRDefault="00A758D5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Definición de servicios y tarifas</w:t>
            </w:r>
          </w:p>
        </w:tc>
        <w:tc>
          <w:tcPr>
            <w:tcW w:w="3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F58CB" w14:textId="3994C1C5" w:rsidR="00DF0A94" w:rsidRDefault="003F7015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Repuestos.</w:t>
            </w:r>
          </w:p>
          <w:p w14:paraId="47AA1FE6" w14:textId="1D56B270" w:rsidR="000E0847" w:rsidRPr="00CA7378" w:rsidRDefault="000E0847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Listado de precios.</w:t>
            </w:r>
          </w:p>
        </w:tc>
      </w:tr>
      <w:tr w:rsidR="00101430" w:rsidRPr="00CA7378" w14:paraId="24DB27F9" w14:textId="77777777" w:rsidTr="00C62410">
        <w:trPr>
          <w:trHeight w:val="186"/>
        </w:trPr>
        <w:tc>
          <w:tcPr>
            <w:tcW w:w="2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D3855D9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Recursos del Proceso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542521A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Humanos</w:t>
            </w:r>
          </w:p>
        </w:tc>
        <w:tc>
          <w:tcPr>
            <w:tcW w:w="3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C549B6C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Materiales</w:t>
            </w:r>
          </w:p>
        </w:tc>
      </w:tr>
      <w:tr w:rsidR="00101430" w:rsidRPr="00CA7378" w14:paraId="38A32EF1" w14:textId="77777777" w:rsidTr="00C62410">
        <w:trPr>
          <w:trHeight w:val="36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9359B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A2CFD" w14:textId="4F876B97" w:rsidR="00DF0A94" w:rsidRPr="00B25385" w:rsidRDefault="00D837EC" w:rsidP="00C62410">
            <w:pPr>
              <w:spacing w:after="160" w:line="278" w:lineRule="auto"/>
            </w:pPr>
            <w:r w:rsidRPr="00B25385">
              <w:t>Encargado de Atención a Clientes</w:t>
            </w:r>
          </w:p>
          <w:p w14:paraId="2C5AC051" w14:textId="04830125" w:rsidR="00DF0A94" w:rsidRPr="000775BD" w:rsidRDefault="00B25385" w:rsidP="00C62410">
            <w:pPr>
              <w:spacing w:after="160" w:line="278" w:lineRule="auto"/>
            </w:pPr>
            <w:r w:rsidRPr="00B25385">
              <w:t>Técnico</w:t>
            </w:r>
          </w:p>
        </w:tc>
        <w:tc>
          <w:tcPr>
            <w:tcW w:w="35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0A8A9" w14:textId="31C69D04" w:rsidR="00011B29" w:rsidRPr="00CA7378" w:rsidRDefault="00011B29" w:rsidP="00C62410">
            <w:pPr>
              <w:spacing w:after="160" w:line="278" w:lineRule="auto"/>
              <w:rPr>
                <w:bCs/>
              </w:rPr>
            </w:pPr>
          </w:p>
        </w:tc>
      </w:tr>
      <w:tr w:rsidR="00101430" w:rsidRPr="00CA7378" w14:paraId="50C664E9" w14:textId="77777777" w:rsidTr="00C62410">
        <w:tc>
          <w:tcPr>
            <w:tcW w:w="2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674C9B54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Formulario, registro e información del proceso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0EFE62C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Formularios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0E5DD4BE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 xml:space="preserve">Registros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40B73DB0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información</w:t>
            </w:r>
          </w:p>
        </w:tc>
      </w:tr>
      <w:tr w:rsidR="00101430" w:rsidRPr="00CA7378" w14:paraId="3473A0A1" w14:textId="77777777" w:rsidTr="00C62410">
        <w:trPr>
          <w:trHeight w:val="162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2A3D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36012" w14:textId="7B4A01BF" w:rsidR="00DF0A94" w:rsidRDefault="0026015F" w:rsidP="00C62410">
            <w:pPr>
              <w:spacing w:after="160" w:line="278" w:lineRule="auto"/>
            </w:pPr>
            <w:r>
              <w:t>Presupuesto</w:t>
            </w:r>
            <w:r w:rsidR="00416AD7">
              <w:t>.</w:t>
            </w:r>
          </w:p>
          <w:p w14:paraId="3D503553" w14:textId="0FF9C011" w:rsidR="00DE4C22" w:rsidRPr="0026015F" w:rsidRDefault="00DE4C22" w:rsidP="00C62410">
            <w:pPr>
              <w:spacing w:after="160" w:line="278" w:lineRule="auto"/>
            </w:pPr>
            <w:r>
              <w:t>Factura</w:t>
            </w:r>
            <w:r w:rsidR="00416AD7">
              <w:t>.</w:t>
            </w:r>
            <w:r>
              <w:t xml:space="preserve"> </w:t>
            </w:r>
          </w:p>
          <w:p w14:paraId="0C195A53" w14:textId="77777777" w:rsidR="00DF0A94" w:rsidRPr="00CA7378" w:rsidRDefault="00DF0A94" w:rsidP="00C62410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B571" w14:textId="25A17487" w:rsidR="00DF0A94" w:rsidRDefault="00E977EE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Datos del cliente</w:t>
            </w:r>
            <w:r w:rsidR="00836D37">
              <w:rPr>
                <w:bCs/>
              </w:rPr>
              <w:t>.</w:t>
            </w:r>
          </w:p>
          <w:p w14:paraId="6AE6628B" w14:textId="77777777" w:rsidR="00F635AD" w:rsidRDefault="00F635AD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 xml:space="preserve">Datos </w:t>
            </w:r>
            <w:r w:rsidR="00101430">
              <w:rPr>
                <w:bCs/>
              </w:rPr>
              <w:t>de electrodomésticos</w:t>
            </w:r>
            <w:r w:rsidR="00F36154">
              <w:rPr>
                <w:bCs/>
              </w:rPr>
              <w:t xml:space="preserve"> a arreglas.</w:t>
            </w:r>
          </w:p>
          <w:p w14:paraId="43AAD614" w14:textId="6934B21A" w:rsidR="00F36154" w:rsidRPr="00CA7378" w:rsidRDefault="00F36154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 xml:space="preserve">Datos </w:t>
            </w:r>
            <w:r w:rsidR="00836D37">
              <w:rPr>
                <w:bCs/>
              </w:rPr>
              <w:t>de la solicitud.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B1CA7" w14:textId="57B99A43" w:rsidR="00DF0A94" w:rsidRDefault="00F8611A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 xml:space="preserve">Listado de </w:t>
            </w:r>
            <w:r w:rsidR="00836D37">
              <w:rPr>
                <w:bCs/>
              </w:rPr>
              <w:t xml:space="preserve">electrodomésticos </w:t>
            </w:r>
            <w:r w:rsidR="00CA6A9E">
              <w:rPr>
                <w:bCs/>
              </w:rPr>
              <w:t>reparados.</w:t>
            </w:r>
          </w:p>
          <w:p w14:paraId="2890F2E4" w14:textId="77777777" w:rsidR="00CA6A9E" w:rsidRDefault="00CA6A9E" w:rsidP="00C62410">
            <w:pPr>
              <w:spacing w:after="160" w:line="278" w:lineRule="auto"/>
              <w:rPr>
                <w:bCs/>
              </w:rPr>
            </w:pPr>
          </w:p>
          <w:p w14:paraId="0BE39263" w14:textId="696BD6BE" w:rsidR="00F95EFA" w:rsidRPr="00CA7378" w:rsidRDefault="00F95EFA" w:rsidP="00C62410">
            <w:pPr>
              <w:spacing w:after="160" w:line="278" w:lineRule="auto"/>
              <w:rPr>
                <w:bCs/>
              </w:rPr>
            </w:pPr>
          </w:p>
        </w:tc>
      </w:tr>
      <w:tr w:rsidR="00836D37" w:rsidRPr="00CA7378" w14:paraId="6A4AC31B" w14:textId="77777777" w:rsidTr="00C62410"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2E610F6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Reglas de Negocio</w:t>
            </w:r>
          </w:p>
        </w:tc>
        <w:tc>
          <w:tcPr>
            <w:tcW w:w="7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58A5A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  <w:p w14:paraId="3E39887F" w14:textId="58274C5D" w:rsidR="00DF0A94" w:rsidRPr="0021080C" w:rsidRDefault="00102C84" w:rsidP="0021080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 w:rsidRPr="0021080C">
              <w:rPr>
                <w:bCs/>
              </w:rPr>
              <w:t xml:space="preserve">Las ordenes de reparación son tomadas de manera </w:t>
            </w:r>
            <w:r w:rsidR="00334A5F" w:rsidRPr="0021080C">
              <w:rPr>
                <w:bCs/>
              </w:rPr>
              <w:t>telefónica (</w:t>
            </w:r>
            <w:r w:rsidR="006C7B53" w:rsidRPr="0021080C">
              <w:rPr>
                <w:bCs/>
              </w:rPr>
              <w:t>como no se especifica bien, se puede poner o no)</w:t>
            </w:r>
            <w:r w:rsidR="004E3985" w:rsidRPr="0021080C">
              <w:rPr>
                <w:bCs/>
              </w:rPr>
              <w:t>.</w:t>
            </w:r>
          </w:p>
          <w:p w14:paraId="4CCCC4A9" w14:textId="76C1F9CE" w:rsidR="00DF0A94" w:rsidRDefault="00DD10BF" w:rsidP="0021080C">
            <w:pPr>
              <w:pStyle w:val="Prrafodelista"/>
              <w:numPr>
                <w:ilvl w:val="0"/>
                <w:numId w:val="2"/>
              </w:numPr>
            </w:pPr>
            <w:r>
              <w:t xml:space="preserve">Para acceder a la reparación del </w:t>
            </w:r>
            <w:r w:rsidR="007929C4">
              <w:t>electro</w:t>
            </w:r>
            <w:r w:rsidR="00531392">
              <w:t>do</w:t>
            </w:r>
            <w:r w:rsidR="007929C4">
              <w:t>mé</w:t>
            </w:r>
            <w:r w:rsidR="00531392">
              <w:t>stico,</w:t>
            </w:r>
            <w:r>
              <w:t xml:space="preserve"> el cliente debe </w:t>
            </w:r>
            <w:r w:rsidR="007929C4">
              <w:t>aprobar el presupuesto</w:t>
            </w:r>
            <w:r w:rsidR="00531392">
              <w:t xml:space="preserve"> dado</w:t>
            </w:r>
            <w:r w:rsidR="007929C4">
              <w:t>.</w:t>
            </w:r>
          </w:p>
          <w:p w14:paraId="69CE4FC8" w14:textId="7570A4B8" w:rsidR="000C5A61" w:rsidRDefault="002E6E53" w:rsidP="0021080C">
            <w:pPr>
              <w:pStyle w:val="Prrafodelista"/>
              <w:numPr>
                <w:ilvl w:val="0"/>
                <w:numId w:val="2"/>
              </w:numPr>
            </w:pPr>
            <w:r>
              <w:t xml:space="preserve">La reparación se trata de realizar en primera instancia </w:t>
            </w:r>
            <w:r w:rsidR="00AA6555">
              <w:t>en el domicilio del cliente, si no, debería ser reparada en la empresa.</w:t>
            </w:r>
          </w:p>
          <w:p w14:paraId="5BBC8518" w14:textId="0644535A" w:rsidR="00C358F3" w:rsidRPr="00DD10BF" w:rsidRDefault="00C358F3" w:rsidP="0021080C">
            <w:pPr>
              <w:pStyle w:val="Prrafodelista"/>
              <w:numPr>
                <w:ilvl w:val="0"/>
                <w:numId w:val="2"/>
              </w:numPr>
            </w:pPr>
            <w:r>
              <w:t xml:space="preserve">Para </w:t>
            </w:r>
            <w:r w:rsidR="006C7B53">
              <w:t>arreglar el electrodoméstico</w:t>
            </w:r>
            <w:r w:rsidR="00334A5F">
              <w:t>, la marca del mismo debe ser parte del convenio</w:t>
            </w:r>
            <w:r w:rsidR="000A77F7">
              <w:t xml:space="preserve"> de empresas con las que se trabajan.</w:t>
            </w:r>
          </w:p>
        </w:tc>
      </w:tr>
      <w:tr w:rsidR="00836D37" w:rsidRPr="00CA7378" w14:paraId="217DE42E" w14:textId="77777777" w:rsidTr="00C62410"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512BD765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lastRenderedPageBreak/>
              <w:t>Restricciones</w:t>
            </w:r>
          </w:p>
        </w:tc>
        <w:tc>
          <w:tcPr>
            <w:tcW w:w="7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32FCF" w14:textId="7998D94E" w:rsidR="00DF0A94" w:rsidRPr="00CA7378" w:rsidRDefault="00264FA2" w:rsidP="00C62410">
            <w:pPr>
              <w:spacing w:after="160" w:line="278" w:lineRule="auto"/>
              <w:rPr>
                <w:bCs/>
              </w:rPr>
            </w:pPr>
            <w:r>
              <w:rPr>
                <w:bCs/>
              </w:rPr>
              <w:t>Cumplir con las normas o reglamentos de ARCA</w:t>
            </w:r>
          </w:p>
        </w:tc>
      </w:tr>
      <w:tr w:rsidR="00836D37" w:rsidRPr="00CA7378" w14:paraId="76D2D048" w14:textId="77777777" w:rsidTr="00C62410">
        <w:trPr>
          <w:trHeight w:val="1844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75A7733A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Listado de actividades</w:t>
            </w:r>
          </w:p>
        </w:tc>
        <w:tc>
          <w:tcPr>
            <w:tcW w:w="7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C72F4" w14:textId="77777777" w:rsidR="00DF0A94" w:rsidRPr="00CA7378" w:rsidRDefault="00DF0A94" w:rsidP="00C62410">
            <w:pPr>
              <w:rPr>
                <w:bCs/>
              </w:rPr>
            </w:pPr>
          </w:p>
        </w:tc>
      </w:tr>
      <w:tr w:rsidR="00836D37" w:rsidRPr="00CA7378" w14:paraId="0B00AE64" w14:textId="77777777" w:rsidTr="00C62410"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108D4B9A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Observaciones</w:t>
            </w:r>
          </w:p>
        </w:tc>
        <w:tc>
          <w:tcPr>
            <w:tcW w:w="7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A06B9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</w:tr>
      <w:tr w:rsidR="00DF0A94" w:rsidRPr="00CA7378" w14:paraId="0968FC86" w14:textId="77777777" w:rsidTr="00C62410">
        <w:tc>
          <w:tcPr>
            <w:tcW w:w="9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  <w:hideMark/>
          </w:tcPr>
          <w:p w14:paraId="342EFB3C" w14:textId="77777777" w:rsidR="00DF0A94" w:rsidRPr="00CA7378" w:rsidRDefault="00DF0A94" w:rsidP="00C62410">
            <w:pPr>
              <w:spacing w:after="160" w:line="278" w:lineRule="auto"/>
              <w:rPr>
                <w:b/>
                <w:bCs/>
              </w:rPr>
            </w:pPr>
            <w:r w:rsidRPr="00CA7378">
              <w:rPr>
                <w:b/>
                <w:bCs/>
              </w:rPr>
              <w:t>Historia de Cambios</w:t>
            </w:r>
          </w:p>
        </w:tc>
      </w:tr>
      <w:tr w:rsidR="00101430" w:rsidRPr="00CA7378" w14:paraId="6C538589" w14:textId="77777777" w:rsidTr="00C62410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C5E59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Versión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C429D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Fecha</w:t>
            </w:r>
          </w:p>
        </w:tc>
        <w:tc>
          <w:tcPr>
            <w:tcW w:w="4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46968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Descripción del cambio</w:t>
            </w:r>
          </w:p>
        </w:tc>
        <w:tc>
          <w:tcPr>
            <w:tcW w:w="3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CBBF4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  <w:r w:rsidRPr="00CA7378">
              <w:rPr>
                <w:bCs/>
              </w:rPr>
              <w:t>Autor/res</w:t>
            </w:r>
          </w:p>
        </w:tc>
      </w:tr>
      <w:tr w:rsidR="00101430" w:rsidRPr="00CA7378" w14:paraId="3DA4F46F" w14:textId="77777777" w:rsidTr="00C62410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C963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8B51A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4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893FE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2402E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</w:tr>
      <w:tr w:rsidR="00101430" w:rsidRPr="00CA7378" w14:paraId="1980B4F4" w14:textId="77777777" w:rsidTr="00C62410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2A5A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FAB58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4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D1122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07BD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</w:tr>
      <w:tr w:rsidR="00101430" w:rsidRPr="00CA7378" w14:paraId="09F95D94" w14:textId="77777777" w:rsidTr="00C62410"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BF91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1018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4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2A48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  <w:tc>
          <w:tcPr>
            <w:tcW w:w="3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E387" w14:textId="77777777" w:rsidR="00DF0A94" w:rsidRPr="00CA7378" w:rsidRDefault="00DF0A94" w:rsidP="00C62410">
            <w:pPr>
              <w:spacing w:after="160" w:line="278" w:lineRule="auto"/>
              <w:rPr>
                <w:bCs/>
              </w:rPr>
            </w:pPr>
          </w:p>
        </w:tc>
      </w:tr>
    </w:tbl>
    <w:p w14:paraId="6949B9DF" w14:textId="77777777" w:rsidR="00411FA3" w:rsidRDefault="00411FA3"/>
    <w:p w14:paraId="36AE49B7" w14:textId="77777777" w:rsidR="00E63ED5" w:rsidRDefault="00E63ED5"/>
    <w:p w14:paraId="04EEF98F" w14:textId="77777777" w:rsidR="00E63ED5" w:rsidRDefault="00E63ED5"/>
    <w:p w14:paraId="1D3B75A0" w14:textId="236878A3" w:rsidR="00E63ED5" w:rsidRPr="00313410" w:rsidRDefault="00E63ED5">
      <w:pPr>
        <w:rPr>
          <w:u w:val="single"/>
        </w:rPr>
      </w:pPr>
      <w:r w:rsidRPr="00313410">
        <w:rPr>
          <w:u w:val="single"/>
        </w:rPr>
        <w:t>Mapa de procesos</w:t>
      </w:r>
    </w:p>
    <w:p w14:paraId="7052AC59" w14:textId="68219708" w:rsidR="00E63ED5" w:rsidRDefault="00CC3064">
      <w:pPr>
        <w:rPr>
          <w:b/>
          <w:bCs/>
        </w:rPr>
      </w:pPr>
      <w:r>
        <w:rPr>
          <w:b/>
          <w:bCs/>
        </w:rPr>
        <w:t>PROCESO CENTRAL:</w:t>
      </w:r>
    </w:p>
    <w:p w14:paraId="5359D406" w14:textId="258A6044" w:rsidR="00CC3064" w:rsidRDefault="00771F3F">
      <w:r>
        <w:t>1)</w:t>
      </w:r>
      <w:r w:rsidR="00CC3064">
        <w:t xml:space="preserve">Reparación de </w:t>
      </w:r>
      <w:r w:rsidR="00B90D14">
        <w:t>electrodomésticos</w:t>
      </w:r>
      <w:r w:rsidR="00F021BE">
        <w:t>.</w:t>
      </w:r>
    </w:p>
    <w:p w14:paraId="427024AA" w14:textId="4E0087FE" w:rsidR="00CC3064" w:rsidRDefault="00B90D14">
      <w:pPr>
        <w:rPr>
          <w:b/>
          <w:bCs/>
        </w:rPr>
      </w:pPr>
      <w:r>
        <w:rPr>
          <w:b/>
          <w:bCs/>
        </w:rPr>
        <w:t>PROCESO</w:t>
      </w:r>
      <w:r w:rsidR="0040700A">
        <w:rPr>
          <w:b/>
          <w:bCs/>
        </w:rPr>
        <w:t>S</w:t>
      </w:r>
      <w:r>
        <w:rPr>
          <w:b/>
          <w:bCs/>
        </w:rPr>
        <w:t xml:space="preserve"> DE SOPORTE:</w:t>
      </w:r>
    </w:p>
    <w:p w14:paraId="37B50698" w14:textId="16A6948E" w:rsidR="00B90D14" w:rsidRDefault="00771F3F">
      <w:r>
        <w:t>2)</w:t>
      </w:r>
      <w:r w:rsidR="00B90D14">
        <w:t>Compra de insumos</w:t>
      </w:r>
      <w:r w:rsidR="00F021BE">
        <w:t>.</w:t>
      </w:r>
    </w:p>
    <w:p w14:paraId="25DFCE58" w14:textId="356C2FCF" w:rsidR="00CB6678" w:rsidRDefault="00771F3F">
      <w:r>
        <w:t>3)</w:t>
      </w:r>
      <w:r w:rsidR="00CB6678">
        <w:t>Capacitación al personal</w:t>
      </w:r>
      <w:r w:rsidR="00F021BE">
        <w:t>.</w:t>
      </w:r>
    </w:p>
    <w:p w14:paraId="072145F1" w14:textId="4C34AA89" w:rsidR="0040700A" w:rsidRDefault="0040700A">
      <w:pPr>
        <w:rPr>
          <w:b/>
          <w:bCs/>
        </w:rPr>
      </w:pPr>
      <w:r>
        <w:rPr>
          <w:b/>
          <w:bCs/>
        </w:rPr>
        <w:t>PROCESOS ESTRATEGICOS:</w:t>
      </w:r>
    </w:p>
    <w:p w14:paraId="75EADBD6" w14:textId="5C15D9D3" w:rsidR="0040700A" w:rsidRDefault="00771F3F">
      <w:r>
        <w:t>4)</w:t>
      </w:r>
      <w:r w:rsidR="0040700A">
        <w:t xml:space="preserve">Definición de </w:t>
      </w:r>
      <w:r w:rsidR="00F021BE">
        <w:t xml:space="preserve">servicios y </w:t>
      </w:r>
      <w:r w:rsidR="0040700A">
        <w:t>tarifas</w:t>
      </w:r>
      <w:r w:rsidR="00F021BE">
        <w:t>.</w:t>
      </w:r>
    </w:p>
    <w:p w14:paraId="598B30AA" w14:textId="2A0BB26B" w:rsidR="0091198D" w:rsidRDefault="00771F3F">
      <w:r>
        <w:t>5)</w:t>
      </w:r>
      <w:r w:rsidR="0091198D">
        <w:t>Definició</w:t>
      </w:r>
      <w:r w:rsidR="00EA491A">
        <w:t xml:space="preserve">n de conviene con empresa de </w:t>
      </w:r>
      <w:r w:rsidR="00CA552E">
        <w:t>electrodomésticos</w:t>
      </w:r>
      <w:r w:rsidR="00EA491A">
        <w:t>.</w:t>
      </w:r>
    </w:p>
    <w:p w14:paraId="00CA2038" w14:textId="47DAD68B" w:rsidR="00CA552E" w:rsidRDefault="00771F3F">
      <w:pPr>
        <w:rPr>
          <w:b/>
          <w:bCs/>
          <w:u w:val="single"/>
        </w:rPr>
      </w:pPr>
      <w:r>
        <w:rPr>
          <w:b/>
          <w:bCs/>
          <w:u w:val="single"/>
        </w:rPr>
        <w:t>Objetivos:</w:t>
      </w:r>
    </w:p>
    <w:p w14:paraId="1C783FB7" w14:textId="0212F0A4" w:rsidR="00771F3F" w:rsidRDefault="00A50773" w:rsidP="00771F3F">
      <w:pPr>
        <w:pStyle w:val="Prrafodelista"/>
        <w:numPr>
          <w:ilvl w:val="0"/>
          <w:numId w:val="1"/>
        </w:numPr>
      </w:pPr>
      <w:r>
        <w:t xml:space="preserve">Establecer las tarifas base para la reparación de electrodomésticos y las marcas y modelos </w:t>
      </w:r>
      <w:r w:rsidR="000D3346">
        <w:t>que se atienden</w:t>
      </w:r>
    </w:p>
    <w:p w14:paraId="2B7A2E0A" w14:textId="59C54BF5" w:rsidR="000D3346" w:rsidRDefault="000D3346" w:rsidP="00771F3F">
      <w:pPr>
        <w:pStyle w:val="Prrafodelista"/>
        <w:numPr>
          <w:ilvl w:val="0"/>
          <w:numId w:val="1"/>
        </w:numPr>
      </w:pPr>
      <w:r>
        <w:t xml:space="preserve">Acordar </w:t>
      </w:r>
      <w:r w:rsidR="00480D3F">
        <w:t>convenios con empresas de electrodomésticos par trabajar como servicio social.</w:t>
      </w:r>
    </w:p>
    <w:p w14:paraId="72C0ED06" w14:textId="40B1618C" w:rsidR="00480D3F" w:rsidRDefault="00A538BD" w:rsidP="00771F3F">
      <w:pPr>
        <w:pStyle w:val="Prrafodelista"/>
        <w:numPr>
          <w:ilvl w:val="0"/>
          <w:numId w:val="1"/>
        </w:numPr>
      </w:pPr>
      <w:r>
        <w:t xml:space="preserve">Realizar el service técnico </w:t>
      </w:r>
      <w:r w:rsidR="008074C5">
        <w:t xml:space="preserve">y/o solucionar fallos </w:t>
      </w:r>
      <w:r>
        <w:t xml:space="preserve">de un </w:t>
      </w:r>
      <w:r w:rsidR="006407B7">
        <w:t>electrodoméstico</w:t>
      </w:r>
      <w:r>
        <w:t xml:space="preserve"> solicitado por un cliente</w:t>
      </w:r>
      <w:r w:rsidR="006407B7">
        <w:t>.</w:t>
      </w:r>
    </w:p>
    <w:p w14:paraId="49E3048D" w14:textId="41D93D01" w:rsidR="00404849" w:rsidRDefault="001E6760" w:rsidP="00771F3F">
      <w:pPr>
        <w:pStyle w:val="Prrafodelista"/>
        <w:numPr>
          <w:ilvl w:val="0"/>
          <w:numId w:val="1"/>
        </w:numPr>
      </w:pPr>
      <w:r>
        <w:lastRenderedPageBreak/>
        <w:t>Mantener y reponer el stock para el funcionamiento del servicio de reparación.</w:t>
      </w:r>
    </w:p>
    <w:p w14:paraId="73483A01" w14:textId="4A59318C" w:rsidR="001E6760" w:rsidRPr="00771F3F" w:rsidRDefault="0022573A" w:rsidP="00771F3F">
      <w:pPr>
        <w:pStyle w:val="Prrafodelista"/>
        <w:numPr>
          <w:ilvl w:val="0"/>
          <w:numId w:val="1"/>
        </w:numPr>
      </w:pPr>
      <w:r>
        <w:t xml:space="preserve">Capacitar al personal técnico en la reparación de </w:t>
      </w:r>
      <w:r w:rsidR="00C45551">
        <w:t>electrodomésticos</w:t>
      </w:r>
      <w:r>
        <w:t>.</w:t>
      </w:r>
    </w:p>
    <w:sectPr w:rsidR="001E6760" w:rsidRPr="00771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66FEC"/>
    <w:multiLevelType w:val="hybridMultilevel"/>
    <w:tmpl w:val="CC1E3BCC"/>
    <w:lvl w:ilvl="0" w:tplc="12A6CB68">
      <w:start w:val="1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93523D8"/>
    <w:multiLevelType w:val="hybridMultilevel"/>
    <w:tmpl w:val="F6328F7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468150">
    <w:abstractNumId w:val="1"/>
  </w:num>
  <w:num w:numId="2" w16cid:durableId="181536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AD"/>
    <w:rsid w:val="00011B29"/>
    <w:rsid w:val="000711ED"/>
    <w:rsid w:val="000775BD"/>
    <w:rsid w:val="000A77F7"/>
    <w:rsid w:val="000C5A61"/>
    <w:rsid w:val="000D3346"/>
    <w:rsid w:val="000D44C6"/>
    <w:rsid w:val="000E0847"/>
    <w:rsid w:val="000F5260"/>
    <w:rsid w:val="00101430"/>
    <w:rsid w:val="00102C84"/>
    <w:rsid w:val="00111EDD"/>
    <w:rsid w:val="001146B7"/>
    <w:rsid w:val="001E6760"/>
    <w:rsid w:val="0021080C"/>
    <w:rsid w:val="0022573A"/>
    <w:rsid w:val="00243492"/>
    <w:rsid w:val="0026015F"/>
    <w:rsid w:val="00264FA2"/>
    <w:rsid w:val="00291397"/>
    <w:rsid w:val="002B7925"/>
    <w:rsid w:val="002E6E53"/>
    <w:rsid w:val="00313410"/>
    <w:rsid w:val="00334A5F"/>
    <w:rsid w:val="003F7015"/>
    <w:rsid w:val="00404849"/>
    <w:rsid w:val="0040700A"/>
    <w:rsid w:val="00411FA3"/>
    <w:rsid w:val="00416AD7"/>
    <w:rsid w:val="00480D3F"/>
    <w:rsid w:val="004E3985"/>
    <w:rsid w:val="00531392"/>
    <w:rsid w:val="005F0D07"/>
    <w:rsid w:val="006407B7"/>
    <w:rsid w:val="00646691"/>
    <w:rsid w:val="006C7B53"/>
    <w:rsid w:val="007214D9"/>
    <w:rsid w:val="007675DC"/>
    <w:rsid w:val="00771F3F"/>
    <w:rsid w:val="007929C4"/>
    <w:rsid w:val="008074C5"/>
    <w:rsid w:val="00836D37"/>
    <w:rsid w:val="0091198D"/>
    <w:rsid w:val="00A4462D"/>
    <w:rsid w:val="00A50773"/>
    <w:rsid w:val="00A538BD"/>
    <w:rsid w:val="00A758D5"/>
    <w:rsid w:val="00AA6555"/>
    <w:rsid w:val="00AD7CDE"/>
    <w:rsid w:val="00B25385"/>
    <w:rsid w:val="00B90D14"/>
    <w:rsid w:val="00C07B00"/>
    <w:rsid w:val="00C358F3"/>
    <w:rsid w:val="00C45551"/>
    <w:rsid w:val="00CA552E"/>
    <w:rsid w:val="00CA6A9E"/>
    <w:rsid w:val="00CB6678"/>
    <w:rsid w:val="00CC3064"/>
    <w:rsid w:val="00D022DB"/>
    <w:rsid w:val="00D837EC"/>
    <w:rsid w:val="00DA0BF6"/>
    <w:rsid w:val="00DD10BF"/>
    <w:rsid w:val="00DE4C22"/>
    <w:rsid w:val="00DF0A94"/>
    <w:rsid w:val="00E07FAD"/>
    <w:rsid w:val="00E63ED5"/>
    <w:rsid w:val="00E949C1"/>
    <w:rsid w:val="00E977EE"/>
    <w:rsid w:val="00EA491A"/>
    <w:rsid w:val="00EE777D"/>
    <w:rsid w:val="00F021BE"/>
    <w:rsid w:val="00F36154"/>
    <w:rsid w:val="00F635AD"/>
    <w:rsid w:val="00F8611A"/>
    <w:rsid w:val="00F9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65D4"/>
  <w15:chartTrackingRefBased/>
  <w15:docId w15:val="{7CFBC99C-9E86-4054-A4C5-43E91E15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F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F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F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F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F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0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339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Gallo</dc:creator>
  <cp:keywords/>
  <dc:description/>
  <cp:lastModifiedBy>Juan Cruz Gallo</cp:lastModifiedBy>
  <cp:revision>76</cp:revision>
  <dcterms:created xsi:type="dcterms:W3CDTF">2025-04-29T11:46:00Z</dcterms:created>
  <dcterms:modified xsi:type="dcterms:W3CDTF">2025-04-29T13:17:00Z</dcterms:modified>
</cp:coreProperties>
</file>