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92" w:rsidRPr="00E00F92" w:rsidRDefault="00E00F92">
      <w:pPr>
        <w:rPr>
          <w:b/>
          <w:bCs/>
          <w:sz w:val="28"/>
          <w:szCs w:val="28"/>
        </w:rPr>
      </w:pPr>
      <w:r w:rsidRPr="00E00F92">
        <w:rPr>
          <w:b/>
          <w:bCs/>
          <w:sz w:val="28"/>
          <w:szCs w:val="28"/>
        </w:rPr>
        <w:t>Related Work</w:t>
      </w:r>
    </w:p>
    <w:p w:rsidR="006D24DF" w:rsidRDefault="00E00F92" w:rsidP="00E00F92">
      <w:pPr>
        <w:pStyle w:val="Heading1"/>
      </w:pPr>
      <w:r>
        <w:t xml:space="preserve">Design Sequences </w:t>
      </w:r>
      <w:r w:rsidR="00310A6D">
        <w:t>for</w:t>
      </w:r>
      <w:r>
        <w:t xml:space="preserve"> Specific Properties</w:t>
      </w:r>
    </w:p>
    <w:p w:rsidR="00075468" w:rsidRPr="00321CFD" w:rsidRDefault="00075468" w:rsidP="00075468">
      <w:pPr>
        <w:rPr>
          <w:b/>
          <w:bCs/>
        </w:rPr>
      </w:pPr>
      <w:r w:rsidRPr="00321CFD">
        <w:rPr>
          <w:b/>
          <w:bCs/>
        </w:rPr>
        <w:t xml:space="preserve">Peptide </w:t>
      </w:r>
      <w:r w:rsidRPr="00321CFD">
        <w:rPr>
          <w:b/>
          <w:bCs/>
        </w:rPr>
        <w:sym w:font="Wingdings" w:char="F0E0"/>
      </w:r>
      <w:r w:rsidRPr="00321CFD">
        <w:rPr>
          <w:b/>
          <w:bCs/>
        </w:rPr>
        <w:t xml:space="preserve"> </w:t>
      </w:r>
      <w:proofErr w:type="spellStart"/>
      <w:r w:rsidRPr="00321CFD">
        <w:rPr>
          <w:b/>
          <w:bCs/>
        </w:rPr>
        <w:t>HydrAMP</w:t>
      </w:r>
      <w:proofErr w:type="spellEnd"/>
      <w:r w:rsidRPr="00321CFD">
        <w:rPr>
          <w:b/>
          <w:bCs/>
        </w:rPr>
        <w:t xml:space="preserve"> [</w:t>
      </w:r>
      <w:proofErr w:type="spellStart"/>
      <w:r w:rsidRPr="00321CFD">
        <w:rPr>
          <w:b/>
          <w:bCs/>
        </w:rPr>
        <w:t>Szymczak</w:t>
      </w:r>
      <w:proofErr w:type="spellEnd"/>
      <w:r w:rsidRPr="00321CFD">
        <w:rPr>
          <w:b/>
          <w:bCs/>
        </w:rPr>
        <w:t xml:space="preserve"> et al., 2023].</w:t>
      </w:r>
    </w:p>
    <w:p w:rsidR="00B1160C" w:rsidRDefault="00B1160C" w:rsidP="00B1160C">
      <w:r w:rsidRPr="00B1160C">
        <w:t xml:space="preserve">Peptides, characterized as short chains of amino acids with lengths varying from 2 to 50 units, exhibit a wide range of biological activities. Rather than simply screening an existing library, peptides with desired properties can be designed through generative models. </w:t>
      </w:r>
      <w:proofErr w:type="spellStart"/>
      <w:r w:rsidRPr="002D4ADF">
        <w:t>Sz</w:t>
      </w:r>
      <w:r>
        <w:t>ymczak</w:t>
      </w:r>
      <w:proofErr w:type="spellEnd"/>
      <w:r>
        <w:t xml:space="preserve"> et al. (2023)</w:t>
      </w:r>
      <w:r w:rsidRPr="00B67AD4">
        <w:t xml:space="preserve"> </w:t>
      </w:r>
      <w:r w:rsidRPr="00B1160C">
        <w:t xml:space="preserve">introduces </w:t>
      </w:r>
      <w:proofErr w:type="spellStart"/>
      <w:r w:rsidRPr="00B1160C">
        <w:t>HydrAMP</w:t>
      </w:r>
      <w:proofErr w:type="spellEnd"/>
      <w:r w:rsidRPr="00B1160C">
        <w:t xml:space="preserve">, a conditional </w:t>
      </w:r>
      <w:proofErr w:type="spellStart"/>
      <w:r w:rsidRPr="00B1160C">
        <w:t>variational</w:t>
      </w:r>
      <w:proofErr w:type="spellEnd"/>
      <w:r w:rsidRPr="00B1160C">
        <w:t xml:space="preserve"> </w:t>
      </w:r>
      <w:proofErr w:type="spellStart"/>
      <w:r w:rsidRPr="00B1160C">
        <w:t>autoencoder</w:t>
      </w:r>
      <w:proofErr w:type="spellEnd"/>
      <w:r w:rsidRPr="00B1160C">
        <w:t xml:space="preserve"> (</w:t>
      </w:r>
      <w:proofErr w:type="spellStart"/>
      <w:r w:rsidRPr="00B1160C">
        <w:t>cVAE</w:t>
      </w:r>
      <w:proofErr w:type="spellEnd"/>
      <w:r w:rsidRPr="00B1160C">
        <w:t xml:space="preserve">) designed to generate antimicrobial peptides (AMPs) with specific properties. </w:t>
      </w:r>
      <w:proofErr w:type="spellStart"/>
      <w:r w:rsidRPr="00B1160C">
        <w:t>HydrAMP</w:t>
      </w:r>
      <w:proofErr w:type="spellEnd"/>
      <w:r w:rsidRPr="00B1160C">
        <w:t xml:space="preserve"> is trained on a curated dataset of peptide sequences, employing both discrete and continuous labels to indicate antimicrobial activity and its strength</w:t>
      </w:r>
      <w:r>
        <w:t xml:space="preserve"> </w:t>
      </w:r>
      <w:r w:rsidRPr="00C71B4E">
        <w:t>via minimal inhibitory concentration (MIC) values</w:t>
      </w:r>
      <w:r w:rsidRPr="00B1160C">
        <w:t xml:space="preserve">, respectively. The model utilizes a regularization strategy, combining latent reconstruction, KL divergence, and </w:t>
      </w:r>
      <w:proofErr w:type="spellStart"/>
      <w:r w:rsidRPr="00B1160C">
        <w:t>Jacobian</w:t>
      </w:r>
      <w:proofErr w:type="spellEnd"/>
      <w:r w:rsidRPr="00B1160C">
        <w:t xml:space="preserve"> disentanglement, to achieve a structured latent space that enhances the interpretability of generated peptides. </w:t>
      </w:r>
      <w:proofErr w:type="spellStart"/>
      <w:r w:rsidRPr="00B1160C">
        <w:t>HydrAMP</w:t>
      </w:r>
      <w:proofErr w:type="spellEnd"/>
      <w:r w:rsidRPr="00B1160C">
        <w:t xml:space="preserve"> operates in three modes: reconstruction, analogue generation, and unconstrained generation, allowing </w:t>
      </w:r>
      <w:r w:rsidR="00310A6D">
        <w:t>for</w:t>
      </w:r>
      <w:r w:rsidRPr="00B1160C">
        <w:t xml:space="preserve"> the </w:t>
      </w:r>
      <w:r w:rsidRPr="002D4ADF">
        <w:t>generation of analogues from both AMPs and non-AMPs, as well as unconstrain</w:t>
      </w:r>
      <w:r>
        <w:t>ed generation of novel peptide</w:t>
      </w:r>
      <w:r w:rsidRPr="00B1160C">
        <w:t xml:space="preserve"> sequences</w:t>
      </w:r>
      <w:r>
        <w:t>.</w:t>
      </w:r>
    </w:p>
    <w:p w:rsidR="00321CFD" w:rsidRDefault="00321CFD" w:rsidP="00321CFD">
      <w:pPr>
        <w:pStyle w:val="Heading2"/>
      </w:pPr>
      <w:r>
        <w:t>Differences:</w:t>
      </w:r>
    </w:p>
    <w:p w:rsidR="00321CFD" w:rsidRDefault="00321CFD" w:rsidP="00321CFD">
      <w:pPr>
        <w:pStyle w:val="ListParagraph"/>
        <w:numPr>
          <w:ilvl w:val="0"/>
          <w:numId w:val="1"/>
        </w:numPr>
      </w:pPr>
      <w:r>
        <w:t>The length of sequences and size of dataset.</w:t>
      </w:r>
    </w:p>
    <w:p w:rsidR="00321CFD" w:rsidRDefault="00321CFD" w:rsidP="00321CFD">
      <w:pPr>
        <w:pStyle w:val="ListParagraph"/>
        <w:numPr>
          <w:ilvl w:val="0"/>
          <w:numId w:val="1"/>
        </w:numPr>
      </w:pPr>
      <w:r>
        <w:t>Properties in our case is treated as distribution but here both discrete and continuous labels were used.</w:t>
      </w:r>
    </w:p>
    <w:p w:rsidR="00321CFD" w:rsidRDefault="00321CFD" w:rsidP="00321CFD">
      <w:pPr>
        <w:pStyle w:val="Heading2"/>
      </w:pPr>
      <w:r>
        <w:t>Similarities:</w:t>
      </w:r>
    </w:p>
    <w:p w:rsidR="00321CFD" w:rsidRDefault="00321CFD" w:rsidP="00321CFD">
      <w:pPr>
        <w:pStyle w:val="ListParagraph"/>
        <w:numPr>
          <w:ilvl w:val="0"/>
          <w:numId w:val="2"/>
        </w:numPr>
      </w:pPr>
      <w:r>
        <w:t>Disentangled latent space</w:t>
      </w:r>
    </w:p>
    <w:p w:rsidR="00321CFD" w:rsidRPr="00321CFD" w:rsidRDefault="00321CFD" w:rsidP="00321CFD">
      <w:pPr>
        <w:pStyle w:val="ListParagraph"/>
        <w:numPr>
          <w:ilvl w:val="0"/>
          <w:numId w:val="2"/>
        </w:numPr>
      </w:pPr>
      <w:r>
        <w:t>Design biological sequences with desired properties</w:t>
      </w:r>
    </w:p>
    <w:p w:rsidR="00715BD4" w:rsidRDefault="00715BD4" w:rsidP="00715BD4"/>
    <w:p w:rsidR="00715BD4" w:rsidRDefault="00715BD4" w:rsidP="00715BD4"/>
    <w:p w:rsidR="00715BD4" w:rsidRPr="00715BD4" w:rsidRDefault="00715BD4" w:rsidP="00715BD4">
      <w:pPr>
        <w:rPr>
          <w:b/>
          <w:bCs/>
        </w:rPr>
      </w:pPr>
      <w:r w:rsidRPr="00715BD4">
        <w:rPr>
          <w:b/>
          <w:bCs/>
        </w:rPr>
        <w:t xml:space="preserve">De Novo Generation </w:t>
      </w:r>
      <w:r w:rsidRPr="00715BD4">
        <w:rPr>
          <w:b/>
          <w:bCs/>
        </w:rPr>
        <w:sym w:font="Wingdings" w:char="F0E0"/>
      </w:r>
      <w:r w:rsidRPr="00715BD4">
        <w:rPr>
          <w:b/>
          <w:bCs/>
        </w:rPr>
        <w:t xml:space="preserve"> </w:t>
      </w:r>
      <w:proofErr w:type="spellStart"/>
      <w:r w:rsidRPr="00715BD4">
        <w:rPr>
          <w:b/>
          <w:bCs/>
        </w:rPr>
        <w:t>ProGen</w:t>
      </w:r>
      <w:proofErr w:type="spellEnd"/>
      <w:r w:rsidRPr="00715BD4">
        <w:rPr>
          <w:b/>
          <w:bCs/>
        </w:rPr>
        <w:t xml:space="preserve"> [</w:t>
      </w:r>
      <w:proofErr w:type="spellStart"/>
      <w:r w:rsidRPr="00715BD4">
        <w:rPr>
          <w:b/>
          <w:bCs/>
        </w:rPr>
        <w:t>Madani</w:t>
      </w:r>
      <w:proofErr w:type="spellEnd"/>
      <w:r w:rsidRPr="00715BD4">
        <w:rPr>
          <w:b/>
          <w:bCs/>
        </w:rPr>
        <w:t xml:space="preserve"> et al., 2023]</w:t>
      </w:r>
    </w:p>
    <w:p w:rsidR="00715BD4" w:rsidRDefault="00715BD4" w:rsidP="00715BD4">
      <w:proofErr w:type="spellStart"/>
      <w:r>
        <w:t>Madani</w:t>
      </w:r>
      <w:proofErr w:type="spellEnd"/>
      <w:r>
        <w:t xml:space="preserve"> et al., 2023 designs a decoder-only trans</w:t>
      </w:r>
      <w:r w:rsidR="00310A6D">
        <w:t>for</w:t>
      </w:r>
      <w:r>
        <w:t xml:space="preserve">mer </w:t>
      </w:r>
      <w:r w:rsidR="00310A6D">
        <w:t>for</w:t>
      </w:r>
      <w:r>
        <w:t xml:space="preserve"> autoregressive generation and incorporates control tags (e.g., protein family, biological process, and molecular function), which are metadata prepended to the protein during training, to enable controllable protein design.</w:t>
      </w:r>
    </w:p>
    <w:p w:rsidR="00715BD4" w:rsidRPr="00B26508" w:rsidRDefault="00715BD4" w:rsidP="00715BD4">
      <w:proofErr w:type="spellStart"/>
      <w:r w:rsidRPr="00715BD4">
        <w:t>ProGen</w:t>
      </w:r>
      <w:proofErr w:type="spellEnd"/>
      <w:r w:rsidRPr="00715BD4">
        <w:t xml:space="preserve">, developed by </w:t>
      </w:r>
      <w:proofErr w:type="spellStart"/>
      <w:r w:rsidRPr="00715BD4">
        <w:t>Madani</w:t>
      </w:r>
      <w:proofErr w:type="spellEnd"/>
      <w:r w:rsidRPr="00715BD4">
        <w:t xml:space="preserve"> et al. (2023), is a 1.2-billion-parameter trans</w:t>
      </w:r>
      <w:r w:rsidR="00310A6D">
        <w:t>for</w:t>
      </w:r>
      <w:r w:rsidRPr="00715BD4">
        <w:t xml:space="preserve">mer-based language model trained on a dataset comprising 280 million non-redundant protein sequences from over 19,000 </w:t>
      </w:r>
      <w:proofErr w:type="spellStart"/>
      <w:r w:rsidRPr="00715BD4">
        <w:t>Pfam</w:t>
      </w:r>
      <w:proofErr w:type="spellEnd"/>
      <w:r w:rsidRPr="00715BD4">
        <w:t xml:space="preserve"> families. The dataset was enriched with metadata control tags, including 1,100 keyword tags related to cellular components, biological processes, and molecular functions, as well as 100,000 taxonomic tags from the NCBI taxonomy. These control tags served as labels to guide the model's generation of protein sequences with specific properties. </w:t>
      </w:r>
      <w:proofErr w:type="spellStart"/>
      <w:r w:rsidRPr="00715BD4">
        <w:t>ProGen's</w:t>
      </w:r>
      <w:proofErr w:type="spellEnd"/>
      <w:r w:rsidRPr="00715BD4">
        <w:t xml:space="preserve"> architecture features a decoder-only trans</w:t>
      </w:r>
      <w:r w:rsidR="00310A6D">
        <w:t>for</w:t>
      </w:r>
      <w:r w:rsidRPr="00715BD4">
        <w:t>mer structure optimized through unsupervised learning to predict the next amino acid in a sequence without relying on explicit structural in</w:t>
      </w:r>
      <w:r w:rsidR="00310A6D">
        <w:t>for</w:t>
      </w:r>
      <w:r w:rsidRPr="00715BD4">
        <w:t xml:space="preserve">mation or </w:t>
      </w:r>
      <w:proofErr w:type="spellStart"/>
      <w:r w:rsidRPr="00715BD4">
        <w:t>coevolutionary</w:t>
      </w:r>
      <w:proofErr w:type="spellEnd"/>
      <w:r w:rsidRPr="00715BD4">
        <w:t xml:space="preserve"> assumptions. The model was further fine-tuned with curated sequences and control tags </w:t>
      </w:r>
      <w:r w:rsidR="00310A6D">
        <w:t>for</w:t>
      </w:r>
      <w:r w:rsidRPr="00715BD4">
        <w:t xml:space="preserve"> specific protein families, enhancing its ability to generate functional protein sequences with predictable functions across diverse protein families</w:t>
      </w:r>
      <w:r>
        <w:t>.</w:t>
      </w:r>
    </w:p>
    <w:p w:rsidR="00321CFD" w:rsidRPr="00B1160C" w:rsidRDefault="00321CFD" w:rsidP="00321CFD"/>
    <w:p w:rsidR="00E00F92" w:rsidRPr="00E00F92" w:rsidRDefault="00E00F92" w:rsidP="00E00F92"/>
    <w:p w:rsidR="00E00F92" w:rsidRDefault="00E00F92" w:rsidP="00E00F92">
      <w:pPr>
        <w:pStyle w:val="Heading1"/>
      </w:pPr>
      <w:r>
        <w:t>Conditional Generation or Regularize based on Complex Labels</w:t>
      </w:r>
    </w:p>
    <w:p w:rsidR="00E00F92" w:rsidRPr="00E00F92" w:rsidRDefault="00E00F92" w:rsidP="00E00F92"/>
    <w:p w:rsidR="00E00F92" w:rsidRDefault="00E00F92" w:rsidP="00E00F92">
      <w:pPr>
        <w:pStyle w:val="Heading1"/>
      </w:pPr>
      <w:r>
        <w:t>Geometry Preserving</w:t>
      </w:r>
    </w:p>
    <w:p w:rsidR="00310A6D" w:rsidRPr="00310A6D" w:rsidRDefault="00310A6D" w:rsidP="00310A6D">
      <w:pPr>
        <w:rPr>
          <w:lang w:bidi="fa-IR"/>
        </w:rPr>
      </w:pPr>
      <w:bookmarkStart w:id="0" w:name="_GoBack"/>
      <w:bookmarkEnd w:id="0"/>
    </w:p>
    <w:sectPr w:rsidR="00310A6D" w:rsidRPr="00310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E2D08"/>
    <w:multiLevelType w:val="hybridMultilevel"/>
    <w:tmpl w:val="7700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83350"/>
    <w:multiLevelType w:val="hybridMultilevel"/>
    <w:tmpl w:val="982A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92"/>
    <w:rsid w:val="00075468"/>
    <w:rsid w:val="002D4ADF"/>
    <w:rsid w:val="00310A6D"/>
    <w:rsid w:val="00321CFD"/>
    <w:rsid w:val="006D0710"/>
    <w:rsid w:val="006D24DF"/>
    <w:rsid w:val="00715BD4"/>
    <w:rsid w:val="008002EF"/>
    <w:rsid w:val="00B1160C"/>
    <w:rsid w:val="00B26508"/>
    <w:rsid w:val="00B36BFF"/>
    <w:rsid w:val="00B67AD4"/>
    <w:rsid w:val="00C71B4E"/>
    <w:rsid w:val="00E00F92"/>
    <w:rsid w:val="00E67C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F70E1-7EC0-43ED-8D0F-A98F9430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1C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21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07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3060</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2024-03-20T14:25:00Z</dcterms:created>
  <dcterms:modified xsi:type="dcterms:W3CDTF">2024-03-22T17:25:00Z</dcterms:modified>
</cp:coreProperties>
</file>