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25EE2" w14:textId="77777777" w:rsidR="008508FE" w:rsidRPr="00B2033E" w:rsidRDefault="008508FE" w:rsidP="00B2033E">
      <w:pPr>
        <w:jc w:val="center"/>
        <w:rPr>
          <w:sz w:val="24"/>
          <w:szCs w:val="24"/>
        </w:rPr>
      </w:pPr>
      <w:r w:rsidRPr="00B2033E">
        <w:rPr>
          <w:b/>
          <w:bCs/>
          <w:sz w:val="24"/>
          <w:szCs w:val="24"/>
        </w:rPr>
        <w:t>Report on Crowdfunding Dataset</w:t>
      </w:r>
    </w:p>
    <w:p w14:paraId="10D5C06E" w14:textId="0FC83DB6" w:rsidR="009136AE" w:rsidRDefault="009136AE">
      <w:r w:rsidRPr="009136AE">
        <w:t>This report will briefly describe the limitations of the dataset crowdfunding.xls, discuss the major findings and make conclusions based on the findings. Graphs and tables in the report are copied from the crwdfunding.xls</w:t>
      </w:r>
      <w:r w:rsidR="00823470">
        <w:t>x</w:t>
      </w:r>
      <w:r w:rsidRPr="009136AE">
        <w:t xml:space="preserve"> workbook attached to this. (Sheets W1-W6, and crowdfunding Goal Analysis).</w:t>
      </w:r>
    </w:p>
    <w:p w14:paraId="1A2F31A5" w14:textId="09515926" w:rsidR="006046BA" w:rsidRPr="00B374CF" w:rsidRDefault="002C270A">
      <w:pPr>
        <w:rPr>
          <w:b/>
          <w:bCs/>
        </w:rPr>
      </w:pPr>
      <w:r>
        <w:rPr>
          <w:b/>
          <w:bCs/>
        </w:rPr>
        <w:t xml:space="preserve">1. </w:t>
      </w:r>
      <w:r w:rsidR="006046BA" w:rsidRPr="00B374CF">
        <w:rPr>
          <w:b/>
          <w:bCs/>
        </w:rPr>
        <w:t>Limitations of dataset</w:t>
      </w:r>
    </w:p>
    <w:p w14:paraId="24FC336C" w14:textId="2901329D" w:rsidR="005B6DD7" w:rsidRPr="005B6DD7" w:rsidRDefault="005B6DD7" w:rsidP="005B6DD7">
      <w:pPr>
        <w:pStyle w:val="ListParagraph"/>
        <w:numPr>
          <w:ilvl w:val="0"/>
          <w:numId w:val="2"/>
        </w:numPr>
      </w:pPr>
      <w:r w:rsidRPr="005B6DD7">
        <w:t>The given sample consists of only 1</w:t>
      </w:r>
      <w:r w:rsidR="005D2C5D">
        <w:t>,</w:t>
      </w:r>
      <w:r w:rsidRPr="005B6DD7">
        <w:t>000 projects for 10 years period. Compared to millions of backers in crowdfunding, this small sample could not represent the population and could be biased toward a specific group. For example, there were 6.4 million campaigns in crowdfunding in 2020 (Chang, 2021). The dataset does not contain data from continents, Asia or Africa. Therefore, this also could be geographically biased.</w:t>
      </w:r>
    </w:p>
    <w:p w14:paraId="202613E9" w14:textId="77777777" w:rsidR="003C1A50" w:rsidRDefault="003C1A50" w:rsidP="003C1A50">
      <w:pPr>
        <w:pStyle w:val="ListParagraph"/>
      </w:pPr>
    </w:p>
    <w:p w14:paraId="62738BE9" w14:textId="3D13CF2A" w:rsidR="00E10C20" w:rsidRPr="00E10C20" w:rsidRDefault="00E10C20" w:rsidP="00E10C20">
      <w:pPr>
        <w:pStyle w:val="ListParagraph"/>
        <w:numPr>
          <w:ilvl w:val="0"/>
          <w:numId w:val="3"/>
        </w:numPr>
      </w:pPr>
      <w:r w:rsidRPr="00E10C20">
        <w:t xml:space="preserve">It is unclear what purpose the currency is included in the dataset, whether it is to indicate the currency of the country or </w:t>
      </w:r>
      <w:r w:rsidR="005228F3">
        <w:t xml:space="preserve">to show the </w:t>
      </w:r>
      <w:r w:rsidRPr="00E10C20">
        <w:t>amounts in the columns are in the currencies of the respective country. If the amounts are not converted to one currency, the average donation calculated does not make sense as it is not all in a common currency. If the amounts are in a common currency, it should have been mentioned what currency it is. (I assumed it is in a common currency.)</w:t>
      </w:r>
    </w:p>
    <w:p w14:paraId="362BEE77" w14:textId="77777777" w:rsidR="00F96065" w:rsidRDefault="00F96065" w:rsidP="00F96065">
      <w:pPr>
        <w:pStyle w:val="ListParagraph"/>
      </w:pPr>
    </w:p>
    <w:p w14:paraId="1037C7D8" w14:textId="77777777" w:rsidR="00894661" w:rsidRPr="00894661" w:rsidRDefault="00894661" w:rsidP="00894661">
      <w:pPr>
        <w:pStyle w:val="ListParagraph"/>
        <w:numPr>
          <w:ilvl w:val="0"/>
          <w:numId w:val="4"/>
        </w:numPr>
      </w:pPr>
      <w:r w:rsidRPr="00894661">
        <w:t>It could be more useful if the dataset includes promotional costs because promotional costs may be associated with some campaigns higher than others. If it needs to find the contribution from campaigns, it would be better to consider these costs.</w:t>
      </w:r>
    </w:p>
    <w:p w14:paraId="7F0EDF25" w14:textId="358C9921" w:rsidR="006046BA" w:rsidRDefault="00ED680E" w:rsidP="00D42154">
      <w:pPr>
        <w:numPr>
          <w:ilvl w:val="0"/>
          <w:numId w:val="5"/>
        </w:numPr>
      </w:pPr>
      <w:r w:rsidRPr="00ED680E">
        <w:t>Some of the columns in the dataset need to be properly describable; otherwise, they are redundant. It is unclear what the column headings</w:t>
      </w:r>
      <w:r>
        <w:t>,</w:t>
      </w:r>
      <w:r w:rsidRPr="00ED680E">
        <w:t xml:space="preserve"> ‘staff_pick’ and ‘spotlight</w:t>
      </w:r>
      <w:r>
        <w:t>,</w:t>
      </w:r>
      <w:r w:rsidRPr="00ED680E">
        <w:t xml:space="preserve"> are about.</w:t>
      </w:r>
    </w:p>
    <w:p w14:paraId="78573D99" w14:textId="77777777" w:rsidR="00161A2D" w:rsidRDefault="00161A2D">
      <w:pPr>
        <w:rPr>
          <w:b/>
          <w:bCs/>
        </w:rPr>
      </w:pPr>
    </w:p>
    <w:p w14:paraId="5C00D724" w14:textId="3103C2DC" w:rsidR="00F20989" w:rsidRPr="00B374CF" w:rsidRDefault="000C283E">
      <w:pPr>
        <w:rPr>
          <w:b/>
          <w:bCs/>
        </w:rPr>
      </w:pPr>
      <w:r>
        <w:rPr>
          <w:b/>
          <w:bCs/>
        </w:rPr>
        <w:t xml:space="preserve">2. </w:t>
      </w:r>
      <w:r w:rsidR="00CC3214" w:rsidRPr="00B374CF">
        <w:rPr>
          <w:b/>
          <w:bCs/>
        </w:rPr>
        <w:t>Findings</w:t>
      </w:r>
    </w:p>
    <w:p w14:paraId="2B8FE56F" w14:textId="77777777" w:rsidR="001D5C1A" w:rsidRPr="001D5C1A" w:rsidRDefault="001D5C1A" w:rsidP="001D5C1A">
      <w:bookmarkStart w:id="0" w:name="_Hlk142467323"/>
      <w:r w:rsidRPr="001D5C1A">
        <w:t>Analysis of the dataset tells useful information about the success or failure of campaigns by category, country and year. It also describes how backers in different countries contribute to crowdfunding campaigns.</w:t>
      </w:r>
    </w:p>
    <w:p w14:paraId="5EAA36CB" w14:textId="070BC1CA" w:rsidR="006046BA" w:rsidRPr="000C283E" w:rsidRDefault="000C283E">
      <w:pPr>
        <w:rPr>
          <w:b/>
          <w:bCs/>
        </w:rPr>
      </w:pPr>
      <w:r w:rsidRPr="000C283E">
        <w:rPr>
          <w:b/>
          <w:bCs/>
        </w:rPr>
        <w:t xml:space="preserve">2.1 </w:t>
      </w:r>
      <w:r w:rsidR="00F36AED" w:rsidRPr="000C283E">
        <w:rPr>
          <w:b/>
          <w:bCs/>
        </w:rPr>
        <w:t>Campaign</w:t>
      </w:r>
      <w:r w:rsidR="006046BA" w:rsidRPr="000C283E">
        <w:rPr>
          <w:b/>
          <w:bCs/>
        </w:rPr>
        <w:t xml:space="preserve"> success or </w:t>
      </w:r>
      <w:r w:rsidR="000134F7" w:rsidRPr="000C283E">
        <w:rPr>
          <w:b/>
          <w:bCs/>
        </w:rPr>
        <w:t>fail</w:t>
      </w:r>
      <w:r w:rsidR="000134F7">
        <w:rPr>
          <w:b/>
          <w:bCs/>
        </w:rPr>
        <w:t>ure</w:t>
      </w:r>
    </w:p>
    <w:bookmarkEnd w:id="0"/>
    <w:p w14:paraId="518FD1DD" w14:textId="77777777" w:rsidR="002D01A2" w:rsidRPr="002D01A2" w:rsidRDefault="002D01A2" w:rsidP="002D01A2">
      <w:r w:rsidRPr="002D01A2">
        <w:t>Campaigns from all categories have overall success in most of the parent categories. However, the ‘game’ and ‘food’ categories could not meet at least a 50% success rate, as in Table 1 and Chart 1 (see W1).</w:t>
      </w:r>
    </w:p>
    <w:p w14:paraId="28B322B9" w14:textId="1C88DFD9" w:rsidR="00244845" w:rsidRDefault="00244845"/>
    <w:p w14:paraId="7FF4A4D6" w14:textId="7A0A9205" w:rsidR="00905098" w:rsidRDefault="00AF3B8A" w:rsidP="00562BA2">
      <w:r>
        <w:rPr>
          <w:noProof/>
        </w:rPr>
        <mc:AlternateContent>
          <mc:Choice Requires="wps">
            <w:drawing>
              <wp:anchor distT="0" distB="0" distL="114300" distR="114300" simplePos="0" relativeHeight="251661312" behindDoc="0" locked="0" layoutInCell="1" allowOverlap="1" wp14:anchorId="75A9B5A1" wp14:editId="16D043E4">
                <wp:simplePos x="0" y="0"/>
                <wp:positionH relativeFrom="column">
                  <wp:posOffset>2645228</wp:posOffset>
                </wp:positionH>
                <wp:positionV relativeFrom="paragraph">
                  <wp:posOffset>1419407</wp:posOffset>
                </wp:positionV>
                <wp:extent cx="1070428" cy="254000"/>
                <wp:effectExtent l="0" t="0" r="15875" b="12700"/>
                <wp:wrapNone/>
                <wp:docPr id="41997155" name="Text Box 1"/>
                <wp:cNvGraphicFramePr/>
                <a:graphic xmlns:a="http://schemas.openxmlformats.org/drawingml/2006/main">
                  <a:graphicData uri="http://schemas.microsoft.com/office/word/2010/wordprocessingShape">
                    <wps:wsp>
                      <wps:cNvSpPr txBox="1"/>
                      <wps:spPr>
                        <a:xfrm>
                          <a:off x="0" y="0"/>
                          <a:ext cx="1070428" cy="254000"/>
                        </a:xfrm>
                        <a:prstGeom prst="rect">
                          <a:avLst/>
                        </a:prstGeom>
                        <a:solidFill>
                          <a:sysClr val="window" lastClr="FFFFFF"/>
                        </a:solidFill>
                        <a:ln w="6350">
                          <a:solidFill>
                            <a:sysClr val="window" lastClr="FFFFFF"/>
                          </a:solidFill>
                        </a:ln>
                      </wps:spPr>
                      <wps:txbx>
                        <w:txbxContent>
                          <w:p w14:paraId="60CBEABE" w14:textId="6D4D38AD" w:rsidR="00AF3B8A" w:rsidRDefault="00AF3B8A" w:rsidP="00AF3B8A">
                            <w:r>
                              <w:t>Chart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9B5A1" id="_x0000_t202" coordsize="21600,21600" o:spt="202" path="m,l,21600r21600,l21600,xe">
                <v:stroke joinstyle="miter"/>
                <v:path gradientshapeok="t" o:connecttype="rect"/>
              </v:shapetype>
              <v:shape id="Text Box 1" o:spid="_x0000_s1026" type="#_x0000_t202" style="position:absolute;margin-left:208.3pt;margin-top:111.75pt;width:84.3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" fillcolor="window" strokecolor="window" strokeweight=".5pt">
                <v:textbox>
                  <w:txbxContent>
                    <w:p w14:paraId="60CBEABE" w14:textId="6D4D38AD" w:rsidR="00AF3B8A" w:rsidRDefault="00AF3B8A" w:rsidP="00AF3B8A">
                      <w:r>
                        <w:t>Chart 1</w:t>
                      </w:r>
                    </w:p>
                  </w:txbxContent>
                </v:textbox>
              </v:shape>
            </w:pict>
          </mc:Fallback>
        </mc:AlternateContent>
      </w:r>
      <w:r w:rsidR="00905098">
        <w:rPr>
          <w:noProof/>
        </w:rPr>
        <mc:AlternateContent>
          <mc:Choice Requires="wps">
            <w:drawing>
              <wp:anchor distT="0" distB="0" distL="114300" distR="114300" simplePos="0" relativeHeight="251659264" behindDoc="0" locked="0" layoutInCell="1" allowOverlap="1" wp14:anchorId="1D009A2D" wp14:editId="2FF8C070">
                <wp:simplePos x="0" y="0"/>
                <wp:positionH relativeFrom="column">
                  <wp:posOffset>7076</wp:posOffset>
                </wp:positionH>
                <wp:positionV relativeFrom="paragraph">
                  <wp:posOffset>1424849</wp:posOffset>
                </wp:positionV>
                <wp:extent cx="1070428" cy="254000"/>
                <wp:effectExtent l="0" t="0" r="15875" b="12700"/>
                <wp:wrapNone/>
                <wp:docPr id="39093331" name="Text Box 1"/>
                <wp:cNvGraphicFramePr/>
                <a:graphic xmlns:a="http://schemas.openxmlformats.org/drawingml/2006/main">
                  <a:graphicData uri="http://schemas.microsoft.com/office/word/2010/wordprocessingShape">
                    <wps:wsp>
                      <wps:cNvSpPr txBox="1"/>
                      <wps:spPr>
                        <a:xfrm>
                          <a:off x="0" y="0"/>
                          <a:ext cx="1070428" cy="254000"/>
                        </a:xfrm>
                        <a:prstGeom prst="rect">
                          <a:avLst/>
                        </a:prstGeom>
                        <a:solidFill>
                          <a:schemeClr val="lt1"/>
                        </a:solidFill>
                        <a:ln w="6350">
                          <a:solidFill>
                            <a:schemeClr val="bg1"/>
                          </a:solidFill>
                        </a:ln>
                      </wps:spPr>
                      <wps:txbx>
                        <w:txbxContent>
                          <w:p w14:paraId="56F664CE" w14:textId="1D93A9E9" w:rsidR="00905098" w:rsidRDefault="00AF3B8A">
                            <w:r>
                              <w:t>Table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09A2D" id="_x0000_s1027" type="#_x0000_t202" style="position:absolute;margin-left:.55pt;margin-top:112.2pt;width:84.3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" fillcolor="white [3201]" strokecolor="white [3212]" strokeweight=".5pt">
                <v:textbox>
                  <w:txbxContent>
                    <w:p w14:paraId="56F664CE" w14:textId="1D93A9E9" w:rsidR="00905098" w:rsidRDefault="00AF3B8A">
                      <w:r>
                        <w:t>Table 1</w:t>
                      </w:r>
                    </w:p>
                  </w:txbxContent>
                </v:textbox>
              </v:shape>
            </w:pict>
          </mc:Fallback>
        </mc:AlternateContent>
      </w:r>
      <w:r w:rsidR="008F2948" w:rsidRPr="008F2948">
        <w:rPr>
          <w:noProof/>
        </w:rPr>
        <w:drawing>
          <wp:inline distT="0" distB="0" distL="0" distR="0" wp14:anchorId="456EBFAA" wp14:editId="17E208DC">
            <wp:extent cx="2750185" cy="1346200"/>
            <wp:effectExtent l="0" t="0" r="0" b="6350"/>
            <wp:docPr id="146989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5706" cy="1353798"/>
                    </a:xfrm>
                    <a:prstGeom prst="rect">
                      <a:avLst/>
                    </a:prstGeom>
                    <a:noFill/>
                    <a:ln>
                      <a:noFill/>
                    </a:ln>
                  </pic:spPr>
                </pic:pic>
              </a:graphicData>
            </a:graphic>
          </wp:inline>
        </w:drawing>
      </w:r>
      <w:r w:rsidR="00FF08F5" w:rsidRPr="00FF08F5">
        <w:rPr>
          <w:noProof/>
        </w:rPr>
        <w:drawing>
          <wp:inline distT="0" distB="0" distL="0" distR="0" wp14:anchorId="3AE9F486" wp14:editId="7C3CE670">
            <wp:extent cx="2775250" cy="1407704"/>
            <wp:effectExtent l="0" t="0" r="6350" b="2540"/>
            <wp:docPr id="671025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8180" cy="1414263"/>
                    </a:xfrm>
                    <a:prstGeom prst="rect">
                      <a:avLst/>
                    </a:prstGeom>
                    <a:noFill/>
                    <a:ln>
                      <a:noFill/>
                    </a:ln>
                  </pic:spPr>
                </pic:pic>
              </a:graphicData>
            </a:graphic>
          </wp:inline>
        </w:drawing>
      </w:r>
    </w:p>
    <w:p w14:paraId="2E78C2F9" w14:textId="4C2FAF95" w:rsidR="00562BA2" w:rsidRDefault="00244845" w:rsidP="00562BA2">
      <w:r>
        <w:lastRenderedPageBreak/>
        <w:br w:type="textWrapping" w:clear="all"/>
      </w:r>
      <w:r w:rsidR="00821658" w:rsidRPr="00821658">
        <w:t>Subcategories of campaigns show ‘food trucks’, ‘mobile games’ and ‘science fiction’ cannot reach the target level as in chart 2 (see W2). Although ‘audio’ and ‘world music’ have achieved a 100% success rate, the number of campaigns in those categories is 4 and 3, which is too small to determine their success.</w:t>
      </w:r>
    </w:p>
    <w:p w14:paraId="16FBD403" w14:textId="241C45BF" w:rsidR="00C93224" w:rsidRDefault="009B127A">
      <w:r>
        <w:rPr>
          <w:noProof/>
        </w:rPr>
        <mc:AlternateContent>
          <mc:Choice Requires="wps">
            <w:drawing>
              <wp:anchor distT="0" distB="0" distL="114300" distR="114300" simplePos="0" relativeHeight="251663360" behindDoc="0" locked="0" layoutInCell="1" allowOverlap="1" wp14:anchorId="6D152B8B" wp14:editId="7F67E912">
                <wp:simplePos x="0" y="0"/>
                <wp:positionH relativeFrom="column">
                  <wp:posOffset>232228</wp:posOffset>
                </wp:positionH>
                <wp:positionV relativeFrom="paragraph">
                  <wp:posOffset>1576977</wp:posOffset>
                </wp:positionV>
                <wp:extent cx="1070428" cy="254000"/>
                <wp:effectExtent l="0" t="0" r="15875" b="12700"/>
                <wp:wrapNone/>
                <wp:docPr id="2043770711" name="Text Box 1"/>
                <wp:cNvGraphicFramePr/>
                <a:graphic xmlns:a="http://schemas.openxmlformats.org/drawingml/2006/main">
                  <a:graphicData uri="http://schemas.microsoft.com/office/word/2010/wordprocessingShape">
                    <wps:wsp>
                      <wps:cNvSpPr txBox="1"/>
                      <wps:spPr>
                        <a:xfrm>
                          <a:off x="0" y="0"/>
                          <a:ext cx="1070428" cy="254000"/>
                        </a:xfrm>
                        <a:prstGeom prst="rect">
                          <a:avLst/>
                        </a:prstGeom>
                        <a:solidFill>
                          <a:sysClr val="window" lastClr="FFFFFF"/>
                        </a:solidFill>
                        <a:ln w="6350">
                          <a:solidFill>
                            <a:sysClr val="window" lastClr="FFFFFF"/>
                          </a:solidFill>
                        </a:ln>
                      </wps:spPr>
                      <wps:txbx>
                        <w:txbxContent>
                          <w:p w14:paraId="7282CADA" w14:textId="5DA77923" w:rsidR="009B127A" w:rsidRDefault="009B127A" w:rsidP="009B127A">
                            <w:r>
                              <w:t>Chart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52B8B" id="_x0000_s1028" type="#_x0000_t202" style="position:absolute;margin-left:18.3pt;margin-top:124.15pt;width:84.3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" fillcolor="window" strokecolor="window" strokeweight=".5pt">
                <v:textbox>
                  <w:txbxContent>
                    <w:p w14:paraId="7282CADA" w14:textId="5DA77923" w:rsidR="009B127A" w:rsidRDefault="009B127A" w:rsidP="009B127A">
                      <w:r>
                        <w:t>Chart 2</w:t>
                      </w:r>
                    </w:p>
                  </w:txbxContent>
                </v:textbox>
              </v:shape>
            </w:pict>
          </mc:Fallback>
        </mc:AlternateContent>
      </w:r>
      <w:r w:rsidR="00121C01" w:rsidRPr="009C3C42">
        <w:rPr>
          <w:noProof/>
        </w:rPr>
        <w:drawing>
          <wp:inline distT="0" distB="0" distL="0" distR="0" wp14:anchorId="4E406E15" wp14:editId="18CBF58C">
            <wp:extent cx="5203371" cy="1505585"/>
            <wp:effectExtent l="0" t="0" r="0" b="0"/>
            <wp:docPr id="1016361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8787" cy="1507152"/>
                    </a:xfrm>
                    <a:prstGeom prst="rect">
                      <a:avLst/>
                    </a:prstGeom>
                    <a:noFill/>
                    <a:ln>
                      <a:noFill/>
                    </a:ln>
                  </pic:spPr>
                </pic:pic>
              </a:graphicData>
            </a:graphic>
          </wp:inline>
        </w:drawing>
      </w:r>
    </w:p>
    <w:p w14:paraId="2C56273C" w14:textId="2E418F1E" w:rsidR="009B127A" w:rsidRDefault="009B127A"/>
    <w:p w14:paraId="4342DD1B" w14:textId="780C8272" w:rsidR="00C661B7" w:rsidRDefault="00712145">
      <w:pPr>
        <w:rPr>
          <w:noProof/>
        </w:rPr>
      </w:pPr>
      <w:r w:rsidRPr="00712145">
        <w:t xml:space="preserve">The number of campaigns can be categorised by countries, making it easier to identify which countries contribute to crowdfunding more or less. The results in Table 3 and Chart 3 show all countries in the dataset have a greater than 50% success rate, in which GB (Great Britain) is on the top as in Table 3 and Chart </w:t>
      </w:r>
      <w:r w:rsidR="001C1C59" w:rsidRPr="00712145">
        <w:t>3 (</w:t>
      </w:r>
      <w:r w:rsidRPr="00712145">
        <w:t>see W3).</w:t>
      </w:r>
      <w:r w:rsidRPr="00712145">
        <w:rPr>
          <w:noProof/>
        </w:rPr>
        <w:t xml:space="preserve"> </w:t>
      </w:r>
    </w:p>
    <w:p w14:paraId="54DACC4D" w14:textId="5E85F52A" w:rsidR="00D1059A" w:rsidRDefault="00D1059A">
      <w:pPr>
        <w:rPr>
          <w:noProof/>
        </w:rPr>
      </w:pPr>
      <w:r w:rsidRPr="00F95AAA">
        <w:rPr>
          <w:noProof/>
        </w:rPr>
        <w:drawing>
          <wp:inline distT="0" distB="0" distL="0" distR="0" wp14:anchorId="2BA94B34" wp14:editId="18B6CF80">
            <wp:extent cx="2197346" cy="1019175"/>
            <wp:effectExtent l="0" t="0" r="0" b="0"/>
            <wp:docPr id="17053266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2709" cy="1026301"/>
                    </a:xfrm>
                    <a:prstGeom prst="rect">
                      <a:avLst/>
                    </a:prstGeom>
                    <a:noFill/>
                    <a:ln>
                      <a:noFill/>
                    </a:ln>
                  </pic:spPr>
                </pic:pic>
              </a:graphicData>
            </a:graphic>
          </wp:inline>
        </w:drawing>
      </w:r>
      <w:r w:rsidRPr="00225A02">
        <w:rPr>
          <w:noProof/>
        </w:rPr>
        <w:drawing>
          <wp:inline distT="0" distB="0" distL="0" distR="0" wp14:anchorId="541B293E" wp14:editId="101C12E2">
            <wp:extent cx="2372541" cy="1066800"/>
            <wp:effectExtent l="0" t="0" r="8890" b="0"/>
            <wp:docPr id="9884638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1516" cy="1079829"/>
                    </a:xfrm>
                    <a:prstGeom prst="rect">
                      <a:avLst/>
                    </a:prstGeom>
                    <a:noFill/>
                    <a:ln>
                      <a:noFill/>
                    </a:ln>
                  </pic:spPr>
                </pic:pic>
              </a:graphicData>
            </a:graphic>
          </wp:inline>
        </w:drawing>
      </w:r>
    </w:p>
    <w:p w14:paraId="77EC75FE" w14:textId="3AF520B4" w:rsidR="007B3528" w:rsidRDefault="00C701E1">
      <w:r>
        <w:rPr>
          <w:noProof/>
        </w:rPr>
        <mc:AlternateContent>
          <mc:Choice Requires="wps">
            <w:drawing>
              <wp:anchor distT="0" distB="0" distL="114300" distR="114300" simplePos="0" relativeHeight="251667456" behindDoc="0" locked="0" layoutInCell="1" allowOverlap="1" wp14:anchorId="72A5319A" wp14:editId="16BA6EA4">
                <wp:simplePos x="0" y="0"/>
                <wp:positionH relativeFrom="column">
                  <wp:posOffset>2325007</wp:posOffset>
                </wp:positionH>
                <wp:positionV relativeFrom="paragraph">
                  <wp:posOffset>4173</wp:posOffset>
                </wp:positionV>
                <wp:extent cx="1070428" cy="254000"/>
                <wp:effectExtent l="0" t="0" r="15875" b="12700"/>
                <wp:wrapNone/>
                <wp:docPr id="291616533" name="Text Box 1"/>
                <wp:cNvGraphicFramePr/>
                <a:graphic xmlns:a="http://schemas.openxmlformats.org/drawingml/2006/main">
                  <a:graphicData uri="http://schemas.microsoft.com/office/word/2010/wordprocessingShape">
                    <wps:wsp>
                      <wps:cNvSpPr txBox="1"/>
                      <wps:spPr>
                        <a:xfrm>
                          <a:off x="0" y="0"/>
                          <a:ext cx="1070428" cy="254000"/>
                        </a:xfrm>
                        <a:prstGeom prst="rect">
                          <a:avLst/>
                        </a:prstGeom>
                        <a:solidFill>
                          <a:sysClr val="window" lastClr="FFFFFF"/>
                        </a:solidFill>
                        <a:ln w="6350">
                          <a:solidFill>
                            <a:sysClr val="window" lastClr="FFFFFF"/>
                          </a:solidFill>
                        </a:ln>
                      </wps:spPr>
                      <wps:txbx>
                        <w:txbxContent>
                          <w:p w14:paraId="02382F73" w14:textId="3864714B" w:rsidR="00DE1296" w:rsidRDefault="00DE1296" w:rsidP="00DE1296">
                            <w:r>
                              <w:t>Chart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5319A" id="_x0000_s1029" type="#_x0000_t202" style="position:absolute;margin-left:183.05pt;margin-top:.35pt;width:84.3pt;height: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" fillcolor="window" strokecolor="window" strokeweight=".5pt">
                <v:textbox>
                  <w:txbxContent>
                    <w:p w14:paraId="02382F73" w14:textId="3864714B" w:rsidR="00DE1296" w:rsidRDefault="00DE1296" w:rsidP="00DE1296">
                      <w:r>
                        <w:t>Chart 3</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59DF505" wp14:editId="2314B1F4">
                <wp:simplePos x="0" y="0"/>
                <wp:positionH relativeFrom="column">
                  <wp:posOffset>29029</wp:posOffset>
                </wp:positionH>
                <wp:positionV relativeFrom="paragraph">
                  <wp:posOffset>5080</wp:posOffset>
                </wp:positionV>
                <wp:extent cx="1070428" cy="254000"/>
                <wp:effectExtent l="0" t="0" r="15875" b="12700"/>
                <wp:wrapNone/>
                <wp:docPr id="821615553" name="Text Box 1"/>
                <wp:cNvGraphicFramePr/>
                <a:graphic xmlns:a="http://schemas.openxmlformats.org/drawingml/2006/main">
                  <a:graphicData uri="http://schemas.microsoft.com/office/word/2010/wordprocessingShape">
                    <wps:wsp>
                      <wps:cNvSpPr txBox="1"/>
                      <wps:spPr>
                        <a:xfrm>
                          <a:off x="0" y="0"/>
                          <a:ext cx="1070428" cy="254000"/>
                        </a:xfrm>
                        <a:prstGeom prst="rect">
                          <a:avLst/>
                        </a:prstGeom>
                        <a:solidFill>
                          <a:sysClr val="window" lastClr="FFFFFF"/>
                        </a:solidFill>
                        <a:ln w="6350">
                          <a:solidFill>
                            <a:sysClr val="window" lastClr="FFFFFF"/>
                          </a:solidFill>
                        </a:ln>
                      </wps:spPr>
                      <wps:txbx>
                        <w:txbxContent>
                          <w:p w14:paraId="47927089" w14:textId="41150138" w:rsidR="007B3528" w:rsidRDefault="007B3528" w:rsidP="007B3528">
                            <w:r>
                              <w:t>Table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DF505" id="_x0000_s1030" type="#_x0000_t202" style="position:absolute;margin-left:2.3pt;margin-top:.4pt;width:84.3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" fillcolor="window" strokecolor="window" strokeweight=".5pt">
                <v:textbox>
                  <w:txbxContent>
                    <w:p w14:paraId="47927089" w14:textId="41150138" w:rsidR="007B3528" w:rsidRDefault="007B3528" w:rsidP="007B3528">
                      <w:r>
                        <w:t>Table 3</w:t>
                      </w:r>
                    </w:p>
                  </w:txbxContent>
                </v:textbox>
              </v:shape>
            </w:pict>
          </mc:Fallback>
        </mc:AlternateContent>
      </w:r>
    </w:p>
    <w:p w14:paraId="174B7517" w14:textId="6CC6DF89" w:rsidR="00214590" w:rsidRPr="000C283E" w:rsidRDefault="00214590" w:rsidP="00214590">
      <w:pPr>
        <w:rPr>
          <w:b/>
          <w:bCs/>
        </w:rPr>
      </w:pPr>
      <w:r w:rsidRPr="000C283E">
        <w:rPr>
          <w:b/>
          <w:bCs/>
        </w:rPr>
        <w:t>2.</w:t>
      </w:r>
      <w:r w:rsidR="00F9212F">
        <w:rPr>
          <w:b/>
          <w:bCs/>
        </w:rPr>
        <w:t>2</w:t>
      </w:r>
      <w:r w:rsidRPr="000C283E">
        <w:rPr>
          <w:b/>
          <w:bCs/>
        </w:rPr>
        <w:t xml:space="preserve"> </w:t>
      </w:r>
      <w:r>
        <w:rPr>
          <w:b/>
          <w:bCs/>
        </w:rPr>
        <w:t>Trends</w:t>
      </w:r>
      <w:r w:rsidR="00B354ED">
        <w:rPr>
          <w:b/>
          <w:bCs/>
        </w:rPr>
        <w:t xml:space="preserve"> and Relationships</w:t>
      </w:r>
    </w:p>
    <w:p w14:paraId="38AC7551" w14:textId="0761AA01" w:rsidR="000717E6" w:rsidRDefault="000717E6">
      <w:r w:rsidRPr="000717E6">
        <w:t>By analysing the results of the campaigns for over 10 years, the success rate has moved from 54% to 63% since it began, although it fluctuated as in Table 4 and Chart 4 (see W4). It also shows cancellations have dropped smoothly from  13% to 4% from 2010-2019. Similarly, the failure rate has decreased. This result tells that people’s interest in crowdfunding increasing over the years.</w:t>
      </w:r>
    </w:p>
    <w:p w14:paraId="4248CD7E" w14:textId="5256B653" w:rsidR="000717E6" w:rsidRDefault="000717E6">
      <w:r w:rsidRPr="00456067">
        <w:rPr>
          <w:noProof/>
        </w:rPr>
        <w:drawing>
          <wp:anchor distT="0" distB="0" distL="114300" distR="114300" simplePos="0" relativeHeight="251669504" behindDoc="0" locked="0" layoutInCell="1" allowOverlap="1" wp14:anchorId="78DE459B" wp14:editId="121BBC4D">
            <wp:simplePos x="0" y="0"/>
            <wp:positionH relativeFrom="margin">
              <wp:posOffset>3098800</wp:posOffset>
            </wp:positionH>
            <wp:positionV relativeFrom="paragraph">
              <wp:posOffset>257448</wp:posOffset>
            </wp:positionV>
            <wp:extent cx="2539365" cy="1410970"/>
            <wp:effectExtent l="0" t="0" r="0" b="0"/>
            <wp:wrapSquare wrapText="bothSides"/>
            <wp:docPr id="19481290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9365" cy="1410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F0D14A" w14:textId="48C3AA00" w:rsidR="00214590" w:rsidRDefault="000717E6">
      <w:r>
        <w:rPr>
          <w:noProof/>
        </w:rPr>
        <mc:AlternateContent>
          <mc:Choice Requires="wps">
            <w:drawing>
              <wp:anchor distT="0" distB="0" distL="114300" distR="114300" simplePos="0" relativeHeight="251671552" behindDoc="0" locked="0" layoutInCell="1" allowOverlap="1" wp14:anchorId="07607E32" wp14:editId="155DA056">
                <wp:simplePos x="0" y="0"/>
                <wp:positionH relativeFrom="margin">
                  <wp:align>left</wp:align>
                </wp:positionH>
                <wp:positionV relativeFrom="paragraph">
                  <wp:posOffset>1384482</wp:posOffset>
                </wp:positionV>
                <wp:extent cx="1070428" cy="254000"/>
                <wp:effectExtent l="0" t="0" r="15875" b="12700"/>
                <wp:wrapNone/>
                <wp:docPr id="1751095308" name="Text Box 1"/>
                <wp:cNvGraphicFramePr/>
                <a:graphic xmlns:a="http://schemas.openxmlformats.org/drawingml/2006/main">
                  <a:graphicData uri="http://schemas.microsoft.com/office/word/2010/wordprocessingShape">
                    <wps:wsp>
                      <wps:cNvSpPr txBox="1"/>
                      <wps:spPr>
                        <a:xfrm>
                          <a:off x="0" y="0"/>
                          <a:ext cx="1070428" cy="254000"/>
                        </a:xfrm>
                        <a:prstGeom prst="rect">
                          <a:avLst/>
                        </a:prstGeom>
                        <a:solidFill>
                          <a:sysClr val="window" lastClr="FFFFFF"/>
                        </a:solidFill>
                        <a:ln w="6350">
                          <a:solidFill>
                            <a:sysClr val="window" lastClr="FFFFFF"/>
                          </a:solidFill>
                        </a:ln>
                      </wps:spPr>
                      <wps:txbx>
                        <w:txbxContent>
                          <w:p w14:paraId="3E83B5D0" w14:textId="6124261E" w:rsidR="009262B3" w:rsidRDefault="009262B3" w:rsidP="009262B3">
                            <w:r>
                              <w:t>Table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07E32" id="_x0000_s1031" type="#_x0000_t202" style="position:absolute;margin-left:0;margin-top:109pt;width:84.3pt;height:20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" fillcolor="window" strokecolor="window" strokeweight=".5pt">
                <v:textbox>
                  <w:txbxContent>
                    <w:p w14:paraId="3E83B5D0" w14:textId="6124261E" w:rsidR="009262B3" w:rsidRDefault="009262B3" w:rsidP="009262B3">
                      <w:r>
                        <w:t>Table 4</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69B7B0FC" wp14:editId="3C839741">
                <wp:simplePos x="0" y="0"/>
                <wp:positionH relativeFrom="column">
                  <wp:posOffset>3174547</wp:posOffset>
                </wp:positionH>
                <wp:positionV relativeFrom="paragraph">
                  <wp:posOffset>1388472</wp:posOffset>
                </wp:positionV>
                <wp:extent cx="1070428" cy="254000"/>
                <wp:effectExtent l="0" t="0" r="15875" b="12700"/>
                <wp:wrapNone/>
                <wp:docPr id="441920149" name="Text Box 1"/>
                <wp:cNvGraphicFramePr/>
                <a:graphic xmlns:a="http://schemas.openxmlformats.org/drawingml/2006/main">
                  <a:graphicData uri="http://schemas.microsoft.com/office/word/2010/wordprocessingShape">
                    <wps:wsp>
                      <wps:cNvSpPr txBox="1"/>
                      <wps:spPr>
                        <a:xfrm>
                          <a:off x="0" y="0"/>
                          <a:ext cx="1070428" cy="254000"/>
                        </a:xfrm>
                        <a:prstGeom prst="rect">
                          <a:avLst/>
                        </a:prstGeom>
                        <a:solidFill>
                          <a:sysClr val="window" lastClr="FFFFFF"/>
                        </a:solidFill>
                        <a:ln w="6350">
                          <a:solidFill>
                            <a:sysClr val="window" lastClr="FFFFFF"/>
                          </a:solidFill>
                        </a:ln>
                      </wps:spPr>
                      <wps:txbx>
                        <w:txbxContent>
                          <w:p w14:paraId="1326643F" w14:textId="1FB16242" w:rsidR="009262B3" w:rsidRDefault="009262B3" w:rsidP="009262B3">
                            <w:r>
                              <w:t>Chart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7B0FC" id="_x0000_s1032" type="#_x0000_t202" style="position:absolute;margin-left:249.95pt;margin-top:109.35pt;width:84.3pt;height:2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" fillcolor="window" strokecolor="window" strokeweight=".5pt">
                <v:textbox>
                  <w:txbxContent>
                    <w:p w14:paraId="1326643F" w14:textId="1FB16242" w:rsidR="009262B3" w:rsidRDefault="009262B3" w:rsidP="009262B3">
                      <w:r>
                        <w:t>Chart 4</w:t>
                      </w:r>
                    </w:p>
                  </w:txbxContent>
                </v:textbox>
              </v:shape>
            </w:pict>
          </mc:Fallback>
        </mc:AlternateContent>
      </w:r>
      <w:r w:rsidR="00E145B6" w:rsidRPr="00E145B6">
        <w:rPr>
          <w:noProof/>
        </w:rPr>
        <w:drawing>
          <wp:inline distT="0" distB="0" distL="0" distR="0" wp14:anchorId="2B2077BA" wp14:editId="16FC55A2">
            <wp:extent cx="2946400" cy="1353457"/>
            <wp:effectExtent l="0" t="0" r="6350" b="0"/>
            <wp:docPr id="4401946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4229" cy="1366241"/>
                    </a:xfrm>
                    <a:prstGeom prst="rect">
                      <a:avLst/>
                    </a:prstGeom>
                    <a:noFill/>
                    <a:ln>
                      <a:noFill/>
                    </a:ln>
                  </pic:spPr>
                </pic:pic>
              </a:graphicData>
            </a:graphic>
          </wp:inline>
        </w:drawing>
      </w:r>
    </w:p>
    <w:p w14:paraId="456FC6CA" w14:textId="65CF982E" w:rsidR="00DC15BB" w:rsidRDefault="00DC15BB"/>
    <w:p w14:paraId="257AC7AC" w14:textId="77777777" w:rsidR="00DC15BB" w:rsidRDefault="00DC15BB"/>
    <w:p w14:paraId="3CE83B35" w14:textId="77777777" w:rsidR="00DC15BB" w:rsidRDefault="00DC15BB"/>
    <w:p w14:paraId="521B8299" w14:textId="77777777" w:rsidR="00DC15BB" w:rsidRDefault="00DC15BB"/>
    <w:p w14:paraId="0C0E1457" w14:textId="77777777" w:rsidR="00DC15BB" w:rsidRDefault="00DC15BB"/>
    <w:p w14:paraId="102DD990" w14:textId="4D082316" w:rsidR="006046BA" w:rsidRDefault="00291C9E">
      <w:r w:rsidRPr="00291C9E">
        <w:t>Finding the outcome based on the goal clearly shows the relationship between success and failure rates; it is an inverse relationship - this is intuitive. An important observation from Chart 5 is the level of goal between 15,000 and 30,000 is the highest success on campaigns; below and above decrease the success rate (see crowdfunding Goal Analysis)</w:t>
      </w:r>
      <w:r w:rsidR="009370E1" w:rsidRPr="009370E1">
        <w:t>.</w:t>
      </w:r>
      <w:r w:rsidR="00062B9D" w:rsidRPr="00062B9D">
        <w:rPr>
          <w:noProof/>
        </w:rPr>
        <w:drawing>
          <wp:inline distT="0" distB="0" distL="0" distR="0" wp14:anchorId="6813D39F" wp14:editId="4D43F484">
            <wp:extent cx="5225143" cy="1679575"/>
            <wp:effectExtent l="0" t="0" r="0" b="0"/>
            <wp:docPr id="3939027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232" cy="1683139"/>
                    </a:xfrm>
                    <a:prstGeom prst="rect">
                      <a:avLst/>
                    </a:prstGeom>
                    <a:noFill/>
                    <a:ln>
                      <a:noFill/>
                    </a:ln>
                  </pic:spPr>
                </pic:pic>
              </a:graphicData>
            </a:graphic>
          </wp:inline>
        </w:drawing>
      </w:r>
    </w:p>
    <w:p w14:paraId="6E7BB00C" w14:textId="3A83D6F2" w:rsidR="00875820" w:rsidRDefault="002D1956">
      <w:r>
        <w:rPr>
          <w:noProof/>
        </w:rPr>
        <mc:AlternateContent>
          <mc:Choice Requires="wps">
            <w:drawing>
              <wp:anchor distT="0" distB="0" distL="114300" distR="114300" simplePos="0" relativeHeight="251675648" behindDoc="0" locked="0" layoutInCell="1" allowOverlap="1" wp14:anchorId="023328A2" wp14:editId="7FAA919C">
                <wp:simplePos x="0" y="0"/>
                <wp:positionH relativeFrom="column">
                  <wp:posOffset>0</wp:posOffset>
                </wp:positionH>
                <wp:positionV relativeFrom="paragraph">
                  <wp:posOffset>0</wp:posOffset>
                </wp:positionV>
                <wp:extent cx="1070428" cy="254000"/>
                <wp:effectExtent l="0" t="0" r="15875" b="12700"/>
                <wp:wrapNone/>
                <wp:docPr id="679058103" name="Text Box 1"/>
                <wp:cNvGraphicFramePr/>
                <a:graphic xmlns:a="http://schemas.openxmlformats.org/drawingml/2006/main">
                  <a:graphicData uri="http://schemas.microsoft.com/office/word/2010/wordprocessingShape">
                    <wps:wsp>
                      <wps:cNvSpPr txBox="1"/>
                      <wps:spPr>
                        <a:xfrm>
                          <a:off x="0" y="0"/>
                          <a:ext cx="1070428" cy="254000"/>
                        </a:xfrm>
                        <a:prstGeom prst="rect">
                          <a:avLst/>
                        </a:prstGeom>
                        <a:solidFill>
                          <a:sysClr val="window" lastClr="FFFFFF"/>
                        </a:solidFill>
                        <a:ln w="6350">
                          <a:solidFill>
                            <a:sysClr val="window" lastClr="FFFFFF"/>
                          </a:solidFill>
                        </a:ln>
                      </wps:spPr>
                      <wps:txbx>
                        <w:txbxContent>
                          <w:p w14:paraId="51A18548" w14:textId="106FE996" w:rsidR="002D1956" w:rsidRDefault="002D1956" w:rsidP="002D1956">
                            <w:r>
                              <w:t>Chart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328A2" id="_x0000_s1033" type="#_x0000_t202" style="position:absolute;margin-left:0;margin-top:0;width:84.3pt;height:2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" fillcolor="window" strokecolor="window" strokeweight=".5pt">
                <v:textbox>
                  <w:txbxContent>
                    <w:p w14:paraId="51A18548" w14:textId="106FE996" w:rsidR="002D1956" w:rsidRDefault="002D1956" w:rsidP="002D1956">
                      <w:r>
                        <w:t>Chart 5</w:t>
                      </w:r>
                    </w:p>
                  </w:txbxContent>
                </v:textbox>
              </v:shape>
            </w:pict>
          </mc:Fallback>
        </mc:AlternateContent>
      </w:r>
      <w:r w:rsidR="00456067">
        <w:br w:type="textWrapping" w:clear="all"/>
      </w:r>
    </w:p>
    <w:p w14:paraId="013504DF" w14:textId="0494BE96" w:rsidR="006046BA" w:rsidRPr="00B354ED" w:rsidRDefault="00B354ED">
      <w:pPr>
        <w:rPr>
          <w:b/>
          <w:bCs/>
        </w:rPr>
      </w:pPr>
      <w:r w:rsidRPr="00B354ED">
        <w:rPr>
          <w:b/>
          <w:bCs/>
        </w:rPr>
        <w:t xml:space="preserve">2.3 </w:t>
      </w:r>
      <w:r w:rsidR="006046BA" w:rsidRPr="00B354ED">
        <w:rPr>
          <w:b/>
          <w:bCs/>
        </w:rPr>
        <w:t>Contribution from backer</w:t>
      </w:r>
    </w:p>
    <w:p w14:paraId="4330728A" w14:textId="7955702A" w:rsidR="007B3379" w:rsidRDefault="00A67E1D">
      <w:r w:rsidRPr="00A67E1D">
        <w:t>Average donation (donation per backer) is a good indication to understand the backers’ affordability. It shows that most backers are willing to donate approximately between 25 and 100, and the average is around 70 (chart 6). See W5.</w:t>
      </w:r>
    </w:p>
    <w:p w14:paraId="3C5CE82B" w14:textId="5DBD032D" w:rsidR="00A67E1D" w:rsidRDefault="00A67E1D">
      <w:r>
        <w:rPr>
          <w:noProof/>
        </w:rPr>
        <mc:AlternateContent>
          <mc:Choice Requires="wps">
            <w:drawing>
              <wp:anchor distT="0" distB="0" distL="114300" distR="114300" simplePos="0" relativeHeight="251677696" behindDoc="0" locked="0" layoutInCell="1" allowOverlap="1" wp14:anchorId="032C3676" wp14:editId="10122AF4">
                <wp:simplePos x="0" y="0"/>
                <wp:positionH relativeFrom="column">
                  <wp:posOffset>75111</wp:posOffset>
                </wp:positionH>
                <wp:positionV relativeFrom="paragraph">
                  <wp:posOffset>1422672</wp:posOffset>
                </wp:positionV>
                <wp:extent cx="1070428" cy="254000"/>
                <wp:effectExtent l="0" t="0" r="15875" b="12700"/>
                <wp:wrapNone/>
                <wp:docPr id="694768130" name="Text Box 1"/>
                <wp:cNvGraphicFramePr/>
                <a:graphic xmlns:a="http://schemas.openxmlformats.org/drawingml/2006/main">
                  <a:graphicData uri="http://schemas.microsoft.com/office/word/2010/wordprocessingShape">
                    <wps:wsp>
                      <wps:cNvSpPr txBox="1"/>
                      <wps:spPr>
                        <a:xfrm>
                          <a:off x="0" y="0"/>
                          <a:ext cx="1070428" cy="254000"/>
                        </a:xfrm>
                        <a:prstGeom prst="rect">
                          <a:avLst/>
                        </a:prstGeom>
                        <a:solidFill>
                          <a:sysClr val="window" lastClr="FFFFFF"/>
                        </a:solidFill>
                        <a:ln w="6350">
                          <a:solidFill>
                            <a:sysClr val="window" lastClr="FFFFFF"/>
                          </a:solidFill>
                        </a:ln>
                      </wps:spPr>
                      <wps:txbx>
                        <w:txbxContent>
                          <w:p w14:paraId="6349A080" w14:textId="3E254A31" w:rsidR="00605CC3" w:rsidRDefault="00605CC3" w:rsidP="00605CC3">
                            <w:r>
                              <w:t>Chart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C3676" id="_x0000_s1034" type="#_x0000_t202" style="position:absolute;margin-left:5.9pt;margin-top:112pt;width:84.3pt;height:2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" fillcolor="window" strokecolor="window" strokeweight=".5pt">
                <v:textbox>
                  <w:txbxContent>
                    <w:p w14:paraId="6349A080" w14:textId="3E254A31" w:rsidR="00605CC3" w:rsidRDefault="00605CC3" w:rsidP="00605CC3">
                      <w:r>
                        <w:t>Chart 6</w:t>
                      </w:r>
                    </w:p>
                  </w:txbxContent>
                </v:textbox>
              </v:shape>
            </w:pict>
          </mc:Fallback>
        </mc:AlternateContent>
      </w:r>
      <w:r w:rsidRPr="00AD2EB7">
        <w:rPr>
          <w:noProof/>
        </w:rPr>
        <w:drawing>
          <wp:inline distT="0" distB="0" distL="0" distR="0" wp14:anchorId="523665A0" wp14:editId="01590069">
            <wp:extent cx="2870200" cy="1429385"/>
            <wp:effectExtent l="0" t="0" r="6350" b="0"/>
            <wp:docPr id="14167183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0392" cy="1439441"/>
                    </a:xfrm>
                    <a:prstGeom prst="rect">
                      <a:avLst/>
                    </a:prstGeom>
                    <a:noFill/>
                    <a:ln>
                      <a:noFill/>
                    </a:ln>
                  </pic:spPr>
                </pic:pic>
              </a:graphicData>
            </a:graphic>
          </wp:inline>
        </w:drawing>
      </w:r>
    </w:p>
    <w:p w14:paraId="4378D382" w14:textId="77777777" w:rsidR="00A67E1D" w:rsidRDefault="00A67E1D"/>
    <w:p w14:paraId="416DDD61" w14:textId="3FB77D7E" w:rsidR="002F448E" w:rsidRDefault="00843A90">
      <w:r w:rsidRPr="00843A90">
        <w:t>The results shown in Chart 6 can be further analysed by country as in Table 6. This shows all countries have average donations of just above 70. According to this result, there is no significant difference regionally within the provided countries. However, there could have been different results if data was included from continents Asia and Africa.</w:t>
      </w:r>
    </w:p>
    <w:p w14:paraId="2C77BFB5" w14:textId="2E96AD03" w:rsidR="0084408E" w:rsidRDefault="00843A90">
      <w:r>
        <w:rPr>
          <w:noProof/>
        </w:rPr>
        <mc:AlternateContent>
          <mc:Choice Requires="wps">
            <w:drawing>
              <wp:anchor distT="0" distB="0" distL="114300" distR="114300" simplePos="0" relativeHeight="251679744" behindDoc="0" locked="0" layoutInCell="1" allowOverlap="1" wp14:anchorId="169F1B1D" wp14:editId="65782062">
                <wp:simplePos x="0" y="0"/>
                <wp:positionH relativeFrom="margin">
                  <wp:align>left</wp:align>
                </wp:positionH>
                <wp:positionV relativeFrom="paragraph">
                  <wp:posOffset>1091565</wp:posOffset>
                </wp:positionV>
                <wp:extent cx="1070428" cy="254000"/>
                <wp:effectExtent l="0" t="0" r="15875" b="12700"/>
                <wp:wrapNone/>
                <wp:docPr id="1739460932" name="Text Box 1"/>
                <wp:cNvGraphicFramePr/>
                <a:graphic xmlns:a="http://schemas.openxmlformats.org/drawingml/2006/main">
                  <a:graphicData uri="http://schemas.microsoft.com/office/word/2010/wordprocessingShape">
                    <wps:wsp>
                      <wps:cNvSpPr txBox="1"/>
                      <wps:spPr>
                        <a:xfrm>
                          <a:off x="0" y="0"/>
                          <a:ext cx="1070428" cy="254000"/>
                        </a:xfrm>
                        <a:prstGeom prst="rect">
                          <a:avLst/>
                        </a:prstGeom>
                        <a:solidFill>
                          <a:sysClr val="window" lastClr="FFFFFF"/>
                        </a:solidFill>
                        <a:ln w="6350">
                          <a:solidFill>
                            <a:sysClr val="window" lastClr="FFFFFF"/>
                          </a:solidFill>
                        </a:ln>
                      </wps:spPr>
                      <wps:txbx>
                        <w:txbxContent>
                          <w:p w14:paraId="23832DE2" w14:textId="6B870701" w:rsidR="0084408E" w:rsidRDefault="0084408E" w:rsidP="0084408E">
                            <w:r>
                              <w:t>Table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1B1D" id="_x0000_s1035" type="#_x0000_t202" style="position:absolute;margin-left:0;margin-top:85.95pt;width:84.3pt;height:20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" fillcolor="window" strokecolor="window" strokeweight=".5pt">
                <v:textbox>
                  <w:txbxContent>
                    <w:p w14:paraId="23832DE2" w14:textId="6B870701" w:rsidR="0084408E" w:rsidRDefault="0084408E" w:rsidP="0084408E">
                      <w:r>
                        <w:t>Table 6</w:t>
                      </w:r>
                    </w:p>
                  </w:txbxContent>
                </v:textbox>
                <w10:wrap anchorx="margin"/>
              </v:shape>
            </w:pict>
          </mc:Fallback>
        </mc:AlternateContent>
      </w:r>
      <w:r w:rsidRPr="009D53EA">
        <w:rPr>
          <w:noProof/>
        </w:rPr>
        <w:drawing>
          <wp:inline distT="0" distB="0" distL="0" distR="0" wp14:anchorId="4EA69E63" wp14:editId="30816A97">
            <wp:extent cx="2406015" cy="1001486"/>
            <wp:effectExtent l="0" t="0" r="0" b="8255"/>
            <wp:docPr id="17245341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610" cy="1010891"/>
                    </a:xfrm>
                    <a:prstGeom prst="rect">
                      <a:avLst/>
                    </a:prstGeom>
                    <a:noFill/>
                    <a:ln>
                      <a:noFill/>
                    </a:ln>
                  </pic:spPr>
                </pic:pic>
              </a:graphicData>
            </a:graphic>
          </wp:inline>
        </w:drawing>
      </w:r>
    </w:p>
    <w:p w14:paraId="5BF8A106" w14:textId="691B4A23" w:rsidR="00843A90" w:rsidRDefault="00843A90"/>
    <w:p w14:paraId="1C6EC806" w14:textId="178DBFE2" w:rsidR="00E64A1F" w:rsidRDefault="00E64A1F">
      <w:r w:rsidRPr="00E64A1F">
        <w:lastRenderedPageBreak/>
        <w:t>As seen in the dataset(see W6), the length of the campaign varies from a single day to 59 days. Therefore, more than calculating the average donation would be needed to make some decisions. The average donation per day (of the campaign length) could better indicate how the backer contributes to the campaigns. Table 7 and Chart 7 summarise the results. The daily contribution from backers varies from 10 to 14. CH(Switzerland) is the highest, and AU(Australia) is the lowest.</w:t>
      </w:r>
    </w:p>
    <w:p w14:paraId="5E0E0369" w14:textId="652D7859" w:rsidR="00975582" w:rsidRDefault="00807F60">
      <w:r>
        <w:rPr>
          <w:noProof/>
        </w:rPr>
        <mc:AlternateContent>
          <mc:Choice Requires="wps">
            <w:drawing>
              <wp:anchor distT="0" distB="0" distL="114300" distR="114300" simplePos="0" relativeHeight="251681792" behindDoc="0" locked="0" layoutInCell="1" allowOverlap="1" wp14:anchorId="781BD0BC" wp14:editId="7EEADB8E">
                <wp:simplePos x="0" y="0"/>
                <wp:positionH relativeFrom="margin">
                  <wp:align>left</wp:align>
                </wp:positionH>
                <wp:positionV relativeFrom="paragraph">
                  <wp:posOffset>1329418</wp:posOffset>
                </wp:positionV>
                <wp:extent cx="1070428" cy="254000"/>
                <wp:effectExtent l="0" t="0" r="15875" b="12700"/>
                <wp:wrapNone/>
                <wp:docPr id="44016411" name="Text Box 1"/>
                <wp:cNvGraphicFramePr/>
                <a:graphic xmlns:a="http://schemas.openxmlformats.org/drawingml/2006/main">
                  <a:graphicData uri="http://schemas.microsoft.com/office/word/2010/wordprocessingShape">
                    <wps:wsp>
                      <wps:cNvSpPr txBox="1"/>
                      <wps:spPr>
                        <a:xfrm>
                          <a:off x="0" y="0"/>
                          <a:ext cx="1070428" cy="254000"/>
                        </a:xfrm>
                        <a:prstGeom prst="rect">
                          <a:avLst/>
                        </a:prstGeom>
                        <a:solidFill>
                          <a:sysClr val="window" lastClr="FFFFFF"/>
                        </a:solidFill>
                        <a:ln w="6350">
                          <a:solidFill>
                            <a:sysClr val="window" lastClr="FFFFFF"/>
                          </a:solidFill>
                        </a:ln>
                      </wps:spPr>
                      <wps:txbx>
                        <w:txbxContent>
                          <w:p w14:paraId="78D0084B" w14:textId="5B0B4A12" w:rsidR="00741F24" w:rsidRDefault="00741F24" w:rsidP="00741F24">
                            <w:r>
                              <w:t>Table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BD0BC" id="_x0000_s1036" type="#_x0000_t202" style="position:absolute;margin-left:0;margin-top:104.7pt;width:84.3pt;height:20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" fillcolor="window" strokecolor="window" strokeweight=".5pt">
                <v:textbox>
                  <w:txbxContent>
                    <w:p w14:paraId="78D0084B" w14:textId="5B0B4A12" w:rsidR="00741F24" w:rsidRDefault="00741F24" w:rsidP="00741F24">
                      <w:r>
                        <w:t>Table 7</w:t>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0AC1D8E1" wp14:editId="6D01586B">
                <wp:simplePos x="0" y="0"/>
                <wp:positionH relativeFrom="column">
                  <wp:posOffset>2151743</wp:posOffset>
                </wp:positionH>
                <wp:positionV relativeFrom="paragraph">
                  <wp:posOffset>1315357</wp:posOffset>
                </wp:positionV>
                <wp:extent cx="1070428" cy="254000"/>
                <wp:effectExtent l="0" t="0" r="15875" b="12700"/>
                <wp:wrapNone/>
                <wp:docPr id="52796058" name="Text Box 1"/>
                <wp:cNvGraphicFramePr/>
                <a:graphic xmlns:a="http://schemas.openxmlformats.org/drawingml/2006/main">
                  <a:graphicData uri="http://schemas.microsoft.com/office/word/2010/wordprocessingShape">
                    <wps:wsp>
                      <wps:cNvSpPr txBox="1"/>
                      <wps:spPr>
                        <a:xfrm>
                          <a:off x="0" y="0"/>
                          <a:ext cx="1070428" cy="254000"/>
                        </a:xfrm>
                        <a:prstGeom prst="rect">
                          <a:avLst/>
                        </a:prstGeom>
                        <a:solidFill>
                          <a:sysClr val="window" lastClr="FFFFFF"/>
                        </a:solidFill>
                        <a:ln w="6350">
                          <a:solidFill>
                            <a:sysClr val="window" lastClr="FFFFFF"/>
                          </a:solidFill>
                        </a:ln>
                      </wps:spPr>
                      <wps:txbx>
                        <w:txbxContent>
                          <w:p w14:paraId="70A5A7FA" w14:textId="25B44074" w:rsidR="00741F24" w:rsidRDefault="00994F12" w:rsidP="00741F24">
                            <w:r>
                              <w:t>Chart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1D8E1" id="_x0000_s1037" type="#_x0000_t202" style="position:absolute;margin-left:169.45pt;margin-top:103.55pt;width:84.3pt;height:2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" fillcolor="window" strokecolor="window" strokeweight=".5pt">
                <v:textbox>
                  <w:txbxContent>
                    <w:p w14:paraId="70A5A7FA" w14:textId="25B44074" w:rsidR="00741F24" w:rsidRDefault="00994F12" w:rsidP="00741F24">
                      <w:r>
                        <w:t>Chart 7</w:t>
                      </w:r>
                    </w:p>
                  </w:txbxContent>
                </v:textbox>
              </v:shape>
            </w:pict>
          </mc:Fallback>
        </mc:AlternateContent>
      </w:r>
      <w:r w:rsidR="00F8184B" w:rsidRPr="00F8184B">
        <w:rPr>
          <w:noProof/>
        </w:rPr>
        <w:drawing>
          <wp:inline distT="0" distB="0" distL="0" distR="0" wp14:anchorId="5A2B85B6" wp14:editId="27E5B63E">
            <wp:extent cx="2045229" cy="1276804"/>
            <wp:effectExtent l="0" t="0" r="0" b="0"/>
            <wp:docPr id="19983599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8363" cy="1291246"/>
                    </a:xfrm>
                    <a:prstGeom prst="rect">
                      <a:avLst/>
                    </a:prstGeom>
                    <a:noFill/>
                    <a:ln>
                      <a:noFill/>
                    </a:ln>
                  </pic:spPr>
                </pic:pic>
              </a:graphicData>
            </a:graphic>
          </wp:inline>
        </w:drawing>
      </w:r>
      <w:r w:rsidR="008537B9" w:rsidRPr="008537B9">
        <w:rPr>
          <w:noProof/>
        </w:rPr>
        <w:drawing>
          <wp:inline distT="0" distB="0" distL="0" distR="0" wp14:anchorId="74EFAEA4" wp14:editId="5E555692">
            <wp:extent cx="3243580" cy="1298447"/>
            <wp:effectExtent l="0" t="0" r="0" b="0"/>
            <wp:docPr id="17472239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8246" cy="1312324"/>
                    </a:xfrm>
                    <a:prstGeom prst="rect">
                      <a:avLst/>
                    </a:prstGeom>
                    <a:noFill/>
                    <a:ln>
                      <a:noFill/>
                    </a:ln>
                  </pic:spPr>
                </pic:pic>
              </a:graphicData>
            </a:graphic>
          </wp:inline>
        </w:drawing>
      </w:r>
    </w:p>
    <w:p w14:paraId="22A4BD4E" w14:textId="76BE0B54" w:rsidR="00975582" w:rsidRDefault="00975582"/>
    <w:p w14:paraId="0FFCD425" w14:textId="578AC060" w:rsidR="00A003A3" w:rsidRPr="00B374CF" w:rsidRDefault="00A26D32">
      <w:pPr>
        <w:rPr>
          <w:b/>
          <w:bCs/>
        </w:rPr>
      </w:pPr>
      <w:r>
        <w:rPr>
          <w:b/>
          <w:bCs/>
        </w:rPr>
        <w:t xml:space="preserve">3. </w:t>
      </w:r>
      <w:r w:rsidR="00CC3214" w:rsidRPr="00B374CF">
        <w:rPr>
          <w:b/>
          <w:bCs/>
        </w:rPr>
        <w:t>C</w:t>
      </w:r>
      <w:r w:rsidR="00B374CF" w:rsidRPr="00B374CF">
        <w:rPr>
          <w:b/>
          <w:bCs/>
        </w:rPr>
        <w:t>onclusions</w:t>
      </w:r>
    </w:p>
    <w:p w14:paraId="7B4CB9E6" w14:textId="3F24466D" w:rsidR="00290851" w:rsidRDefault="00290851">
      <w:r w:rsidRPr="00290851">
        <w:t xml:space="preserve">Most campaigns under all categories succeeded except 'food trucks', 'mobile games and </w:t>
      </w:r>
      <w:r w:rsidR="0042684F">
        <w:t>‘</w:t>
      </w:r>
      <w:r w:rsidRPr="00290851">
        <w:t>science fiction</w:t>
      </w:r>
      <w:r w:rsidR="0042684F">
        <w:t>’</w:t>
      </w:r>
      <w:r w:rsidRPr="00290851">
        <w:t>. All seven countries achieved at least a 51% of success rate from their campaigns, in which GB is at the top. Campaigns are mostly successful with medium-level goals, i.e. between 15,000 and 30,000. The average donation is equally distributed among all countries</w:t>
      </w:r>
      <w:r w:rsidR="00E13A1D">
        <w:t>.</w:t>
      </w:r>
      <w:r w:rsidRPr="00290851">
        <w:t xml:space="preserve"> </w:t>
      </w:r>
      <w:r w:rsidR="00E028F7">
        <w:t xml:space="preserve">The average </w:t>
      </w:r>
      <w:r w:rsidR="004634F2">
        <w:t>donation per day</w:t>
      </w:r>
      <w:r w:rsidR="00870FDC">
        <w:t xml:space="preserve"> (divided by campaign length) varies slightly by countries</w:t>
      </w:r>
      <w:r w:rsidR="008F51A7">
        <w:t xml:space="preserve"> in which </w:t>
      </w:r>
      <w:r w:rsidR="004634F2">
        <w:t>(</w:t>
      </w:r>
      <w:r w:rsidRPr="00290851">
        <w:t xml:space="preserve">CH </w:t>
      </w:r>
      <w:r w:rsidR="00E13A1D" w:rsidRPr="00290851">
        <w:t>(Switzerland</w:t>
      </w:r>
      <w:r w:rsidRPr="00290851">
        <w:t>) stands</w:t>
      </w:r>
      <w:r w:rsidR="008F51A7">
        <w:t>.</w:t>
      </w:r>
    </w:p>
    <w:p w14:paraId="058B4599" w14:textId="0CBAF4C4" w:rsidR="006046BA" w:rsidRDefault="008508FE">
      <w:pPr>
        <w:rPr>
          <w:b/>
          <w:bCs/>
        </w:rPr>
      </w:pPr>
      <w:r w:rsidRPr="008508FE">
        <w:rPr>
          <w:b/>
          <w:bCs/>
        </w:rPr>
        <w:t>Reference</w:t>
      </w:r>
    </w:p>
    <w:p w14:paraId="40F95897" w14:textId="045E04B5" w:rsidR="00A12262" w:rsidRPr="00A12262" w:rsidRDefault="00A12262">
      <w:bookmarkStart w:id="1" w:name="_Hlk142431446"/>
      <w:r w:rsidRPr="00A12262">
        <w:t>Chang, J. (2021)</w:t>
      </w:r>
      <w:bookmarkEnd w:id="1"/>
      <w:r w:rsidRPr="00A12262">
        <w:t>. 80 Crowdfunding Statistics You Must See: 2023 Platforms, Impact &amp; Campaign Data. [online] Financesonline.com. Available at: https://alternatives.financesonline.com/crowdfunding-statistics/#:~:text=There%20are%201%2C478%20crowdfunding%20organizations%20in%20the%20US [Accessed 8 Aug. 2023].</w:t>
      </w:r>
      <w:r w:rsidR="004634F2">
        <w:t xml:space="preserve"> </w:t>
      </w:r>
    </w:p>
    <w:sectPr w:rsidR="00A12262" w:rsidRPr="00A12262">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F7CB4" w14:textId="77777777" w:rsidR="00BB0CA9" w:rsidRDefault="00BB0CA9" w:rsidP="00BB0CA9">
      <w:pPr>
        <w:spacing w:after="0" w:line="240" w:lineRule="auto"/>
      </w:pPr>
      <w:r>
        <w:separator/>
      </w:r>
    </w:p>
  </w:endnote>
  <w:endnote w:type="continuationSeparator" w:id="0">
    <w:p w14:paraId="052F11F6" w14:textId="77777777" w:rsidR="00BB0CA9" w:rsidRDefault="00BB0CA9" w:rsidP="00BB0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439993"/>
      <w:docPartObj>
        <w:docPartGallery w:val="Page Numbers (Bottom of Page)"/>
        <w:docPartUnique/>
      </w:docPartObj>
    </w:sdtPr>
    <w:sdtEndPr>
      <w:rPr>
        <w:noProof/>
      </w:rPr>
    </w:sdtEndPr>
    <w:sdtContent>
      <w:p w14:paraId="5F3236C0" w14:textId="64338193" w:rsidR="00BB0CA9" w:rsidRDefault="00BB0CA9">
        <w:pPr>
          <w:pStyle w:val="Footer"/>
        </w:pPr>
        <w:r>
          <w:fldChar w:fldCharType="begin"/>
        </w:r>
        <w:r>
          <w:instrText xml:space="preserve"> PAGE   \* MERGEFORMAT </w:instrText>
        </w:r>
        <w:r>
          <w:fldChar w:fldCharType="separate"/>
        </w:r>
        <w:r>
          <w:rPr>
            <w:noProof/>
          </w:rPr>
          <w:t>2</w:t>
        </w:r>
        <w:r>
          <w:rPr>
            <w:noProof/>
          </w:rPr>
          <w:fldChar w:fldCharType="end"/>
        </w:r>
      </w:p>
    </w:sdtContent>
  </w:sdt>
  <w:p w14:paraId="71F9EB77" w14:textId="77777777" w:rsidR="00BB0CA9" w:rsidRDefault="00BB0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0E587" w14:textId="77777777" w:rsidR="00BB0CA9" w:rsidRDefault="00BB0CA9" w:rsidP="00BB0CA9">
      <w:pPr>
        <w:spacing w:after="0" w:line="240" w:lineRule="auto"/>
      </w:pPr>
      <w:r>
        <w:separator/>
      </w:r>
    </w:p>
  </w:footnote>
  <w:footnote w:type="continuationSeparator" w:id="0">
    <w:p w14:paraId="747538A1" w14:textId="77777777" w:rsidR="00BB0CA9" w:rsidRDefault="00BB0CA9" w:rsidP="00BB0C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3D38"/>
    <w:multiLevelType w:val="multilevel"/>
    <w:tmpl w:val="C0E8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F21A0"/>
    <w:multiLevelType w:val="multilevel"/>
    <w:tmpl w:val="5EF2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D131D"/>
    <w:multiLevelType w:val="multilevel"/>
    <w:tmpl w:val="FA58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95A75"/>
    <w:multiLevelType w:val="multilevel"/>
    <w:tmpl w:val="F2E8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F0099"/>
    <w:multiLevelType w:val="multilevel"/>
    <w:tmpl w:val="14B4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909F2"/>
    <w:multiLevelType w:val="multilevel"/>
    <w:tmpl w:val="54F6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964F5"/>
    <w:multiLevelType w:val="hybridMultilevel"/>
    <w:tmpl w:val="DF184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1046515">
    <w:abstractNumId w:val="6"/>
  </w:num>
  <w:num w:numId="2" w16cid:durableId="1796824165">
    <w:abstractNumId w:val="4"/>
  </w:num>
  <w:num w:numId="3" w16cid:durableId="1349672040">
    <w:abstractNumId w:val="1"/>
  </w:num>
  <w:num w:numId="4" w16cid:durableId="1366833214">
    <w:abstractNumId w:val="3"/>
  </w:num>
  <w:num w:numId="5" w16cid:durableId="2035573393">
    <w:abstractNumId w:val="5"/>
  </w:num>
  <w:num w:numId="6" w16cid:durableId="779297933">
    <w:abstractNumId w:val="2"/>
  </w:num>
  <w:num w:numId="7" w16cid:durableId="578949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6BA"/>
    <w:rsid w:val="00003949"/>
    <w:rsid w:val="00011E75"/>
    <w:rsid w:val="000134F7"/>
    <w:rsid w:val="00016A6C"/>
    <w:rsid w:val="00016F36"/>
    <w:rsid w:val="000171F7"/>
    <w:rsid w:val="0002263B"/>
    <w:rsid w:val="00041871"/>
    <w:rsid w:val="00047749"/>
    <w:rsid w:val="00052F51"/>
    <w:rsid w:val="00062B9D"/>
    <w:rsid w:val="000717E6"/>
    <w:rsid w:val="00082DB0"/>
    <w:rsid w:val="00085A37"/>
    <w:rsid w:val="000870D0"/>
    <w:rsid w:val="000939FF"/>
    <w:rsid w:val="000A0A60"/>
    <w:rsid w:val="000A3EEF"/>
    <w:rsid w:val="000A4BBD"/>
    <w:rsid w:val="000A5D95"/>
    <w:rsid w:val="000B0B6F"/>
    <w:rsid w:val="000B2EE6"/>
    <w:rsid w:val="000B3B9A"/>
    <w:rsid w:val="000B511D"/>
    <w:rsid w:val="000C1D28"/>
    <w:rsid w:val="000C283E"/>
    <w:rsid w:val="000C5054"/>
    <w:rsid w:val="000C7979"/>
    <w:rsid w:val="000D3A34"/>
    <w:rsid w:val="000D7B93"/>
    <w:rsid w:val="000D7FEF"/>
    <w:rsid w:val="000E76AD"/>
    <w:rsid w:val="000F0127"/>
    <w:rsid w:val="000F09D5"/>
    <w:rsid w:val="000F0F1E"/>
    <w:rsid w:val="000F59A9"/>
    <w:rsid w:val="000F6D5E"/>
    <w:rsid w:val="000F74CB"/>
    <w:rsid w:val="00104699"/>
    <w:rsid w:val="0010484E"/>
    <w:rsid w:val="00105596"/>
    <w:rsid w:val="001071D4"/>
    <w:rsid w:val="0011193C"/>
    <w:rsid w:val="001143D8"/>
    <w:rsid w:val="00121A7D"/>
    <w:rsid w:val="00121C01"/>
    <w:rsid w:val="001259CB"/>
    <w:rsid w:val="001300C5"/>
    <w:rsid w:val="00145FDE"/>
    <w:rsid w:val="0015454F"/>
    <w:rsid w:val="00156A63"/>
    <w:rsid w:val="00161A2D"/>
    <w:rsid w:val="00166597"/>
    <w:rsid w:val="00170753"/>
    <w:rsid w:val="00183A6C"/>
    <w:rsid w:val="0018463F"/>
    <w:rsid w:val="001931C7"/>
    <w:rsid w:val="00194E9D"/>
    <w:rsid w:val="001A49DC"/>
    <w:rsid w:val="001B0320"/>
    <w:rsid w:val="001B3C9B"/>
    <w:rsid w:val="001B3ED2"/>
    <w:rsid w:val="001B570D"/>
    <w:rsid w:val="001B5CC1"/>
    <w:rsid w:val="001B6395"/>
    <w:rsid w:val="001C067C"/>
    <w:rsid w:val="001C1C59"/>
    <w:rsid w:val="001D5C1A"/>
    <w:rsid w:val="001E4232"/>
    <w:rsid w:val="001F2608"/>
    <w:rsid w:val="001F2A78"/>
    <w:rsid w:val="001F713B"/>
    <w:rsid w:val="00200017"/>
    <w:rsid w:val="00200325"/>
    <w:rsid w:val="00201A69"/>
    <w:rsid w:val="00203E1E"/>
    <w:rsid w:val="0020524A"/>
    <w:rsid w:val="002069F6"/>
    <w:rsid w:val="00206C71"/>
    <w:rsid w:val="00214590"/>
    <w:rsid w:val="0021487E"/>
    <w:rsid w:val="002255EE"/>
    <w:rsid w:val="00225A02"/>
    <w:rsid w:val="00231FA9"/>
    <w:rsid w:val="0023442F"/>
    <w:rsid w:val="00241BAE"/>
    <w:rsid w:val="00244845"/>
    <w:rsid w:val="00244F19"/>
    <w:rsid w:val="00247A3D"/>
    <w:rsid w:val="0025001B"/>
    <w:rsid w:val="002560FF"/>
    <w:rsid w:val="0026214D"/>
    <w:rsid w:val="00263905"/>
    <w:rsid w:val="00266D2E"/>
    <w:rsid w:val="00284840"/>
    <w:rsid w:val="00290851"/>
    <w:rsid w:val="00291C9E"/>
    <w:rsid w:val="00295D62"/>
    <w:rsid w:val="002B04E6"/>
    <w:rsid w:val="002B3912"/>
    <w:rsid w:val="002C1AB3"/>
    <w:rsid w:val="002C270A"/>
    <w:rsid w:val="002D01A2"/>
    <w:rsid w:val="002D1580"/>
    <w:rsid w:val="002D1956"/>
    <w:rsid w:val="002E0A79"/>
    <w:rsid w:val="002E3744"/>
    <w:rsid w:val="002E761D"/>
    <w:rsid w:val="002F448E"/>
    <w:rsid w:val="003110A2"/>
    <w:rsid w:val="00311E14"/>
    <w:rsid w:val="00315E0B"/>
    <w:rsid w:val="003362EC"/>
    <w:rsid w:val="003374CD"/>
    <w:rsid w:val="003401E1"/>
    <w:rsid w:val="00347E1D"/>
    <w:rsid w:val="00355397"/>
    <w:rsid w:val="0035544B"/>
    <w:rsid w:val="003560E9"/>
    <w:rsid w:val="00372E4D"/>
    <w:rsid w:val="003739C7"/>
    <w:rsid w:val="00374347"/>
    <w:rsid w:val="00377780"/>
    <w:rsid w:val="003870B9"/>
    <w:rsid w:val="00392507"/>
    <w:rsid w:val="003A2F6E"/>
    <w:rsid w:val="003B5CAF"/>
    <w:rsid w:val="003C1A50"/>
    <w:rsid w:val="003C2F33"/>
    <w:rsid w:val="003C4383"/>
    <w:rsid w:val="003D1425"/>
    <w:rsid w:val="003F6306"/>
    <w:rsid w:val="003F70EA"/>
    <w:rsid w:val="0040055A"/>
    <w:rsid w:val="00403B1E"/>
    <w:rsid w:val="00412EA9"/>
    <w:rsid w:val="00417F84"/>
    <w:rsid w:val="0042684F"/>
    <w:rsid w:val="0043706C"/>
    <w:rsid w:val="0044376B"/>
    <w:rsid w:val="00456067"/>
    <w:rsid w:val="004564C5"/>
    <w:rsid w:val="004634F2"/>
    <w:rsid w:val="004674A2"/>
    <w:rsid w:val="004776E8"/>
    <w:rsid w:val="00481238"/>
    <w:rsid w:val="00485DE2"/>
    <w:rsid w:val="004923CD"/>
    <w:rsid w:val="004A0779"/>
    <w:rsid w:val="004A2243"/>
    <w:rsid w:val="004B4ED6"/>
    <w:rsid w:val="004B6C66"/>
    <w:rsid w:val="004F233C"/>
    <w:rsid w:val="004F517B"/>
    <w:rsid w:val="00501F48"/>
    <w:rsid w:val="00503BCA"/>
    <w:rsid w:val="00506BB9"/>
    <w:rsid w:val="005176A2"/>
    <w:rsid w:val="005228F3"/>
    <w:rsid w:val="00530EF6"/>
    <w:rsid w:val="005442B5"/>
    <w:rsid w:val="005462EF"/>
    <w:rsid w:val="00551673"/>
    <w:rsid w:val="00551FAC"/>
    <w:rsid w:val="00552901"/>
    <w:rsid w:val="00552C98"/>
    <w:rsid w:val="005603F8"/>
    <w:rsid w:val="00562BA2"/>
    <w:rsid w:val="00562EA8"/>
    <w:rsid w:val="005801FF"/>
    <w:rsid w:val="00585AA9"/>
    <w:rsid w:val="00593E31"/>
    <w:rsid w:val="005A0AC9"/>
    <w:rsid w:val="005A24C3"/>
    <w:rsid w:val="005A6CF7"/>
    <w:rsid w:val="005B13FE"/>
    <w:rsid w:val="005B2C00"/>
    <w:rsid w:val="005B4522"/>
    <w:rsid w:val="005B6DD7"/>
    <w:rsid w:val="005B7188"/>
    <w:rsid w:val="005B766B"/>
    <w:rsid w:val="005B7C6D"/>
    <w:rsid w:val="005C015A"/>
    <w:rsid w:val="005C4C17"/>
    <w:rsid w:val="005D153F"/>
    <w:rsid w:val="005D2C5D"/>
    <w:rsid w:val="005D4B15"/>
    <w:rsid w:val="005E25EB"/>
    <w:rsid w:val="005F2E0B"/>
    <w:rsid w:val="006046BA"/>
    <w:rsid w:val="006048DF"/>
    <w:rsid w:val="00605CC3"/>
    <w:rsid w:val="00612FA8"/>
    <w:rsid w:val="00625EFC"/>
    <w:rsid w:val="0063439A"/>
    <w:rsid w:val="00635D94"/>
    <w:rsid w:val="00642895"/>
    <w:rsid w:val="006460CD"/>
    <w:rsid w:val="006465A9"/>
    <w:rsid w:val="0065185B"/>
    <w:rsid w:val="0066442B"/>
    <w:rsid w:val="00675330"/>
    <w:rsid w:val="00684672"/>
    <w:rsid w:val="00690543"/>
    <w:rsid w:val="0069605E"/>
    <w:rsid w:val="00696298"/>
    <w:rsid w:val="006A04C9"/>
    <w:rsid w:val="006B1F01"/>
    <w:rsid w:val="006B29AA"/>
    <w:rsid w:val="006C40F1"/>
    <w:rsid w:val="006C4493"/>
    <w:rsid w:val="006D42D1"/>
    <w:rsid w:val="006E4E25"/>
    <w:rsid w:val="006F49F6"/>
    <w:rsid w:val="00701D69"/>
    <w:rsid w:val="007027D1"/>
    <w:rsid w:val="00712145"/>
    <w:rsid w:val="00720CC6"/>
    <w:rsid w:val="00721364"/>
    <w:rsid w:val="0073407D"/>
    <w:rsid w:val="00741F24"/>
    <w:rsid w:val="00743694"/>
    <w:rsid w:val="00752789"/>
    <w:rsid w:val="00762E8D"/>
    <w:rsid w:val="007815D1"/>
    <w:rsid w:val="00783BA2"/>
    <w:rsid w:val="007851FF"/>
    <w:rsid w:val="00787F91"/>
    <w:rsid w:val="007A41AF"/>
    <w:rsid w:val="007B3379"/>
    <w:rsid w:val="007B3528"/>
    <w:rsid w:val="007B723F"/>
    <w:rsid w:val="007C1672"/>
    <w:rsid w:val="007C3285"/>
    <w:rsid w:val="007C4D5E"/>
    <w:rsid w:val="007D5579"/>
    <w:rsid w:val="007E6439"/>
    <w:rsid w:val="007F61B5"/>
    <w:rsid w:val="007F7A7A"/>
    <w:rsid w:val="008020FA"/>
    <w:rsid w:val="0080691C"/>
    <w:rsid w:val="00807F60"/>
    <w:rsid w:val="008105CE"/>
    <w:rsid w:val="00821658"/>
    <w:rsid w:val="00823470"/>
    <w:rsid w:val="00825EFA"/>
    <w:rsid w:val="00826857"/>
    <w:rsid w:val="0084166A"/>
    <w:rsid w:val="00843A90"/>
    <w:rsid w:val="0084408E"/>
    <w:rsid w:val="00845981"/>
    <w:rsid w:val="00846C0B"/>
    <w:rsid w:val="008508FE"/>
    <w:rsid w:val="008537B9"/>
    <w:rsid w:val="00863450"/>
    <w:rsid w:val="00870FDC"/>
    <w:rsid w:val="00875820"/>
    <w:rsid w:val="008922BA"/>
    <w:rsid w:val="00894661"/>
    <w:rsid w:val="008C05E2"/>
    <w:rsid w:val="008C2A45"/>
    <w:rsid w:val="008C3C30"/>
    <w:rsid w:val="008D27FA"/>
    <w:rsid w:val="008E360C"/>
    <w:rsid w:val="008F1BC7"/>
    <w:rsid w:val="008F1DD1"/>
    <w:rsid w:val="008F2948"/>
    <w:rsid w:val="008F36B8"/>
    <w:rsid w:val="008F51A7"/>
    <w:rsid w:val="008F6ADC"/>
    <w:rsid w:val="00900500"/>
    <w:rsid w:val="009014A1"/>
    <w:rsid w:val="00905098"/>
    <w:rsid w:val="00910F0E"/>
    <w:rsid w:val="00911B97"/>
    <w:rsid w:val="00912120"/>
    <w:rsid w:val="009136AE"/>
    <w:rsid w:val="009262B3"/>
    <w:rsid w:val="009370E1"/>
    <w:rsid w:val="00944CA7"/>
    <w:rsid w:val="009458F0"/>
    <w:rsid w:val="00951BA1"/>
    <w:rsid w:val="00957A32"/>
    <w:rsid w:val="00962770"/>
    <w:rsid w:val="00963DF6"/>
    <w:rsid w:val="00966A9C"/>
    <w:rsid w:val="00975582"/>
    <w:rsid w:val="0098082D"/>
    <w:rsid w:val="009872E2"/>
    <w:rsid w:val="00991F37"/>
    <w:rsid w:val="00994F12"/>
    <w:rsid w:val="00995A13"/>
    <w:rsid w:val="009A686D"/>
    <w:rsid w:val="009B127A"/>
    <w:rsid w:val="009B1AAB"/>
    <w:rsid w:val="009C0CCF"/>
    <w:rsid w:val="009C3C42"/>
    <w:rsid w:val="009C4924"/>
    <w:rsid w:val="009C78A3"/>
    <w:rsid w:val="009D53EA"/>
    <w:rsid w:val="009D745C"/>
    <w:rsid w:val="009E779C"/>
    <w:rsid w:val="009F6895"/>
    <w:rsid w:val="009F719C"/>
    <w:rsid w:val="00A003A3"/>
    <w:rsid w:val="00A07EEE"/>
    <w:rsid w:val="00A12262"/>
    <w:rsid w:val="00A215D2"/>
    <w:rsid w:val="00A26D32"/>
    <w:rsid w:val="00A336FB"/>
    <w:rsid w:val="00A4513D"/>
    <w:rsid w:val="00A46518"/>
    <w:rsid w:val="00A50124"/>
    <w:rsid w:val="00A51EBD"/>
    <w:rsid w:val="00A532CF"/>
    <w:rsid w:val="00A63849"/>
    <w:rsid w:val="00A64A3A"/>
    <w:rsid w:val="00A67E1D"/>
    <w:rsid w:val="00A7457B"/>
    <w:rsid w:val="00A76562"/>
    <w:rsid w:val="00A7707C"/>
    <w:rsid w:val="00A811C0"/>
    <w:rsid w:val="00A82FD1"/>
    <w:rsid w:val="00A96D87"/>
    <w:rsid w:val="00AA1A2B"/>
    <w:rsid w:val="00AA383B"/>
    <w:rsid w:val="00AA7D54"/>
    <w:rsid w:val="00AA7FBB"/>
    <w:rsid w:val="00AC0BB1"/>
    <w:rsid w:val="00AC41CD"/>
    <w:rsid w:val="00AC6D8E"/>
    <w:rsid w:val="00AD2EB7"/>
    <w:rsid w:val="00AE2309"/>
    <w:rsid w:val="00AF0702"/>
    <w:rsid w:val="00AF3B8A"/>
    <w:rsid w:val="00AF4F8E"/>
    <w:rsid w:val="00AF7981"/>
    <w:rsid w:val="00B2033E"/>
    <w:rsid w:val="00B206E6"/>
    <w:rsid w:val="00B303DD"/>
    <w:rsid w:val="00B354ED"/>
    <w:rsid w:val="00B36EA0"/>
    <w:rsid w:val="00B374CF"/>
    <w:rsid w:val="00B42F88"/>
    <w:rsid w:val="00B43564"/>
    <w:rsid w:val="00B53E09"/>
    <w:rsid w:val="00B54255"/>
    <w:rsid w:val="00B56252"/>
    <w:rsid w:val="00B5730E"/>
    <w:rsid w:val="00B60716"/>
    <w:rsid w:val="00B63706"/>
    <w:rsid w:val="00B6794F"/>
    <w:rsid w:val="00B70D82"/>
    <w:rsid w:val="00B74B35"/>
    <w:rsid w:val="00B94752"/>
    <w:rsid w:val="00BA4783"/>
    <w:rsid w:val="00BB0CA9"/>
    <w:rsid w:val="00BB39DC"/>
    <w:rsid w:val="00BD1CB4"/>
    <w:rsid w:val="00BD7BC1"/>
    <w:rsid w:val="00BF44A9"/>
    <w:rsid w:val="00C02710"/>
    <w:rsid w:val="00C06B93"/>
    <w:rsid w:val="00C12B60"/>
    <w:rsid w:val="00C20C1F"/>
    <w:rsid w:val="00C262F5"/>
    <w:rsid w:val="00C34C1A"/>
    <w:rsid w:val="00C46112"/>
    <w:rsid w:val="00C509E7"/>
    <w:rsid w:val="00C522CC"/>
    <w:rsid w:val="00C64F2A"/>
    <w:rsid w:val="00C661B7"/>
    <w:rsid w:val="00C701E1"/>
    <w:rsid w:val="00C733B6"/>
    <w:rsid w:val="00C93224"/>
    <w:rsid w:val="00C935E8"/>
    <w:rsid w:val="00C937BA"/>
    <w:rsid w:val="00CA5F23"/>
    <w:rsid w:val="00CB0358"/>
    <w:rsid w:val="00CC3214"/>
    <w:rsid w:val="00CC348D"/>
    <w:rsid w:val="00CC4B75"/>
    <w:rsid w:val="00CC5E37"/>
    <w:rsid w:val="00CD0884"/>
    <w:rsid w:val="00CD4938"/>
    <w:rsid w:val="00CE56C7"/>
    <w:rsid w:val="00CF0145"/>
    <w:rsid w:val="00CF2E5A"/>
    <w:rsid w:val="00D004EB"/>
    <w:rsid w:val="00D04412"/>
    <w:rsid w:val="00D1059A"/>
    <w:rsid w:val="00D10D46"/>
    <w:rsid w:val="00D153B6"/>
    <w:rsid w:val="00D17477"/>
    <w:rsid w:val="00D17597"/>
    <w:rsid w:val="00D30FDC"/>
    <w:rsid w:val="00D42154"/>
    <w:rsid w:val="00D511AB"/>
    <w:rsid w:val="00D540B0"/>
    <w:rsid w:val="00D60502"/>
    <w:rsid w:val="00D65D7D"/>
    <w:rsid w:val="00D71383"/>
    <w:rsid w:val="00D724D1"/>
    <w:rsid w:val="00D778A1"/>
    <w:rsid w:val="00D81CF7"/>
    <w:rsid w:val="00D8553D"/>
    <w:rsid w:val="00D869CC"/>
    <w:rsid w:val="00DB203F"/>
    <w:rsid w:val="00DB3B94"/>
    <w:rsid w:val="00DC0139"/>
    <w:rsid w:val="00DC15BB"/>
    <w:rsid w:val="00DD12D9"/>
    <w:rsid w:val="00DD4BB6"/>
    <w:rsid w:val="00DE1296"/>
    <w:rsid w:val="00DE16D6"/>
    <w:rsid w:val="00DE53B4"/>
    <w:rsid w:val="00DE5517"/>
    <w:rsid w:val="00DE7E08"/>
    <w:rsid w:val="00E028F7"/>
    <w:rsid w:val="00E10C20"/>
    <w:rsid w:val="00E115DE"/>
    <w:rsid w:val="00E13A1D"/>
    <w:rsid w:val="00E145B6"/>
    <w:rsid w:val="00E15C32"/>
    <w:rsid w:val="00E16D16"/>
    <w:rsid w:val="00E17343"/>
    <w:rsid w:val="00E2290D"/>
    <w:rsid w:val="00E24FD0"/>
    <w:rsid w:val="00E258B0"/>
    <w:rsid w:val="00E26934"/>
    <w:rsid w:val="00E34F3E"/>
    <w:rsid w:val="00E35743"/>
    <w:rsid w:val="00E4060D"/>
    <w:rsid w:val="00E432D0"/>
    <w:rsid w:val="00E5432F"/>
    <w:rsid w:val="00E64A1F"/>
    <w:rsid w:val="00E676D1"/>
    <w:rsid w:val="00E7261B"/>
    <w:rsid w:val="00E73F08"/>
    <w:rsid w:val="00E81206"/>
    <w:rsid w:val="00E91602"/>
    <w:rsid w:val="00E942A2"/>
    <w:rsid w:val="00E94C7B"/>
    <w:rsid w:val="00EA389F"/>
    <w:rsid w:val="00EB1C1A"/>
    <w:rsid w:val="00EC3004"/>
    <w:rsid w:val="00EC3369"/>
    <w:rsid w:val="00ED1196"/>
    <w:rsid w:val="00ED680E"/>
    <w:rsid w:val="00EE7432"/>
    <w:rsid w:val="00EF5F9F"/>
    <w:rsid w:val="00F04229"/>
    <w:rsid w:val="00F059EA"/>
    <w:rsid w:val="00F101AE"/>
    <w:rsid w:val="00F20989"/>
    <w:rsid w:val="00F32249"/>
    <w:rsid w:val="00F356F6"/>
    <w:rsid w:val="00F36AED"/>
    <w:rsid w:val="00F4750F"/>
    <w:rsid w:val="00F51639"/>
    <w:rsid w:val="00F518BF"/>
    <w:rsid w:val="00F55C76"/>
    <w:rsid w:val="00F57892"/>
    <w:rsid w:val="00F6165F"/>
    <w:rsid w:val="00F646F8"/>
    <w:rsid w:val="00F64A3D"/>
    <w:rsid w:val="00F8095A"/>
    <w:rsid w:val="00F8184B"/>
    <w:rsid w:val="00F8704B"/>
    <w:rsid w:val="00F9011D"/>
    <w:rsid w:val="00F9212F"/>
    <w:rsid w:val="00F95AAA"/>
    <w:rsid w:val="00F9604D"/>
    <w:rsid w:val="00F96065"/>
    <w:rsid w:val="00FA30D1"/>
    <w:rsid w:val="00FA38E0"/>
    <w:rsid w:val="00FA6218"/>
    <w:rsid w:val="00FB2250"/>
    <w:rsid w:val="00FB5061"/>
    <w:rsid w:val="00FC0CD1"/>
    <w:rsid w:val="00FC3CE8"/>
    <w:rsid w:val="00FD0E17"/>
    <w:rsid w:val="00FD7A7B"/>
    <w:rsid w:val="00FE3748"/>
    <w:rsid w:val="00FF08F5"/>
    <w:rsid w:val="00FF7C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CDE8F"/>
  <w15:chartTrackingRefBased/>
  <w15:docId w15:val="{65204B4F-DC72-4122-86B4-92AE4910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A50"/>
    <w:pPr>
      <w:ind w:left="720"/>
      <w:contextualSpacing/>
    </w:pPr>
  </w:style>
  <w:style w:type="paragraph" w:styleId="Header">
    <w:name w:val="header"/>
    <w:basedOn w:val="Normal"/>
    <w:link w:val="HeaderChar"/>
    <w:uiPriority w:val="99"/>
    <w:unhideWhenUsed/>
    <w:rsid w:val="00BB0C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CA9"/>
  </w:style>
  <w:style w:type="paragraph" w:styleId="Footer">
    <w:name w:val="footer"/>
    <w:basedOn w:val="Normal"/>
    <w:link w:val="FooterChar"/>
    <w:uiPriority w:val="99"/>
    <w:unhideWhenUsed/>
    <w:rsid w:val="00BB0C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71782">
      <w:bodyDiv w:val="1"/>
      <w:marLeft w:val="0"/>
      <w:marRight w:val="0"/>
      <w:marTop w:val="0"/>
      <w:marBottom w:val="0"/>
      <w:divBdr>
        <w:top w:val="none" w:sz="0" w:space="0" w:color="auto"/>
        <w:left w:val="none" w:sz="0" w:space="0" w:color="auto"/>
        <w:bottom w:val="none" w:sz="0" w:space="0" w:color="auto"/>
        <w:right w:val="none" w:sz="0" w:space="0" w:color="auto"/>
      </w:divBdr>
    </w:div>
    <w:div w:id="423041961">
      <w:bodyDiv w:val="1"/>
      <w:marLeft w:val="0"/>
      <w:marRight w:val="0"/>
      <w:marTop w:val="0"/>
      <w:marBottom w:val="0"/>
      <w:divBdr>
        <w:top w:val="none" w:sz="0" w:space="0" w:color="auto"/>
        <w:left w:val="none" w:sz="0" w:space="0" w:color="auto"/>
        <w:bottom w:val="none" w:sz="0" w:space="0" w:color="auto"/>
        <w:right w:val="none" w:sz="0" w:space="0" w:color="auto"/>
      </w:divBdr>
    </w:div>
    <w:div w:id="1142236720">
      <w:bodyDiv w:val="1"/>
      <w:marLeft w:val="0"/>
      <w:marRight w:val="0"/>
      <w:marTop w:val="0"/>
      <w:marBottom w:val="0"/>
      <w:divBdr>
        <w:top w:val="none" w:sz="0" w:space="0" w:color="auto"/>
        <w:left w:val="none" w:sz="0" w:space="0" w:color="auto"/>
        <w:bottom w:val="none" w:sz="0" w:space="0" w:color="auto"/>
        <w:right w:val="none" w:sz="0" w:space="0" w:color="auto"/>
      </w:divBdr>
    </w:div>
    <w:div w:id="1171750006">
      <w:bodyDiv w:val="1"/>
      <w:marLeft w:val="0"/>
      <w:marRight w:val="0"/>
      <w:marTop w:val="0"/>
      <w:marBottom w:val="0"/>
      <w:divBdr>
        <w:top w:val="none" w:sz="0" w:space="0" w:color="auto"/>
        <w:left w:val="none" w:sz="0" w:space="0" w:color="auto"/>
        <w:bottom w:val="none" w:sz="0" w:space="0" w:color="auto"/>
        <w:right w:val="none" w:sz="0" w:space="0" w:color="auto"/>
      </w:divBdr>
    </w:div>
    <w:div w:id="1588612542">
      <w:bodyDiv w:val="1"/>
      <w:marLeft w:val="0"/>
      <w:marRight w:val="0"/>
      <w:marTop w:val="0"/>
      <w:marBottom w:val="0"/>
      <w:divBdr>
        <w:top w:val="none" w:sz="0" w:space="0" w:color="auto"/>
        <w:left w:val="none" w:sz="0" w:space="0" w:color="auto"/>
        <w:bottom w:val="none" w:sz="0" w:space="0" w:color="auto"/>
        <w:right w:val="none" w:sz="0" w:space="0" w:color="auto"/>
      </w:divBdr>
    </w:div>
    <w:div w:id="187403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1022</TotalTime>
  <Pages>4</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Esala Kaluperuma</dc:creator>
  <cp:keywords/>
  <dc:description/>
  <cp:lastModifiedBy>Esala Kaluperuma</cp:lastModifiedBy>
  <cp:revision>488</cp:revision>
  <cp:lastPrinted>2023-08-09T16:17:00Z</cp:lastPrinted>
  <dcterms:created xsi:type="dcterms:W3CDTF">2023-08-07T14:30:00Z</dcterms:created>
  <dcterms:modified xsi:type="dcterms:W3CDTF">2023-08-09T16:49:00Z</dcterms:modified>
</cp:coreProperties>
</file>