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BB78A7">
      <w:pPr>
        <w:jc w:val="center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RoboFusion Techathon 2026</w:t>
      </w:r>
    </w:p>
    <w:p w14:paraId="5F79F129">
      <w:pPr>
        <w:jc w:val="center"/>
        <w:rPr>
          <w:rFonts w:hint="default" w:ascii="Calibri" w:hAnsi="Calibri" w:cs="Calibri"/>
          <w:sz w:val="24"/>
          <w:szCs w:val="24"/>
        </w:rPr>
      </w:pPr>
    </w:p>
    <w:p w14:paraId="7298AD11">
      <w:pPr>
        <w:jc w:val="center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Round 1 Submission</w:t>
      </w:r>
    </w:p>
    <w:p w14:paraId="759202DC">
      <w:pPr>
        <w:jc w:val="center"/>
        <w:rPr>
          <w:rFonts w:hint="default" w:ascii="Calibri" w:hAnsi="Calibri" w:cs="Calibri"/>
          <w:sz w:val="24"/>
          <w:szCs w:val="24"/>
        </w:rPr>
      </w:pPr>
    </w:p>
    <w:p w14:paraId="4CA56D06">
      <w:pPr>
        <w:jc w:val="center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Smart Campus Safety &amp; Response Grid</w:t>
      </w:r>
    </w:p>
    <w:p w14:paraId="1DF521F8">
      <w:pPr>
        <w:jc w:val="center"/>
        <w:rPr>
          <w:rFonts w:hint="default" w:ascii="Calibri" w:hAnsi="Calibri" w:cs="Calibri"/>
          <w:sz w:val="24"/>
          <w:szCs w:val="24"/>
        </w:rPr>
      </w:pPr>
    </w:p>
    <w:p w14:paraId="404E9D50">
      <w:pPr>
        <w:jc w:val="center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An IoT-Based Multi-Sensor Risk Assessment and Emergency Response System</w:t>
      </w:r>
    </w:p>
    <w:p w14:paraId="073EFADB">
      <w:pPr>
        <w:jc w:val="center"/>
        <w:rPr>
          <w:rFonts w:hint="default" w:ascii="Calibri" w:hAnsi="Calibri" w:cs="Calibri"/>
          <w:sz w:val="24"/>
          <w:szCs w:val="24"/>
        </w:rPr>
      </w:pPr>
    </w:p>
    <w:p w14:paraId="14D845D8">
      <w:pPr>
        <w:jc w:val="center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Team Name</w:t>
      </w:r>
    </w:p>
    <w:p w14:paraId="59495404">
      <w:pPr>
        <w:jc w:val="center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GenZ Ignite</w:t>
      </w:r>
    </w:p>
    <w:p w14:paraId="0793E3ED">
      <w:pPr>
        <w:jc w:val="center"/>
        <w:rPr>
          <w:rFonts w:hint="default" w:ascii="Calibri" w:hAnsi="Calibri" w:cs="Calibri"/>
          <w:sz w:val="24"/>
          <w:szCs w:val="24"/>
        </w:rPr>
      </w:pPr>
    </w:p>
    <w:p w14:paraId="7477EB83">
      <w:pPr>
        <w:jc w:val="center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Team Members</w:t>
      </w:r>
    </w:p>
    <w:p w14:paraId="453A7F1A">
      <w:pPr>
        <w:jc w:val="center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Mst. Esat Jahan Akhi</w:t>
      </w:r>
    </w:p>
    <w:p w14:paraId="0BB0B4D9">
      <w:pPr>
        <w:jc w:val="center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Md. Muniruzzaman Bony</w:t>
      </w:r>
    </w:p>
    <w:p w14:paraId="03AE0E8E">
      <w:pPr>
        <w:jc w:val="center"/>
        <w:rPr>
          <w:rFonts w:hint="default" w:ascii="Calibri" w:hAnsi="Calibri" w:cs="Calibri"/>
          <w:sz w:val="24"/>
          <w:szCs w:val="24"/>
        </w:rPr>
      </w:pPr>
    </w:p>
    <w:p w14:paraId="4BF672C8">
      <w:pPr>
        <w:jc w:val="center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University</w:t>
      </w:r>
    </w:p>
    <w:p w14:paraId="2903372F">
      <w:pPr>
        <w:jc w:val="center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</w:rPr>
        <w:t>University of Frontier Technology</w:t>
      </w:r>
      <w:r>
        <w:rPr>
          <w:rFonts w:hint="default" w:ascii="Calibri" w:hAnsi="Calibri" w:cs="Calibri"/>
          <w:sz w:val="24"/>
          <w:szCs w:val="24"/>
          <w:lang w:val="en-US"/>
        </w:rPr>
        <w:t>,Bangladesh</w:t>
      </w:r>
    </w:p>
    <w:p w14:paraId="5158B785">
      <w:pPr>
        <w:jc w:val="center"/>
        <w:rPr>
          <w:rFonts w:hint="default" w:ascii="Calibri" w:hAnsi="Calibri" w:cs="Calibri"/>
          <w:sz w:val="24"/>
          <w:szCs w:val="24"/>
        </w:rPr>
      </w:pPr>
    </w:p>
    <w:p w14:paraId="0346B927">
      <w:pPr>
        <w:jc w:val="center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Submission</w:t>
      </w:r>
    </w:p>
    <w:p w14:paraId="523CD76C">
      <w:pPr>
        <w:jc w:val="center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System Documentation</w:t>
      </w:r>
    </w:p>
    <w:p w14:paraId="7DA1266A">
      <w:pPr>
        <w:jc w:val="center"/>
        <w:rPr>
          <w:rFonts w:hint="default" w:ascii="Calibri" w:hAnsi="Calibri" w:cs="Calibri"/>
          <w:sz w:val="24"/>
          <w:szCs w:val="24"/>
        </w:rPr>
      </w:pPr>
    </w:p>
    <w:p w14:paraId="2EA76AC7">
      <w:pPr>
        <w:jc w:val="center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July 2026</w:t>
      </w:r>
    </w:p>
    <w:p w14:paraId="68656EE0">
      <w:pPr>
        <w:jc w:val="center"/>
        <w:rPr>
          <w:rFonts w:hint="default" w:ascii="Calibri" w:hAnsi="Calibri" w:cs="Calibri"/>
          <w:sz w:val="24"/>
          <w:szCs w:val="24"/>
        </w:rPr>
      </w:pPr>
    </w:p>
    <w:p w14:paraId="3C87055C">
      <w:pPr>
        <w:jc w:val="center"/>
        <w:rPr>
          <w:rFonts w:hint="default" w:ascii="Calibri" w:hAnsi="Calibri" w:cs="Calibri"/>
          <w:sz w:val="24"/>
          <w:szCs w:val="24"/>
        </w:rPr>
      </w:pPr>
    </w:p>
    <w:p w14:paraId="2DF6F17E">
      <w:pPr>
        <w:jc w:val="center"/>
        <w:rPr>
          <w:rFonts w:hint="default" w:ascii="Calibri" w:hAnsi="Calibri" w:cs="Calibri"/>
          <w:sz w:val="24"/>
          <w:szCs w:val="24"/>
        </w:rPr>
      </w:pPr>
    </w:p>
    <w:p w14:paraId="613795AC">
      <w:pPr>
        <w:jc w:val="center"/>
        <w:rPr>
          <w:rFonts w:hint="default" w:ascii="Calibri" w:hAnsi="Calibri" w:cs="Calibri"/>
          <w:sz w:val="24"/>
          <w:szCs w:val="24"/>
        </w:rPr>
      </w:pPr>
    </w:p>
    <w:p w14:paraId="7B9F48DE">
      <w:pPr>
        <w:jc w:val="center"/>
        <w:rPr>
          <w:rFonts w:hint="default" w:ascii="Calibri" w:hAnsi="Calibri" w:cs="Calibri"/>
          <w:sz w:val="24"/>
          <w:szCs w:val="24"/>
        </w:rPr>
      </w:pPr>
    </w:p>
    <w:p w14:paraId="2FBDBD13">
      <w:pPr>
        <w:jc w:val="center"/>
        <w:rPr>
          <w:rFonts w:hint="default" w:ascii="Calibri" w:hAnsi="Calibri" w:cs="Calibri"/>
          <w:sz w:val="24"/>
          <w:szCs w:val="24"/>
        </w:rPr>
      </w:pPr>
    </w:p>
    <w:p w14:paraId="2FF79339">
      <w:pPr>
        <w:jc w:val="center"/>
        <w:rPr>
          <w:rFonts w:hint="default" w:ascii="Calibri" w:hAnsi="Calibri" w:cs="Calibri"/>
          <w:sz w:val="24"/>
          <w:szCs w:val="24"/>
        </w:rPr>
      </w:pPr>
    </w:p>
    <w:p w14:paraId="71FE80E2">
      <w:pPr>
        <w:jc w:val="center"/>
        <w:rPr>
          <w:rFonts w:hint="default" w:ascii="Calibri" w:hAnsi="Calibri" w:cs="Calibri"/>
          <w:sz w:val="24"/>
          <w:szCs w:val="24"/>
        </w:rPr>
      </w:pPr>
    </w:p>
    <w:p w14:paraId="721AAE37">
      <w:pPr>
        <w:jc w:val="center"/>
        <w:rPr>
          <w:rFonts w:hint="default" w:ascii="Calibri" w:hAnsi="Calibri" w:cs="Calibri"/>
          <w:sz w:val="24"/>
          <w:szCs w:val="24"/>
        </w:rPr>
      </w:pPr>
    </w:p>
    <w:p w14:paraId="4C188395">
      <w:pPr>
        <w:jc w:val="center"/>
        <w:rPr>
          <w:rFonts w:hint="default" w:ascii="Calibri" w:hAnsi="Calibri" w:cs="Calibri"/>
          <w:sz w:val="24"/>
          <w:szCs w:val="24"/>
        </w:rPr>
      </w:pPr>
    </w:p>
    <w:p w14:paraId="4EE2F649">
      <w:pPr>
        <w:jc w:val="center"/>
        <w:rPr>
          <w:rFonts w:hint="default" w:ascii="Calibri" w:hAnsi="Calibri" w:cs="Calibri"/>
          <w:sz w:val="24"/>
          <w:szCs w:val="24"/>
        </w:rPr>
      </w:pPr>
    </w:p>
    <w:p w14:paraId="02DDCB11">
      <w:pPr>
        <w:jc w:val="center"/>
        <w:rPr>
          <w:rFonts w:hint="default" w:ascii="Calibri" w:hAnsi="Calibri" w:cs="Calibri"/>
          <w:sz w:val="24"/>
          <w:szCs w:val="24"/>
        </w:rPr>
      </w:pPr>
    </w:p>
    <w:p w14:paraId="4A3ACA6F">
      <w:pPr>
        <w:jc w:val="center"/>
        <w:rPr>
          <w:rFonts w:hint="default" w:ascii="Calibri" w:hAnsi="Calibri" w:cs="Calibri"/>
          <w:sz w:val="24"/>
          <w:szCs w:val="24"/>
        </w:rPr>
      </w:pPr>
    </w:p>
    <w:p w14:paraId="4DC00128">
      <w:pPr>
        <w:jc w:val="center"/>
        <w:rPr>
          <w:rFonts w:hint="default" w:ascii="Calibri" w:hAnsi="Calibri" w:cs="Calibri"/>
          <w:sz w:val="24"/>
          <w:szCs w:val="24"/>
        </w:rPr>
      </w:pPr>
    </w:p>
    <w:p w14:paraId="7DD7CD37">
      <w:pPr>
        <w:jc w:val="center"/>
        <w:rPr>
          <w:rFonts w:hint="default" w:ascii="Calibri" w:hAnsi="Calibri" w:cs="Calibri"/>
          <w:sz w:val="24"/>
          <w:szCs w:val="24"/>
        </w:rPr>
      </w:pPr>
    </w:p>
    <w:p w14:paraId="1E8B44CD">
      <w:pPr>
        <w:jc w:val="center"/>
        <w:rPr>
          <w:rFonts w:hint="default" w:ascii="Calibri" w:hAnsi="Calibri" w:cs="Calibri"/>
          <w:sz w:val="24"/>
          <w:szCs w:val="24"/>
        </w:rPr>
      </w:pPr>
    </w:p>
    <w:p w14:paraId="4780E325">
      <w:pPr>
        <w:jc w:val="center"/>
        <w:rPr>
          <w:rFonts w:hint="default" w:ascii="Calibri" w:hAnsi="Calibri" w:cs="Calibri"/>
          <w:sz w:val="24"/>
          <w:szCs w:val="24"/>
        </w:rPr>
      </w:pPr>
    </w:p>
    <w:p w14:paraId="2A8D5277">
      <w:pPr>
        <w:jc w:val="center"/>
        <w:rPr>
          <w:rFonts w:hint="default" w:ascii="Calibri" w:hAnsi="Calibri" w:cs="Calibri"/>
          <w:sz w:val="24"/>
          <w:szCs w:val="24"/>
        </w:rPr>
      </w:pPr>
    </w:p>
    <w:p w14:paraId="03932F5A">
      <w:pPr>
        <w:jc w:val="center"/>
        <w:rPr>
          <w:rFonts w:hint="default" w:ascii="Calibri" w:hAnsi="Calibri" w:cs="Calibri"/>
          <w:sz w:val="24"/>
          <w:szCs w:val="24"/>
        </w:rPr>
      </w:pPr>
    </w:p>
    <w:p w14:paraId="55AB31EB">
      <w:pPr>
        <w:jc w:val="center"/>
        <w:rPr>
          <w:rFonts w:hint="default" w:ascii="Calibri" w:hAnsi="Calibri" w:cs="Calibri"/>
          <w:sz w:val="24"/>
          <w:szCs w:val="24"/>
        </w:rPr>
      </w:pPr>
    </w:p>
    <w:p w14:paraId="0675ED38">
      <w:pPr>
        <w:jc w:val="center"/>
        <w:rPr>
          <w:rFonts w:hint="default" w:ascii="Calibri" w:hAnsi="Calibri" w:cs="Calibri"/>
          <w:sz w:val="24"/>
          <w:szCs w:val="24"/>
        </w:rPr>
      </w:pPr>
    </w:p>
    <w:p w14:paraId="54663537">
      <w:pPr>
        <w:jc w:val="center"/>
        <w:rPr>
          <w:rFonts w:hint="default" w:ascii="Calibri" w:hAnsi="Calibri" w:cs="Calibri"/>
          <w:sz w:val="24"/>
          <w:szCs w:val="24"/>
        </w:rPr>
      </w:pPr>
    </w:p>
    <w:p w14:paraId="6DEF95D6">
      <w:pPr>
        <w:jc w:val="center"/>
        <w:rPr>
          <w:rFonts w:hint="default" w:ascii="Calibri" w:hAnsi="Calibri" w:cs="Calibri"/>
          <w:sz w:val="24"/>
          <w:szCs w:val="24"/>
        </w:rPr>
      </w:pPr>
    </w:p>
    <w:p w14:paraId="555F9B4D">
      <w:pPr>
        <w:jc w:val="center"/>
        <w:rPr>
          <w:rFonts w:hint="default" w:ascii="Calibri" w:hAnsi="Calibri" w:cs="Calibri"/>
          <w:sz w:val="24"/>
          <w:szCs w:val="24"/>
        </w:rPr>
      </w:pPr>
    </w:p>
    <w:p w14:paraId="3D051157">
      <w:pPr>
        <w:jc w:val="center"/>
        <w:rPr>
          <w:rFonts w:hint="default" w:ascii="Calibri" w:hAnsi="Calibri" w:cs="Calibri"/>
          <w:sz w:val="24"/>
          <w:szCs w:val="24"/>
        </w:rPr>
      </w:pPr>
    </w:p>
    <w:p w14:paraId="54305CE5">
      <w:pPr>
        <w:jc w:val="center"/>
        <w:rPr>
          <w:rFonts w:hint="default" w:ascii="Calibri" w:hAnsi="Calibri" w:cs="Calibri"/>
          <w:sz w:val="24"/>
          <w:szCs w:val="24"/>
        </w:rPr>
      </w:pPr>
    </w:p>
    <w:p w14:paraId="530311B1">
      <w:pPr>
        <w:jc w:val="center"/>
        <w:rPr>
          <w:rFonts w:hint="default" w:ascii="Calibri" w:hAnsi="Calibri" w:cs="Calibri"/>
          <w:sz w:val="24"/>
          <w:szCs w:val="24"/>
        </w:rPr>
      </w:pPr>
    </w:p>
    <w:p w14:paraId="522476F1">
      <w:pPr>
        <w:jc w:val="center"/>
        <w:rPr>
          <w:rFonts w:hint="default" w:ascii="Calibri" w:hAnsi="Calibri" w:cs="Calibri"/>
          <w:sz w:val="24"/>
          <w:szCs w:val="24"/>
        </w:rPr>
      </w:pPr>
    </w:p>
    <w:p w14:paraId="6DCC1AC1">
      <w:pPr>
        <w:jc w:val="center"/>
        <w:rPr>
          <w:rFonts w:hint="default" w:ascii="Calibri" w:hAnsi="Calibri" w:cs="Calibri"/>
          <w:sz w:val="24"/>
          <w:szCs w:val="24"/>
        </w:rPr>
      </w:pPr>
    </w:p>
    <w:p w14:paraId="57025995">
      <w:pPr>
        <w:jc w:val="center"/>
        <w:rPr>
          <w:rFonts w:hint="default" w:ascii="Calibri" w:hAnsi="Calibri" w:cs="Calibri"/>
          <w:sz w:val="24"/>
          <w:szCs w:val="24"/>
        </w:rPr>
      </w:pPr>
    </w:p>
    <w:p w14:paraId="4603977D">
      <w:pPr>
        <w:jc w:val="center"/>
        <w:rPr>
          <w:rFonts w:hint="default" w:ascii="Calibri" w:hAnsi="Calibri" w:cs="Calibri"/>
          <w:sz w:val="24"/>
          <w:szCs w:val="24"/>
        </w:rPr>
      </w:pPr>
    </w:p>
    <w:p w14:paraId="7F8D464E">
      <w:pPr>
        <w:jc w:val="center"/>
        <w:rPr>
          <w:rFonts w:hint="default" w:ascii="Calibri" w:hAnsi="Calibri" w:cs="Calibri"/>
          <w:sz w:val="24"/>
          <w:szCs w:val="24"/>
        </w:rPr>
      </w:pPr>
    </w:p>
    <w:p w14:paraId="7FDFFD6D">
      <w:pPr>
        <w:jc w:val="center"/>
        <w:rPr>
          <w:rFonts w:hint="default" w:ascii="Calibri" w:hAnsi="Calibri" w:cs="Calibri"/>
          <w:sz w:val="24"/>
          <w:szCs w:val="24"/>
        </w:rPr>
      </w:pPr>
    </w:p>
    <w:p w14:paraId="4E01881B">
      <w:pPr>
        <w:jc w:val="center"/>
        <w:rPr>
          <w:rFonts w:hint="default" w:ascii="Calibri" w:hAnsi="Calibri" w:cs="Calibri"/>
          <w:sz w:val="24"/>
          <w:szCs w:val="24"/>
        </w:rPr>
      </w:pPr>
    </w:p>
    <w:p w14:paraId="659C8853">
      <w:pPr>
        <w:jc w:val="center"/>
        <w:rPr>
          <w:rFonts w:hint="default" w:ascii="Calibri" w:hAnsi="Calibri" w:cs="Calibri"/>
          <w:sz w:val="24"/>
          <w:szCs w:val="24"/>
        </w:rPr>
      </w:pPr>
    </w:p>
    <w:p w14:paraId="082DC364">
      <w:pPr>
        <w:jc w:val="left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Executive Summary</w:t>
      </w:r>
    </w:p>
    <w:p w14:paraId="42D58D01">
      <w:pPr>
        <w:jc w:val="left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The Smart Campus Safety &amp; Response Grid is an IoT-based safety monitoring system designed to detect environmental hazards and provide real-time risk assessment.</w:t>
      </w:r>
    </w:p>
    <w:p w14:paraId="1624FD1C">
      <w:pPr>
        <w:jc w:val="left"/>
        <w:rPr>
          <w:rFonts w:hint="default" w:ascii="Calibri" w:hAnsi="Calibri" w:eastAsia="SimSun" w:cs="Calibri"/>
          <w:sz w:val="24"/>
          <w:szCs w:val="24"/>
        </w:rPr>
      </w:pPr>
    </w:p>
    <w:p w14:paraId="2B460302">
      <w:pPr>
        <w:jc w:val="left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The system collects sensor data from an ESP32-based zone node (simulated using Wokwi), securely transmits the readings to a FastAPI backend through REST APIs, stores the information in PostgreSQL, evaluates the situation using a weighted Risk Fusion Engine, and displays the results on a React dashboard.</w:t>
      </w:r>
    </w:p>
    <w:p w14:paraId="7363FB71">
      <w:pPr>
        <w:jc w:val="left"/>
        <w:rPr>
          <w:rFonts w:hint="default" w:ascii="Calibri" w:hAnsi="Calibri" w:eastAsia="SimSun" w:cs="Calibri"/>
          <w:sz w:val="24"/>
          <w:szCs w:val="24"/>
        </w:rPr>
      </w:pPr>
    </w:p>
    <w:p w14:paraId="28528CD5">
      <w:pPr>
        <w:jc w:val="left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The Risk Fusion Engine converts each sensor value into a normalized risk score, applies weighted fusion, and executes emergency override rules for critical conditions such as flame detection, combined smoke and gas emergencies, and severe flooding.</w:t>
      </w:r>
    </w:p>
    <w:p w14:paraId="4813AC06">
      <w:pPr>
        <w:jc w:val="left"/>
        <w:rPr>
          <w:rFonts w:hint="default" w:ascii="Calibri" w:hAnsi="Calibri" w:eastAsia="SimSun" w:cs="Calibri"/>
          <w:sz w:val="24"/>
          <w:szCs w:val="24"/>
        </w:rPr>
      </w:pPr>
    </w:p>
    <w:p w14:paraId="21E52C14">
      <w:pPr>
        <w:jc w:val="left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The developed prototype successfully demonstrates end-to-end communication from the IoT sensing layer to the visualization dashboard, providing a scalable architecture for future smart campus deployments.</w:t>
      </w:r>
    </w:p>
    <w:p w14:paraId="3693422C">
      <w:pPr>
        <w:jc w:val="left"/>
        <w:rPr>
          <w:rFonts w:hint="default" w:ascii="Calibri" w:hAnsi="Calibri" w:eastAsia="SimSun" w:cs="Calibri"/>
          <w:sz w:val="24"/>
          <w:szCs w:val="24"/>
        </w:rPr>
      </w:pPr>
    </w:p>
    <w:p w14:paraId="12EB7A9B">
      <w:pPr>
        <w:jc w:val="left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Problem Statement</w:t>
      </w:r>
    </w:p>
    <w:p w14:paraId="266BD9D2">
      <w:pPr>
        <w:jc w:val="left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Educational institutions require continuous monitoring of environmental conditions to ensure student and staff safety.</w:t>
      </w:r>
    </w:p>
    <w:p w14:paraId="4A02AF55">
      <w:pPr>
        <w:jc w:val="left"/>
        <w:rPr>
          <w:rFonts w:hint="default" w:ascii="Calibri" w:hAnsi="Calibri" w:eastAsia="SimSun" w:cs="Calibri"/>
          <w:sz w:val="24"/>
          <w:szCs w:val="24"/>
        </w:rPr>
      </w:pPr>
    </w:p>
    <w:p w14:paraId="0EB030BE">
      <w:pPr>
        <w:jc w:val="left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Traditional monitoring approaches are largely manual and often fail to provide timely warnings for emergencies such as fire, gas leakage, flooding, abnormal vibration, or overcrowding.</w:t>
      </w:r>
    </w:p>
    <w:p w14:paraId="7A2C3A17">
      <w:pPr>
        <w:jc w:val="left"/>
        <w:rPr>
          <w:rFonts w:hint="default" w:ascii="Calibri" w:hAnsi="Calibri" w:eastAsia="SimSun" w:cs="Calibri"/>
          <w:sz w:val="24"/>
          <w:szCs w:val="24"/>
        </w:rPr>
      </w:pPr>
    </w:p>
    <w:p w14:paraId="3A7B2608">
      <w:pPr>
        <w:jc w:val="left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The absence of centralized monitoring and intelligent risk assessment may delay emergency response and increase potential damage.</w:t>
      </w:r>
    </w:p>
    <w:p w14:paraId="1B412F59">
      <w:pPr>
        <w:jc w:val="left"/>
        <w:rPr>
          <w:rFonts w:hint="default" w:ascii="Calibri" w:hAnsi="Calibri" w:eastAsia="SimSun" w:cs="Calibri"/>
          <w:sz w:val="24"/>
          <w:szCs w:val="24"/>
        </w:rPr>
      </w:pPr>
    </w:p>
    <w:p w14:paraId="405FEEE3">
      <w:pPr>
        <w:jc w:val="left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An integrated IoT platform capable of continuously collecting sensor data, evaluating risk, and presenting real-time information is therefore required.</w:t>
      </w:r>
    </w:p>
    <w:p w14:paraId="558A59A3">
      <w:pPr>
        <w:jc w:val="left"/>
        <w:rPr>
          <w:rFonts w:hint="default" w:ascii="Calibri" w:hAnsi="Calibri" w:eastAsia="SimSun" w:cs="Calibri"/>
          <w:sz w:val="24"/>
          <w:szCs w:val="24"/>
        </w:rPr>
      </w:pPr>
    </w:p>
    <w:p w14:paraId="4A546CF8">
      <w:pPr>
        <w:jc w:val="left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Proposed Solution</w:t>
      </w:r>
    </w:p>
    <w:p w14:paraId="532B7E5D">
      <w:pPr>
        <w:jc w:val="left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The proposed Smart Campus Safety &amp; Response Grid integrates IoT sensing, backend processing, database storage, and web visualization into a unified platform.</w:t>
      </w:r>
    </w:p>
    <w:p w14:paraId="522DF2C1">
      <w:pPr>
        <w:jc w:val="left"/>
        <w:rPr>
          <w:rFonts w:hint="default" w:ascii="Calibri" w:hAnsi="Calibri" w:eastAsia="SimSun" w:cs="Calibri"/>
          <w:sz w:val="24"/>
          <w:szCs w:val="24"/>
        </w:rPr>
      </w:pPr>
    </w:p>
    <w:p w14:paraId="17C45794">
      <w:pPr>
        <w:jc w:val="left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Environmental sensor readings are generated using an ESP32 node simulated in Wokwi. These readings are transmitted through HTTPS REST APIs to a FastAPI backend.</w:t>
      </w:r>
    </w:p>
    <w:p w14:paraId="1F1331FB">
      <w:pPr>
        <w:jc w:val="left"/>
        <w:rPr>
          <w:rFonts w:hint="default" w:ascii="Calibri" w:hAnsi="Calibri" w:eastAsia="SimSun" w:cs="Calibri"/>
          <w:sz w:val="24"/>
          <w:szCs w:val="24"/>
        </w:rPr>
      </w:pPr>
    </w:p>
    <w:p w14:paraId="0A885417">
      <w:pPr>
        <w:jc w:val="left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The backend stores sensor data in PostgreSQL and evaluates the overall safety condition using a weighted Risk Fusion Engine.</w:t>
      </w:r>
    </w:p>
    <w:p w14:paraId="3B3119B7">
      <w:pPr>
        <w:jc w:val="left"/>
        <w:rPr>
          <w:rFonts w:hint="default" w:ascii="Calibri" w:hAnsi="Calibri" w:eastAsia="SimSun" w:cs="Calibri"/>
          <w:sz w:val="24"/>
          <w:szCs w:val="24"/>
        </w:rPr>
      </w:pPr>
    </w:p>
    <w:p w14:paraId="1C218C4A">
      <w:pPr>
        <w:jc w:val="left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Finally, the processed information is presented through a React dashboard that provides real-time visualization of sensor values, calculated risk scores, and historical records.</w:t>
      </w:r>
    </w:p>
    <w:p w14:paraId="58C10C9D">
      <w:pPr>
        <w:jc w:val="left"/>
        <w:rPr>
          <w:rFonts w:hint="default" w:ascii="Calibri" w:hAnsi="Calibri" w:eastAsia="SimSun" w:cs="Calibri"/>
          <w:sz w:val="24"/>
          <w:szCs w:val="24"/>
        </w:rPr>
      </w:pPr>
    </w:p>
    <w:p w14:paraId="32FC8C5E">
      <w:pPr>
        <w:jc w:val="left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The modular architecture allows easy migration from simulation to physical ESP32 hardware.</w:t>
      </w:r>
    </w:p>
    <w:p w14:paraId="7C6B586F">
      <w:pPr>
        <w:jc w:val="left"/>
        <w:rPr>
          <w:rFonts w:hint="default" w:ascii="Calibri" w:hAnsi="Calibri" w:eastAsia="SimSun" w:cs="Calibri"/>
          <w:sz w:val="24"/>
          <w:szCs w:val="24"/>
        </w:rPr>
      </w:pPr>
    </w:p>
    <w:p w14:paraId="7EF304EA">
      <w:pPr>
        <w:jc w:val="left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System Architecture</w:t>
      </w:r>
    </w:p>
    <w:p w14:paraId="6A97C578">
      <w:pPr>
        <w:jc w:val="left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ESP32 (Wokwi Simulation)</w:t>
      </w:r>
    </w:p>
    <w:p w14:paraId="2AC4F0B3">
      <w:pPr>
        <w:jc w:val="left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          │</w:t>
      </w:r>
    </w:p>
    <w:p w14:paraId="246FFF09">
      <w:pPr>
        <w:jc w:val="left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          ▼</w:t>
      </w:r>
    </w:p>
    <w:p w14:paraId="32B40BBF">
      <w:pPr>
        <w:jc w:val="left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 HTTPS REST API</w:t>
      </w:r>
    </w:p>
    <w:p w14:paraId="5ECF32D2">
      <w:pPr>
        <w:jc w:val="left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          │</w:t>
      </w:r>
    </w:p>
    <w:p w14:paraId="13F89337">
      <w:pPr>
        <w:jc w:val="left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          ▼</w:t>
      </w:r>
    </w:p>
    <w:p w14:paraId="79BA63A9">
      <w:pPr>
        <w:jc w:val="left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 FastAPI Backend</w:t>
      </w:r>
    </w:p>
    <w:p w14:paraId="62036523">
      <w:pPr>
        <w:jc w:val="left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          │</w:t>
      </w:r>
    </w:p>
    <w:p w14:paraId="075C11AB">
      <w:pPr>
        <w:jc w:val="left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          ▼</w:t>
      </w:r>
    </w:p>
    <w:p w14:paraId="50DEEAF5">
      <w:pPr>
        <w:jc w:val="left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 PostgreSQL Database</w:t>
      </w:r>
    </w:p>
    <w:p w14:paraId="5B7B96EF">
      <w:pPr>
        <w:jc w:val="left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          │</w:t>
      </w:r>
    </w:p>
    <w:p w14:paraId="0CF5C298">
      <w:pPr>
        <w:jc w:val="left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          ▼</w:t>
      </w:r>
    </w:p>
    <w:p w14:paraId="31619036">
      <w:pPr>
        <w:jc w:val="left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 Risk Fusion Engine</w:t>
      </w:r>
    </w:p>
    <w:p w14:paraId="25204338">
      <w:pPr>
        <w:jc w:val="left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          │</w:t>
      </w:r>
    </w:p>
    <w:p w14:paraId="6EC41E8C">
      <w:pPr>
        <w:jc w:val="left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          ▼</w:t>
      </w:r>
    </w:p>
    <w:p w14:paraId="29242943">
      <w:pPr>
        <w:jc w:val="left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 React Dashboard</w:t>
      </w:r>
    </w:p>
    <w:p w14:paraId="769FB05F">
      <w:pPr>
        <w:jc w:val="left"/>
        <w:rPr>
          <w:rFonts w:hint="default" w:ascii="Calibri" w:hAnsi="Calibri" w:eastAsia="SimSun" w:cs="Calibri"/>
          <w:sz w:val="24"/>
          <w:szCs w:val="24"/>
        </w:rPr>
      </w:pPr>
    </w:p>
    <w:p w14:paraId="2D1810CF">
      <w:pPr>
        <w:jc w:val="left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Circuit &amp; Sensors</w:t>
      </w:r>
    </w:p>
    <w:p w14:paraId="3C06CA45">
      <w:pPr>
        <w:jc w:val="left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The Zone Node is implemented using an ESP32 microcontroller simulated in Wokwi.</w:t>
      </w:r>
    </w:p>
    <w:p w14:paraId="54C0B0EC">
      <w:pPr>
        <w:jc w:val="left"/>
        <w:rPr>
          <w:rFonts w:hint="default" w:ascii="Calibri" w:hAnsi="Calibri" w:eastAsia="SimSun" w:cs="Calibri"/>
          <w:sz w:val="24"/>
          <w:szCs w:val="24"/>
        </w:rPr>
      </w:pPr>
    </w:p>
    <w:p w14:paraId="2D75CCC1">
      <w:pPr>
        <w:jc w:val="left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The node collects environmental information from multiple virtual sensors representing temperature, humidity, smoke, gas, water level, vibration, flame, occupancy, and battery voltage.</w:t>
      </w:r>
    </w:p>
    <w:p w14:paraId="10C01FE4">
      <w:pPr>
        <w:jc w:val="left"/>
        <w:rPr>
          <w:rFonts w:hint="default" w:ascii="Calibri" w:hAnsi="Calibri" w:eastAsia="SimSun" w:cs="Calibri"/>
          <w:sz w:val="24"/>
          <w:szCs w:val="24"/>
        </w:rPr>
      </w:pPr>
    </w:p>
    <w:p w14:paraId="0257E75A">
      <w:pPr>
        <w:jc w:val="left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After collecting the measurements, the ESP32 transmits the sensor readings to the backend through HTTPS POST requests.</w:t>
      </w:r>
    </w:p>
    <w:p w14:paraId="5935BBF0">
      <w:pPr>
        <w:jc w:val="left"/>
        <w:rPr>
          <w:rFonts w:hint="default" w:ascii="Calibri" w:hAnsi="Calibri" w:eastAsia="SimSun" w:cs="Calibri"/>
          <w:sz w:val="24"/>
          <w:szCs w:val="24"/>
        </w:rPr>
      </w:pPr>
    </w:p>
    <w:p w14:paraId="75134CA1">
      <w:pPr>
        <w:jc w:val="left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5272405" cy="3700780"/>
            <wp:effectExtent l="0" t="0" r="4445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0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DA0FC">
      <w:pPr>
        <w:jc w:val="left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                                                       Figure 1: Wokwi Circuit</w:t>
      </w:r>
    </w:p>
    <w:p w14:paraId="565CA014">
      <w:pPr>
        <w:jc w:val="left"/>
        <w:rPr>
          <w:rFonts w:hint="default" w:ascii="Calibri" w:hAnsi="Calibri" w:cs="Calibri"/>
          <w:sz w:val="24"/>
          <w:szCs w:val="24"/>
          <w:lang w:val="en-US"/>
        </w:rPr>
      </w:pPr>
    </w:p>
    <w:p w14:paraId="78A396E3">
      <w:pPr>
        <w:jc w:val="left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Backend Architecture</w:t>
      </w:r>
    </w:p>
    <w:p w14:paraId="402F5D41">
      <w:pPr>
        <w:jc w:val="left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The backend is developed using FastAPI.</w:t>
      </w:r>
    </w:p>
    <w:p w14:paraId="6DEC54C1">
      <w:pPr>
        <w:jc w:val="left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70D7BCEC">
      <w:pPr>
        <w:jc w:val="left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The backend performs request validation, stores sensor readings in PostgreSQL, executes the Risk Fusion Engine, generates risk assessments, and exposes REST APIs for frontend visualization.</w:t>
      </w:r>
    </w:p>
    <w:p w14:paraId="0C808AAE">
      <w:pPr>
        <w:jc w:val="left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0AA9479A">
      <w:pPr>
        <w:jc w:val="left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The modular backend consists of routers, services, database models, schemas, and utility components.</w:t>
      </w:r>
    </w:p>
    <w:p w14:paraId="03352069">
      <w:pPr>
        <w:jc w:val="left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6893DCF">
      <w:pPr>
        <w:jc w:val="left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6611AD27">
      <w:pPr>
        <w:jc w:val="left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Database</w:t>
      </w:r>
    </w:p>
    <w:p w14:paraId="3C1E2BC4">
      <w:pPr>
        <w:jc w:val="left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PostgreSQL is used as the primary database.</w:t>
      </w:r>
    </w:p>
    <w:p w14:paraId="23A6E900">
      <w:pPr>
        <w:jc w:val="left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3B5A6E0">
      <w:pPr>
        <w:jc w:val="left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The database stores sensor readings, generated risk assessments, and zone information.</w:t>
      </w:r>
    </w:p>
    <w:p w14:paraId="4539179B">
      <w:pPr>
        <w:jc w:val="left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5395A801">
      <w:pPr>
        <w:jc w:val="left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SQLAlchemy ORM is used to simplify database interaction while reducing SQL injection risks.</w:t>
      </w:r>
    </w:p>
    <w:p w14:paraId="3B0408F0">
      <w:pPr>
        <w:jc w:val="left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031DD04E">
      <w:pPr>
        <w:jc w:val="left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The database design allows efficient retrieval of historical sensor records for visualization and analysis.</w:t>
      </w:r>
    </w:p>
    <w:p w14:paraId="03786BFC">
      <w:pPr>
        <w:jc w:val="left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drawing>
          <wp:inline distT="0" distB="0" distL="114300" distR="114300">
            <wp:extent cx="5270500" cy="2510790"/>
            <wp:effectExtent l="0" t="0" r="6350" b="3810"/>
            <wp:docPr id="21" name="Picture 21" descr="Screenshot 2026-07-26 1324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Screenshot 2026-07-26 13243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A2CDA">
      <w:pPr>
        <w:jc w:val="left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          Figure2:Database Record</w:t>
      </w:r>
    </w:p>
    <w:p w14:paraId="220BFFC7">
      <w:pPr>
        <w:jc w:val="left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2EE4D228">
      <w:pPr>
        <w:jc w:val="left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REST APIs</w:t>
      </w:r>
    </w:p>
    <w:p w14:paraId="18E89646">
      <w:pPr>
        <w:jc w:val="left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The backend exposes REST APIs for receiving sensor readings and retrieving calculated risk assessments.</w:t>
      </w:r>
    </w:p>
    <w:p w14:paraId="6DE305A2">
      <w:pPr>
        <w:jc w:val="left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5DA3703C">
      <w:pPr>
        <w:jc w:val="left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Implemented APIs include:</w:t>
      </w:r>
    </w:p>
    <w:p w14:paraId="5A084EC6">
      <w:pPr>
        <w:jc w:val="left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71D837F">
      <w:pPr>
        <w:jc w:val="left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• /api/v1/zones</w:t>
      </w:r>
    </w:p>
    <w:p w14:paraId="1A40BDBC">
      <w:pPr>
        <w:jc w:val="left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• /api/v1/sensor-readings</w:t>
      </w:r>
    </w:p>
    <w:p w14:paraId="235A0F24">
      <w:pPr>
        <w:jc w:val="left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• /api/v1/risk/preview</w:t>
      </w:r>
    </w:p>
    <w:p w14:paraId="11BBC6AB">
      <w:pPr>
        <w:jc w:val="left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• /api/v1/risk-assessments</w:t>
      </w:r>
    </w:p>
    <w:p w14:paraId="0F770360">
      <w:pPr>
        <w:jc w:val="left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• /api/v1/zones/{id}/risk-assessments</w:t>
      </w:r>
    </w:p>
    <w:p w14:paraId="4E27539F">
      <w:pPr>
        <w:jc w:val="left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• /api/v1/zones/{id}/latest-risk</w:t>
      </w:r>
    </w:p>
    <w:p w14:paraId="700FFFFA">
      <w:pPr>
        <w:jc w:val="left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9D7940E">
      <w:pPr>
        <w:jc w:val="left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FastAPI automatically generates interactive Swagger documentation for testing and verification.</w:t>
      </w:r>
    </w:p>
    <w:p w14:paraId="20E82DF4">
      <w:pPr>
        <w:jc w:val="left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4631E46E">
      <w:pPr>
        <w:jc w:val="left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drawing>
          <wp:inline distT="0" distB="0" distL="114300" distR="114300">
            <wp:extent cx="5264150" cy="2162810"/>
            <wp:effectExtent l="0" t="0" r="12700" b="8890"/>
            <wp:docPr id="2" name="Picture 2" descr="swagger_api.png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wagger_api.png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9A0A7">
      <w:pPr>
        <w:jc w:val="left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drawing>
          <wp:inline distT="0" distB="0" distL="114300" distR="114300">
            <wp:extent cx="5267960" cy="3576320"/>
            <wp:effectExtent l="0" t="0" r="8890" b="5080"/>
            <wp:docPr id="4" name="Picture 4" descr="06_swagger_ap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06_swagger_api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57647">
      <w:pPr>
        <w:jc w:val="left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drawing>
          <wp:inline distT="0" distB="0" distL="114300" distR="114300">
            <wp:extent cx="5274310" cy="2815590"/>
            <wp:effectExtent l="0" t="0" r="2540" b="3810"/>
            <wp:docPr id="3" name="Picture 3" descr="swagger_api.png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wagger_api.png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1CDFC">
      <w:pPr>
        <w:jc w:val="left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                                Figure2:Swagger_api</w:t>
      </w:r>
    </w:p>
    <w:p w14:paraId="24D78D37">
      <w:pPr>
        <w:jc w:val="left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20C47E4F">
      <w:pPr>
        <w:jc w:val="left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Risk Fusion Engine</w:t>
      </w:r>
    </w:p>
    <w:p w14:paraId="47C60C7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The Risk Fusion Engine is responsible for evaluating the overall safety condition of a monitored zone. It converts each sensor reading into a normalized risk value ranging from </w:t>
      </w:r>
      <w:r>
        <w:rPr>
          <w:rStyle w:val="7"/>
          <w:rFonts w:hint="default" w:ascii="Calibri" w:hAnsi="Calibri" w:cs="Calibri"/>
          <w:sz w:val="24"/>
          <w:szCs w:val="24"/>
        </w:rPr>
        <w:t>0 to 100</w:t>
      </w:r>
      <w:r>
        <w:rPr>
          <w:rFonts w:hint="default" w:ascii="Calibri" w:hAnsi="Calibri" w:cs="Calibri"/>
          <w:sz w:val="24"/>
          <w:szCs w:val="24"/>
        </w:rPr>
        <w:t>, applies predefined weights to each sensor category, and calculates a single weighted risk score. Finally, emergency override rules are evaluated to ensure that critical hazards are never underestimated.</w:t>
      </w:r>
    </w:p>
    <w:p w14:paraId="20DBC340">
      <w:pPr>
        <w:jc w:val="left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Sensor Thresholds</w:t>
      </w:r>
    </w:p>
    <w:p w14:paraId="18E667AB">
      <w:pPr>
        <w:jc w:val="left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Each sensor has a predefined </w:t>
      </w:r>
      <w:r>
        <w:rPr>
          <w:rStyle w:val="7"/>
          <w:rFonts w:hint="default" w:ascii="Calibri" w:hAnsi="Calibri" w:eastAsia="SimSun" w:cs="Calibri"/>
          <w:sz w:val="24"/>
          <w:szCs w:val="24"/>
        </w:rPr>
        <w:t>Safe Limit</w:t>
      </w:r>
      <w:r>
        <w:rPr>
          <w:rFonts w:hint="default" w:ascii="Calibri" w:hAnsi="Calibri" w:eastAsia="SimSun" w:cs="Calibri"/>
          <w:sz w:val="24"/>
          <w:szCs w:val="24"/>
        </w:rPr>
        <w:t xml:space="preserve"> and </w:t>
      </w:r>
      <w:r>
        <w:rPr>
          <w:rStyle w:val="7"/>
          <w:rFonts w:hint="default" w:ascii="Calibri" w:hAnsi="Calibri" w:eastAsia="SimSun" w:cs="Calibri"/>
          <w:sz w:val="24"/>
          <w:szCs w:val="24"/>
        </w:rPr>
        <w:t>Critical Limit</w:t>
      </w:r>
      <w:r>
        <w:rPr>
          <w:rFonts w:hint="default" w:ascii="Calibri" w:hAnsi="Calibri" w:eastAsia="SimSun" w:cs="Calibri"/>
          <w:sz w:val="24"/>
          <w:szCs w:val="24"/>
        </w:rPr>
        <w:t xml:space="preserve">. Sensor readings are normalized into a risk value between </w:t>
      </w:r>
      <w:r>
        <w:rPr>
          <w:rStyle w:val="7"/>
          <w:rFonts w:hint="default" w:ascii="Calibri" w:hAnsi="Calibri" w:eastAsia="SimSun" w:cs="Calibri"/>
          <w:sz w:val="24"/>
          <w:szCs w:val="24"/>
        </w:rPr>
        <w:t>0 and 100</w:t>
      </w:r>
      <w:r>
        <w:rPr>
          <w:rFonts w:hint="default" w:ascii="Calibri" w:hAnsi="Calibri" w:eastAsia="SimSun" w:cs="Calibri"/>
          <w:sz w:val="24"/>
          <w:szCs w:val="24"/>
        </w:rPr>
        <w:t xml:space="preserve"> based on these thresholds.</w:t>
      </w:r>
    </w:p>
    <w:tbl>
      <w:tblPr>
        <w:tblW w:w="0" w:type="auto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4" w:type="dxa"/>
          <w:left w:w="15" w:type="dxa"/>
          <w:bottom w:w="14" w:type="dxa"/>
          <w:right w:w="14" w:type="dxa"/>
        </w:tblCellMar>
      </w:tblPr>
      <w:tblGrid>
        <w:gridCol w:w="1547"/>
        <w:gridCol w:w="1340"/>
        <w:gridCol w:w="1241"/>
        <w:gridCol w:w="1368"/>
      </w:tblGrid>
      <w:tr w14:paraId="42F8A2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4" w:type="dxa"/>
            <w:left w:w="15" w:type="dxa"/>
            <w:bottom w:w="14" w:type="dxa"/>
            <w:right w:w="14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49628BE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Sensor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0935D9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Safe Limit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A4FB8D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Critical Limit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BA48EE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Risk Direction</w:t>
            </w:r>
          </w:p>
        </w:tc>
      </w:tr>
      <w:tr w14:paraId="3CD8C1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D0934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Temperature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F193E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30 °C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3DCD9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60 °C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AEDBE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Increasing</w:t>
            </w:r>
          </w:p>
        </w:tc>
      </w:tr>
      <w:tr w14:paraId="14CE1F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84B8A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Humidity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D1DD9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70 %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5D113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100 %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5D2F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Increasing</w:t>
            </w:r>
          </w:p>
        </w:tc>
      </w:tr>
      <w:tr w14:paraId="4F2E67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21027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Smoke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93FB6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30 ppm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3E4A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300 ppm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0CA0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Increasing</w:t>
            </w:r>
          </w:p>
        </w:tc>
      </w:tr>
      <w:tr w14:paraId="116190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21872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Gas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4E82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50 ppm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F835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500 ppm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FC35E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Increasing</w:t>
            </w:r>
          </w:p>
        </w:tc>
      </w:tr>
      <w:tr w14:paraId="5FBB4C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CE9A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Water Level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42206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10 %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DC284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100 %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EFFA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Increasing</w:t>
            </w:r>
          </w:p>
        </w:tc>
      </w:tr>
      <w:tr w14:paraId="36C864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1E56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Vibration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AB3A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0.2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AEB5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3.0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E0DBA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Increasing</w:t>
            </w:r>
          </w:p>
        </w:tc>
      </w:tr>
      <w:tr w14:paraId="6A0B2D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9176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Flame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A82F2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Not Detected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A34E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Detected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C6BF9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Binary</w:t>
            </w:r>
          </w:p>
        </w:tc>
      </w:tr>
      <w:tr w14:paraId="7909F1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1BF0D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Occupancy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158B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20 Persons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A1D5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100 Persons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CC96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Increasing</w:t>
            </w:r>
          </w:p>
        </w:tc>
      </w:tr>
      <w:tr w14:paraId="429BFE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1DEB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Battery Voltage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1733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4.5 V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40FE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3.3 V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72BA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Decreasing</w:t>
            </w:r>
          </w:p>
        </w:tc>
      </w:tr>
    </w:tbl>
    <w:p w14:paraId="1ADDBF7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For the flame sensor, the risk is assigned directly:</w:t>
      </w:r>
    </w:p>
    <w:p w14:paraId="207CD3E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Flame Detected → Risk Score = 100 </w:t>
      </w:r>
    </w:p>
    <w:p w14:paraId="34F4B4F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Flame Not Detected → Risk Score = 0</w:t>
      </w:r>
    </w:p>
    <w:p w14:paraId="4B5694D1">
      <w:pPr>
        <w:jc w:val="left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Risk Weights</w:t>
      </w:r>
    </w:p>
    <w:p w14:paraId="14D5D3AB">
      <w:pPr>
        <w:jc w:val="left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After normalization, every sensor contributes to the final risk score according to the following weights.</w:t>
      </w:r>
    </w:p>
    <w:tbl>
      <w:tblPr>
        <w:tblW w:w="0" w:type="auto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4" w:type="dxa"/>
          <w:left w:w="15" w:type="dxa"/>
          <w:bottom w:w="14" w:type="dxa"/>
          <w:right w:w="14" w:type="dxa"/>
        </w:tblCellMar>
      </w:tblPr>
      <w:tblGrid>
        <w:gridCol w:w="1347"/>
        <w:gridCol w:w="737"/>
        <w:gridCol w:w="1270"/>
      </w:tblGrid>
      <w:tr w14:paraId="5BFA26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4" w:type="dxa"/>
            <w:left w:w="15" w:type="dxa"/>
            <w:bottom w:w="14" w:type="dxa"/>
            <w:right w:w="14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5596014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Risk Category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4D666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Weight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AAC21D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Contribution</w:t>
            </w:r>
          </w:p>
        </w:tc>
      </w:tr>
      <w:tr w14:paraId="17EFCA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A0746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Temperature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247DE3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Calibri" w:hAnsi="Calibri" w:cs="Calibri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0.15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192C9E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Calibri" w:hAnsi="Calibri" w:cs="Calibri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15 %</w:t>
            </w:r>
          </w:p>
        </w:tc>
      </w:tr>
      <w:tr w14:paraId="20C884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A81BE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Humidity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DCE489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Calibri" w:hAnsi="Calibri" w:cs="Calibri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0.05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080551A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Calibri" w:hAnsi="Calibri" w:cs="Calibri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5 %</w:t>
            </w:r>
          </w:p>
        </w:tc>
      </w:tr>
      <w:tr w14:paraId="37E70B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246E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Smoke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477275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Calibri" w:hAnsi="Calibri" w:cs="Calibri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0.18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C76E45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Calibri" w:hAnsi="Calibri" w:cs="Calibri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18 %</w:t>
            </w:r>
          </w:p>
        </w:tc>
      </w:tr>
      <w:tr w14:paraId="652C70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B12A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Gas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4F4D36A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Calibri" w:hAnsi="Calibri" w:cs="Calibri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0.17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F2E9AD6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Calibri" w:hAnsi="Calibri" w:cs="Calibri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17 %</w:t>
            </w:r>
          </w:p>
        </w:tc>
      </w:tr>
      <w:tr w14:paraId="3369D3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58F67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Water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794730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Calibri" w:hAnsi="Calibri" w:cs="Calibri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0.12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C7A278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Calibri" w:hAnsi="Calibri" w:cs="Calibri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12 %</w:t>
            </w:r>
          </w:p>
        </w:tc>
      </w:tr>
      <w:tr w14:paraId="0C26CF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18F17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Vibration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7D2CEE9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Calibri" w:hAnsi="Calibri" w:cs="Calibri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0.10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AE3433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Calibri" w:hAnsi="Calibri" w:cs="Calibri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10 %</w:t>
            </w:r>
          </w:p>
        </w:tc>
      </w:tr>
      <w:tr w14:paraId="0D62CC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2034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Flame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46C6F1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Calibri" w:hAnsi="Calibri" w:cs="Calibri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0.13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4F8EF6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Calibri" w:hAnsi="Calibri" w:cs="Calibri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13 %</w:t>
            </w:r>
          </w:p>
        </w:tc>
      </w:tr>
      <w:tr w14:paraId="2DADB5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33777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Occupancy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7CC36A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Calibri" w:hAnsi="Calibri" w:cs="Calibri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0.05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8394123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Calibri" w:hAnsi="Calibri" w:cs="Calibri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5 %</w:t>
            </w:r>
          </w:p>
        </w:tc>
      </w:tr>
      <w:tr w14:paraId="0720DE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33B26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Battery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F42A317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Calibri" w:hAnsi="Calibri" w:cs="Calibri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0.05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206DFBE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Calibri" w:hAnsi="Calibri" w:cs="Calibri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5 %</w:t>
            </w:r>
          </w:p>
        </w:tc>
      </w:tr>
      <w:tr w14:paraId="5888E6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63EF8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color w:val="000000"/>
                <w:sz w:val="24"/>
                <w:szCs w:val="24"/>
              </w:rPr>
            </w:pPr>
            <w:r>
              <w:rPr>
                <w:rStyle w:val="7"/>
                <w:rFonts w:hint="default" w:ascii="Calibri" w:hAnsi="Calibri" w:eastAsia="SimSun" w:cs="Calibri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Total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38951EF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Calibri" w:hAnsi="Calibri" w:cs="Calibri"/>
                <w:b w:val="0"/>
                <w:color w:val="000000"/>
                <w:sz w:val="24"/>
                <w:szCs w:val="24"/>
              </w:rPr>
            </w:pPr>
            <w:r>
              <w:rPr>
                <w:rStyle w:val="7"/>
                <w:rFonts w:hint="default" w:ascii="Calibri" w:hAnsi="Calibri" w:eastAsia="SimSun" w:cs="Calibri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1.00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161F3F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Calibri" w:hAnsi="Calibri" w:cs="Calibri"/>
                <w:b w:val="0"/>
                <w:color w:val="000000"/>
                <w:sz w:val="24"/>
                <w:szCs w:val="24"/>
              </w:rPr>
            </w:pPr>
            <w:r>
              <w:rPr>
                <w:rStyle w:val="7"/>
                <w:rFonts w:hint="default" w:ascii="Calibri" w:hAnsi="Calibri" w:eastAsia="SimSun" w:cs="Calibri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100 %</w:t>
            </w:r>
          </w:p>
        </w:tc>
      </w:tr>
    </w:tbl>
    <w:p w14:paraId="4B9D941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The higher weights assigned to </w:t>
      </w:r>
      <w:r>
        <w:rPr>
          <w:rStyle w:val="7"/>
          <w:rFonts w:hint="default" w:ascii="Calibri" w:hAnsi="Calibri" w:cs="Calibri"/>
          <w:sz w:val="24"/>
          <w:szCs w:val="24"/>
        </w:rPr>
        <w:t>Smoke</w:t>
      </w:r>
      <w:r>
        <w:rPr>
          <w:rFonts w:hint="default" w:ascii="Calibri" w:hAnsi="Calibri" w:cs="Calibri"/>
          <w:sz w:val="24"/>
          <w:szCs w:val="24"/>
        </w:rPr>
        <w:t xml:space="preserve"> and </w:t>
      </w:r>
      <w:r>
        <w:rPr>
          <w:rStyle w:val="7"/>
          <w:rFonts w:hint="default" w:ascii="Calibri" w:hAnsi="Calibri" w:cs="Calibri"/>
          <w:sz w:val="24"/>
          <w:szCs w:val="24"/>
        </w:rPr>
        <w:t>Gas</w:t>
      </w:r>
      <w:r>
        <w:rPr>
          <w:rFonts w:hint="default" w:ascii="Calibri" w:hAnsi="Calibri" w:cs="Calibri"/>
          <w:sz w:val="24"/>
          <w:szCs w:val="24"/>
        </w:rPr>
        <w:t xml:space="preserve"> reflect their importance in identifying fire and toxic gas emergencies.</w:t>
      </w:r>
    </w:p>
    <w:p w14:paraId="3EA6A04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Weighted Risk Calculation</w:t>
      </w:r>
    </w:p>
    <w:p w14:paraId="752A5A3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The weighted base risk score is calculated using the following equation:</w:t>
      </w:r>
    </w:p>
    <w:p w14:paraId="44A39F0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eastAsia="SimSun" w:cs="Calibri"/>
          <w:i w:val="0"/>
          <w:kern w:val="0"/>
          <w:sz w:val="24"/>
          <w:szCs w:val="24"/>
          <w:lang w:val="en-US" w:eastAsia="zh-CN" w:bidi="ar"/>
        </w:rPr>
      </w:pPr>
      <m:oMathPara>
        <m:oMath>
          <m:sSub>
            <m:sSubPr>
              <m:ctrlPr>
                <w:rPr>
                  <w:rFonts w:hint="default" w:ascii="Cambria Math" w:hAnsi="Cambria Math" w:eastAsia="SimSun" w:cs="Calibri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imSun" w:cs="Calibri"/>
                  <w:sz w:val="24"/>
                </w:rPr>
                <m:t>R</m:t>
              </m:r>
              <m:ctrlPr>
                <w:rPr>
                  <w:rFonts w:hint="default" w:ascii="Cambria Math" w:hAnsi="Cambria Math" w:eastAsia="SimSun" w:cs="Calibri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imSun" w:cs="Calibri"/>
                  <w:sz w:val="24"/>
                </w:rPr>
                <m:t>base</m:t>
              </m:r>
              <m:ctrlPr>
                <w:rPr>
                  <w:rFonts w:hint="default" w:ascii="Cambria Math" w:hAnsi="Cambria Math" w:eastAsia="SimSun" w:cs="Calibri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imSun" w:cs="Calibri"/>
              <w:sz w:val="24"/>
            </w:rPr>
            <m:t>=0.15</m:t>
          </m:r>
          <m:sSub>
            <m:sSubPr>
              <m:ctrlPr>
                <w:rPr>
                  <w:rFonts w:hint="default" w:ascii="Cambria Math" w:hAnsi="Cambria Math" w:eastAsia="SimSun" w:cs="Calibri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imSun" w:cs="Calibri"/>
                  <w:sz w:val="24"/>
                </w:rPr>
                <m:t>R</m:t>
              </m:r>
              <m:ctrlPr>
                <w:rPr>
                  <w:rFonts w:hint="default" w:ascii="Cambria Math" w:hAnsi="Cambria Math" w:eastAsia="SimSun" w:cs="Calibri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imSun" w:cs="Calibri"/>
                  <w:sz w:val="24"/>
                </w:rPr>
                <m:t>temperature</m:t>
              </m:r>
              <m:ctrlPr>
                <w:rPr>
                  <w:rFonts w:hint="default" w:ascii="Cambria Math" w:hAnsi="Cambria Math" w:eastAsia="SimSun" w:cs="Calibri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imSun" w:cs="Calibri"/>
              <w:sz w:val="24"/>
            </w:rPr>
            <m:t>+0.05</m:t>
          </m:r>
          <m:sSub>
            <m:sSubPr>
              <m:ctrlPr>
                <w:rPr>
                  <w:rFonts w:hint="default" w:ascii="Cambria Math" w:hAnsi="Cambria Math" w:eastAsia="SimSun" w:cs="Calibri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imSun" w:cs="Calibri"/>
                  <w:sz w:val="24"/>
                </w:rPr>
                <m:t>R</m:t>
              </m:r>
              <m:ctrlPr>
                <w:rPr>
                  <w:rFonts w:hint="default" w:ascii="Cambria Math" w:hAnsi="Cambria Math" w:eastAsia="SimSun" w:cs="Calibri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imSun" w:cs="Calibri"/>
                  <w:sz w:val="24"/>
                </w:rPr>
                <m:t>humidity</m:t>
              </m:r>
              <m:ctrlPr>
                <w:rPr>
                  <w:rFonts w:hint="default" w:ascii="Cambria Math" w:hAnsi="Cambria Math" w:eastAsia="SimSun" w:cs="Calibri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imSun" w:cs="Calibri"/>
              <w:sz w:val="24"/>
            </w:rPr>
            <m:t>+0.18</m:t>
          </m:r>
          <m:sSub>
            <m:sSubPr>
              <m:ctrlPr>
                <w:rPr>
                  <w:rFonts w:hint="default" w:ascii="Cambria Math" w:hAnsi="Cambria Math" w:eastAsia="SimSun" w:cs="Calibri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imSun" w:cs="Calibri"/>
                  <w:sz w:val="24"/>
                </w:rPr>
                <m:t>R</m:t>
              </m:r>
              <m:ctrlPr>
                <w:rPr>
                  <w:rFonts w:hint="default" w:ascii="Cambria Math" w:hAnsi="Cambria Math" w:eastAsia="SimSun" w:cs="Calibri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imSun" w:cs="Calibri"/>
                  <w:sz w:val="24"/>
                </w:rPr>
                <m:t>smoke</m:t>
              </m:r>
              <m:ctrlPr>
                <w:rPr>
                  <w:rFonts w:hint="default" w:ascii="Cambria Math" w:hAnsi="Cambria Math" w:eastAsia="SimSun" w:cs="Calibri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imSun" w:cs="Calibri"/>
              <w:sz w:val="24"/>
            </w:rPr>
            <m:t>+0.17</m:t>
          </m:r>
          <m:sSub>
            <m:sSubPr>
              <m:ctrlPr>
                <w:rPr>
                  <w:rFonts w:hint="default" w:ascii="Cambria Math" w:hAnsi="Cambria Math" w:eastAsia="SimSun" w:cs="Calibri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imSun" w:cs="Calibri"/>
                  <w:sz w:val="24"/>
                </w:rPr>
                <m:t>R</m:t>
              </m:r>
              <m:ctrlPr>
                <w:rPr>
                  <w:rFonts w:hint="default" w:ascii="Cambria Math" w:hAnsi="Cambria Math" w:eastAsia="SimSun" w:cs="Calibri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imSun" w:cs="Calibri"/>
                  <w:sz w:val="24"/>
                </w:rPr>
                <m:t>gas</m:t>
              </m:r>
              <m:ctrlPr>
                <w:rPr>
                  <w:rFonts w:hint="default" w:ascii="Cambria Math" w:hAnsi="Cambria Math" w:eastAsia="SimSun" w:cs="Calibri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imSun" w:cs="Calibri"/>
              <w:sz w:val="24"/>
            </w:rPr>
            <m:t>+0.12</m:t>
          </m:r>
          <m:sSub>
            <m:sSubPr>
              <m:ctrlPr>
                <w:rPr>
                  <w:rFonts w:hint="default" w:ascii="Cambria Math" w:hAnsi="Cambria Math" w:eastAsia="SimSun" w:cs="Calibri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imSun" w:cs="Calibri"/>
                  <w:sz w:val="24"/>
                </w:rPr>
                <m:t>R</m:t>
              </m:r>
              <m:ctrlPr>
                <w:rPr>
                  <w:rFonts w:hint="default" w:ascii="Cambria Math" w:hAnsi="Cambria Math" w:eastAsia="SimSun" w:cs="Calibri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imSun" w:cs="Calibri"/>
                  <w:sz w:val="24"/>
                </w:rPr>
                <m:t>water</m:t>
              </m:r>
              <m:ctrlPr>
                <w:rPr>
                  <w:rFonts w:hint="default" w:ascii="Cambria Math" w:hAnsi="Cambria Math" w:eastAsia="SimSun" w:cs="Calibri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imSun" w:cs="Calibri"/>
              <w:sz w:val="24"/>
            </w:rPr>
            <m:t>+0.10</m:t>
          </m:r>
          <m:sSub>
            <m:sSubPr>
              <m:ctrlPr>
                <w:rPr>
                  <w:rFonts w:hint="default" w:ascii="Cambria Math" w:hAnsi="Cambria Math" w:eastAsia="SimSun" w:cs="Calibri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imSun" w:cs="Calibri"/>
                  <w:sz w:val="24"/>
                </w:rPr>
                <m:t>R</m:t>
              </m:r>
              <m:ctrlPr>
                <w:rPr>
                  <w:rFonts w:hint="default" w:ascii="Cambria Math" w:hAnsi="Cambria Math" w:eastAsia="SimSun" w:cs="Calibri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imSun" w:cs="Calibri"/>
                  <w:sz w:val="24"/>
                </w:rPr>
                <m:t>vibration</m:t>
              </m:r>
              <m:ctrlPr>
                <w:rPr>
                  <w:rFonts w:hint="default" w:ascii="Cambria Math" w:hAnsi="Cambria Math" w:eastAsia="SimSun" w:cs="Calibri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imSun" w:cs="Calibri"/>
              <w:sz w:val="24"/>
            </w:rPr>
            <m:t>+0.13</m:t>
          </m:r>
          <m:sSub>
            <m:sSubPr>
              <m:ctrlPr>
                <w:rPr>
                  <w:rFonts w:hint="default" w:ascii="Cambria Math" w:hAnsi="Cambria Math" w:eastAsia="SimSun" w:cs="Calibri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imSun" w:cs="Calibri"/>
                  <w:sz w:val="24"/>
                </w:rPr>
                <m:t>R</m:t>
              </m:r>
              <m:ctrlPr>
                <w:rPr>
                  <w:rFonts w:hint="default" w:ascii="Cambria Math" w:hAnsi="Cambria Math" w:eastAsia="SimSun" w:cs="Calibri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imSun" w:cs="Calibri"/>
                  <w:sz w:val="24"/>
                </w:rPr>
                <m:t>flame</m:t>
              </m:r>
              <m:ctrlPr>
                <w:rPr>
                  <w:rFonts w:hint="default" w:ascii="Cambria Math" w:hAnsi="Cambria Math" w:eastAsia="SimSun" w:cs="Calibri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imSun" w:cs="Calibri"/>
              <w:sz w:val="24"/>
            </w:rPr>
            <m:t>+0.05</m:t>
          </m:r>
          <m:sSub>
            <m:sSubPr>
              <m:ctrlPr>
                <w:rPr>
                  <w:rFonts w:hint="default" w:ascii="Cambria Math" w:hAnsi="Cambria Math" w:eastAsia="SimSun" w:cs="Calibri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imSun" w:cs="Calibri"/>
                  <w:sz w:val="24"/>
                </w:rPr>
                <m:t>R</m:t>
              </m:r>
              <m:ctrlPr>
                <w:rPr>
                  <w:rFonts w:hint="default" w:ascii="Cambria Math" w:hAnsi="Cambria Math" w:eastAsia="SimSun" w:cs="Calibri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imSun" w:cs="Calibri"/>
                  <w:sz w:val="24"/>
                </w:rPr>
                <m:t>occupancy</m:t>
              </m:r>
              <m:ctrlPr>
                <w:rPr>
                  <w:rFonts w:hint="default" w:ascii="Cambria Math" w:hAnsi="Cambria Math" w:eastAsia="SimSun" w:cs="Calibri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imSun" w:cs="Calibri"/>
              <w:sz w:val="24"/>
            </w:rPr>
            <m:t>+0.05</m:t>
          </m:r>
          <m:sSub>
            <m:sSubPr>
              <m:ctrlPr>
                <w:rPr>
                  <w:rFonts w:hint="default" w:ascii="Cambria Math" w:hAnsi="Cambria Math" w:eastAsia="SimSun" w:cs="Calibri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imSun" w:cs="Calibri"/>
                  <w:sz w:val="24"/>
                </w:rPr>
                <m:t>R</m:t>
              </m:r>
              <m:ctrlPr>
                <w:rPr>
                  <w:rFonts w:hint="default" w:ascii="Cambria Math" w:hAnsi="Cambria Math" w:eastAsia="SimSun" w:cs="Calibri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imSun" w:cs="Calibri"/>
                  <w:sz w:val="24"/>
                </w:rPr>
                <m:t>battery</m:t>
              </m:r>
              <m:ctrlPr>
                <w:rPr>
                  <w:rFonts w:hint="default" w:ascii="Cambria Math" w:hAnsi="Cambria Math" w:eastAsia="SimSun" w:cs="Calibri"/>
                  <w:sz w:val="24"/>
                </w:rPr>
              </m:ctrlPr>
            </m:sub>
          </m:sSub>
        </m:oMath>
      </m:oMathPara>
    </w:p>
    <w:p w14:paraId="0CCF9B2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eastAsia="SimSun" w:cs="Calibri"/>
          <w:i w:val="0"/>
          <w:kern w:val="0"/>
          <w:sz w:val="24"/>
          <w:szCs w:val="24"/>
          <w:lang w:val="en-US" w:eastAsia="zh-CN" w:bidi="ar"/>
        </w:rPr>
      </w:pPr>
    </w:p>
    <w:p w14:paraId="0B7C5D3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eastAsia="SimSun" w:cs="Calibri"/>
          <w:i w:val="0"/>
          <w:kern w:val="0"/>
          <w:sz w:val="24"/>
          <w:szCs w:val="24"/>
          <w:lang w:val="en-US" w:eastAsia="zh-CN" w:bidi="ar"/>
        </w:rPr>
      </w:pPr>
    </w:p>
    <w:p w14:paraId="1279338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eastAsia="SimSun" w:cs="Calibri"/>
          <w:i w:val="0"/>
          <w:sz w:val="24"/>
          <w:szCs w:val="24"/>
          <w:lang w:val="en-US" w:eastAsia="zh-CN" w:bidi="ar-SA"/>
        </w:rPr>
      </w:pPr>
    </w:p>
    <w:p w14:paraId="0065506F">
      <w:pPr>
        <w:jc w:val="left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Since all weights sum to </w:t>
      </w:r>
      <w:r>
        <w:rPr>
          <w:rStyle w:val="7"/>
          <w:rFonts w:hint="default" w:ascii="Calibri" w:hAnsi="Calibri" w:eastAsia="SimSun" w:cs="Calibri"/>
          <w:sz w:val="24"/>
          <w:szCs w:val="24"/>
        </w:rPr>
        <w:t>1.00</w:t>
      </w:r>
      <w:r>
        <w:rPr>
          <w:rFonts w:hint="default" w:ascii="Calibri" w:hAnsi="Calibri" w:eastAsia="SimSun" w:cs="Calibri"/>
          <w:sz w:val="24"/>
          <w:szCs w:val="24"/>
        </w:rPr>
        <w:t xml:space="preserve">, the weighted score remains within the range of </w:t>
      </w:r>
      <w:r>
        <w:rPr>
          <w:rStyle w:val="7"/>
          <w:rFonts w:hint="default" w:ascii="Calibri" w:hAnsi="Calibri" w:eastAsia="SimSun" w:cs="Calibri"/>
          <w:sz w:val="24"/>
          <w:szCs w:val="24"/>
        </w:rPr>
        <w:t>0–100</w:t>
      </w:r>
      <w:r>
        <w:rPr>
          <w:rFonts w:hint="default" w:ascii="Calibri" w:hAnsi="Calibri" w:eastAsia="SimSun" w:cs="Calibri"/>
          <w:sz w:val="24"/>
          <w:szCs w:val="24"/>
        </w:rPr>
        <w:t xml:space="preserve"> before emergency override rules are applied.</w:t>
      </w:r>
    </w:p>
    <w:p w14:paraId="33A26E56">
      <w:pPr>
        <w:jc w:val="left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Emergency Override Rules</w:t>
      </w:r>
    </w:p>
    <w:p w14:paraId="5FC1915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Although the weighted score provides the overall safety condition, several emergency situations require immediate action. Therefore, three emergency override rules are implemented.</w:t>
      </w:r>
    </w:p>
    <w:p w14:paraId="18EEFF95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Override Rule 1 – Flame Emergency</w:t>
      </w:r>
    </w:p>
    <w:p w14:paraId="25385C84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If the flame sensor detects fire, the final risk score is immediately increased to at least </w:t>
      </w:r>
      <w:r>
        <w:rPr>
          <w:rStyle w:val="7"/>
          <w:rFonts w:hint="default" w:ascii="Calibri" w:hAnsi="Calibri" w:cs="Calibri"/>
          <w:sz w:val="24"/>
          <w:szCs w:val="24"/>
        </w:rPr>
        <w:t>90</w:t>
      </w:r>
      <w:r>
        <w:rPr>
          <w:rFonts w:hint="default" w:ascii="Calibri" w:hAnsi="Calibri" w:cs="Calibri"/>
          <w:sz w:val="24"/>
          <w:szCs w:val="24"/>
        </w:rPr>
        <w:t>, regardless of the weighted score.</w:t>
      </w:r>
    </w:p>
    <w:p w14:paraId="095A3725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7"/>
          <w:rFonts w:hint="default" w:ascii="Calibri" w:hAnsi="Calibri" w:cs="Calibri"/>
          <w:sz w:val="24"/>
          <w:szCs w:val="24"/>
        </w:rPr>
        <w:t>Condition</w:t>
      </w:r>
    </w:p>
    <w:p w14:paraId="5FF553A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Flame Detected = True </w:t>
      </w:r>
    </w:p>
    <w:p w14:paraId="4FF1978E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7"/>
          <w:rFonts w:hint="default" w:ascii="Calibri" w:hAnsi="Calibri" w:cs="Calibri"/>
          <w:sz w:val="24"/>
          <w:szCs w:val="24"/>
        </w:rPr>
        <w:t>Action</w:t>
      </w:r>
    </w:p>
    <w:p w14:paraId="146A41C3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Final Score = max(Weighted Score, 90)</w:t>
      </w:r>
    </w:p>
    <w:p w14:paraId="513D27BF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7"/>
          <w:rFonts w:hint="default" w:ascii="Calibri" w:hAnsi="Calibri" w:cs="Calibri"/>
          <w:sz w:val="24"/>
          <w:szCs w:val="24"/>
        </w:rPr>
        <w:t>Reason Generated</w:t>
      </w:r>
    </w:p>
    <w:p w14:paraId="03B1EAA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Flame sensor triggered. </w:t>
      </w:r>
    </w:p>
    <w:p w14:paraId="5B869FA4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</w:p>
    <w:p w14:paraId="5E49B071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Override Rule 2 – Combined Smoke and Gas Emergency</w:t>
      </w:r>
    </w:p>
    <w:p w14:paraId="63AA8222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When both smoke and gas risks reach extremely high levels, the system assumes a possible fire or toxic gas emergency.</w:t>
      </w:r>
    </w:p>
    <w:p w14:paraId="67CCD3BA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7"/>
          <w:rFonts w:hint="default" w:ascii="Calibri" w:hAnsi="Calibri" w:cs="Calibri"/>
          <w:sz w:val="24"/>
          <w:szCs w:val="24"/>
        </w:rPr>
        <w:t>Conditions</w:t>
      </w:r>
    </w:p>
    <w:p w14:paraId="62855F7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Smoke Risk ≥ 80 </w:t>
      </w:r>
    </w:p>
    <w:p w14:paraId="1E51A28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Gas Risk ≥ 80 </w:t>
      </w:r>
    </w:p>
    <w:p w14:paraId="74A6C787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7"/>
          <w:rFonts w:hint="default" w:ascii="Calibri" w:hAnsi="Calibri" w:cs="Calibri"/>
          <w:sz w:val="24"/>
          <w:szCs w:val="24"/>
        </w:rPr>
        <w:t>Action</w:t>
      </w:r>
    </w:p>
    <w:p w14:paraId="10C34869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Final Score = max(Weighted Score, 85)</w:t>
      </w:r>
    </w:p>
    <w:p w14:paraId="7F23A868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7"/>
          <w:rFonts w:hint="default" w:ascii="Calibri" w:hAnsi="Calibri" w:cs="Calibri"/>
          <w:sz w:val="24"/>
          <w:szCs w:val="24"/>
        </w:rPr>
        <w:t>Reason Generated</w:t>
      </w:r>
    </w:p>
    <w:p w14:paraId="184D033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Combined smoke and gas emergency condition detected. </w:t>
      </w:r>
    </w:p>
    <w:p w14:paraId="11B1F2F5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Override Rule 3 – Severe Flooding</w:t>
      </w:r>
    </w:p>
    <w:p w14:paraId="6874F09D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When the normalized water-level risk reaches 90 or higher, the system classifies the situation as a severe flooding event.</w:t>
      </w:r>
    </w:p>
    <w:p w14:paraId="35E2B1F8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7"/>
          <w:rFonts w:hint="default" w:ascii="Calibri" w:hAnsi="Calibri" w:cs="Calibri"/>
          <w:sz w:val="24"/>
          <w:szCs w:val="24"/>
        </w:rPr>
        <w:t>Condition</w:t>
      </w:r>
    </w:p>
    <w:p w14:paraId="7D300C5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Water Risk ≥ 90 </w:t>
      </w:r>
    </w:p>
    <w:p w14:paraId="3732E885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7"/>
          <w:rFonts w:hint="default" w:ascii="Calibri" w:hAnsi="Calibri" w:cs="Calibri"/>
          <w:sz w:val="24"/>
          <w:szCs w:val="24"/>
        </w:rPr>
        <w:t>Action</w:t>
      </w:r>
    </w:p>
    <w:p w14:paraId="04120E5E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Final Score = max(Weighted Score, 80)</w:t>
      </w:r>
    </w:p>
    <w:p w14:paraId="4B44E4E6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7"/>
          <w:rFonts w:hint="default" w:ascii="Calibri" w:hAnsi="Calibri" w:cs="Calibri"/>
          <w:sz w:val="24"/>
          <w:szCs w:val="24"/>
        </w:rPr>
        <w:t>Reason Generated</w:t>
      </w:r>
    </w:p>
    <w:p w14:paraId="08E9ED9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Severe flooding condition detected. </w:t>
      </w:r>
    </w:p>
    <w:p w14:paraId="0F74EF55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Final Risk Score</w:t>
      </w:r>
    </w:p>
    <w:p w14:paraId="065248E8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After evaluating the weighted score and all emergency override rules, the final score is restricted to the range of </w:t>
      </w:r>
      <w:r>
        <w:rPr>
          <w:rStyle w:val="7"/>
          <w:rFonts w:hint="default" w:ascii="Calibri" w:hAnsi="Calibri" w:cs="Calibri"/>
          <w:sz w:val="24"/>
          <w:szCs w:val="24"/>
        </w:rPr>
        <w:t>0–100</w:t>
      </w:r>
      <w:r>
        <w:rPr>
          <w:rFonts w:hint="default" w:ascii="Calibri" w:hAnsi="Calibri" w:cs="Calibri"/>
          <w:sz w:val="24"/>
          <w:szCs w:val="24"/>
        </w:rPr>
        <w:t xml:space="preserve"> and rounded to two decimal places.</w:t>
      </w:r>
    </w:p>
    <w:p w14:paraId="3BDCEA08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 w:eastAsia="SimSun" w:cs="Calibri"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eastAsia="SimSun" w:cs="Calibri"/>
                  <w:i/>
                  <w:sz w:val="24"/>
                  <w:szCs w:val="24"/>
                </w:rPr>
                <m:t>R</m:t>
              </m:r>
              <m:ctrlPr>
                <w:rPr>
                  <w:rFonts w:hint="default" w:ascii="Cambria Math" w:hAnsi="Cambria Math" w:eastAsia="SimSun" w:cs="Calibri"/>
                  <w:sz w:val="24"/>
                  <w:szCs w:val="24"/>
                </w:rPr>
              </m:ctrlPr>
            </m:e>
            <m:sub>
              <m:r>
                <m:rPr>
                  <m:nor/>
                </m:rPr>
                <w:rPr>
                  <w:rFonts w:hint="default" w:ascii="Cambria Math" w:hAnsi="Cambria Math" w:eastAsia="SimSun" w:cs="Calibri"/>
                  <w:i/>
                  <w:sz w:val="24"/>
                  <w:szCs w:val="24"/>
                </w:rPr>
                <m:t>final</m:t>
              </m:r>
              <m:ctrlPr>
                <w:rPr>
                  <w:rFonts w:hint="default" w:ascii="Cambria Math" w:hAnsi="Cambria Math" w:eastAsia="SimSun" w:cs="Calibri"/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eastAsia="SimSun" w:cs="Calibri"/>
              <w:i w:val="0"/>
              <w:sz w:val="24"/>
              <w:szCs w:val="24"/>
            </w:rPr>
            <m:t>=</m:t>
          </m:r>
          <m:r>
            <m:rPr>
              <m:nor/>
            </m:rPr>
            <w:rPr>
              <w:rFonts w:hint="default" w:ascii="Cambria Math" w:hAnsi="Cambria Math" w:eastAsia="SimSun" w:cs="Calibri"/>
              <w:i/>
              <w:sz w:val="24"/>
              <w:szCs w:val="24"/>
            </w:rPr>
            <m:t>Clamp</m:t>
          </m:r>
          <m:r>
            <m:rPr>
              <m:nor/>
              <m:sty m:val="p"/>
            </m:rPr>
            <w:rPr>
              <w:rFonts w:hint="default" w:ascii="Cambria Math" w:hAnsi="Cambria Math" w:eastAsia="SimSun" w:cs="Calibri"/>
              <w:i w:val="0"/>
              <w:sz w:val="24"/>
              <w:szCs w:val="24"/>
            </w:rPr>
            <m:t>(</m:t>
          </m:r>
          <m:sSub>
            <m:sSubPr>
              <m:ctrlPr>
                <w:rPr>
                  <w:rFonts w:hint="default" w:ascii="Cambria Math" w:hAnsi="Cambria Math" w:eastAsia="SimSun" w:cs="Calibri"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eastAsia="SimSun" w:cs="Calibri"/>
                  <w:i/>
                  <w:sz w:val="24"/>
                  <w:szCs w:val="24"/>
                </w:rPr>
                <m:t>R</m:t>
              </m:r>
              <m:ctrlPr>
                <w:rPr>
                  <w:rFonts w:hint="default" w:ascii="Cambria Math" w:hAnsi="Cambria Math" w:eastAsia="SimSun" w:cs="Calibri"/>
                  <w:sz w:val="24"/>
                  <w:szCs w:val="24"/>
                </w:rPr>
              </m:ctrlPr>
            </m:e>
            <m:sub>
              <m:r>
                <m:rPr>
                  <m:nor/>
                </m:rPr>
                <w:rPr>
                  <w:rFonts w:hint="default" w:ascii="Cambria Math" w:hAnsi="Cambria Math" w:eastAsia="SimSun" w:cs="Calibri"/>
                  <w:i/>
                  <w:sz w:val="24"/>
                  <w:szCs w:val="24"/>
                </w:rPr>
                <m:t>adjusted</m:t>
              </m:r>
              <m:ctrlPr>
                <w:rPr>
                  <w:rFonts w:hint="default" w:ascii="Cambria Math" w:hAnsi="Cambria Math" w:eastAsia="SimSun" w:cs="Calibri"/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eastAsia="SimSun" w:cs="Calibri"/>
              <w:i w:val="0"/>
              <w:sz w:val="24"/>
              <w:szCs w:val="24"/>
            </w:rPr>
            <m:t>,0,100)</m:t>
          </m:r>
        </m:oMath>
      </m:oMathPara>
    </w:p>
    <w:p w14:paraId="5FCD586E">
      <w:pPr>
        <w:jc w:val="left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Risk Level Classification</w:t>
      </w:r>
    </w:p>
    <w:p w14:paraId="1A18716B">
      <w:pPr>
        <w:jc w:val="left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The final numeric score is converted into one of four operational risk levels.</w:t>
      </w:r>
    </w:p>
    <w:tbl>
      <w:tblPr>
        <w:tblW w:w="0" w:type="auto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4" w:type="dxa"/>
          <w:left w:w="15" w:type="dxa"/>
          <w:bottom w:w="14" w:type="dxa"/>
          <w:right w:w="14" w:type="dxa"/>
        </w:tblCellMar>
      </w:tblPr>
      <w:tblGrid>
        <w:gridCol w:w="1237"/>
        <w:gridCol w:w="975"/>
        <w:gridCol w:w="3121"/>
      </w:tblGrid>
      <w:tr w14:paraId="05BDB0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4" w:type="dxa"/>
            <w:left w:w="15" w:type="dxa"/>
            <w:bottom w:w="14" w:type="dxa"/>
            <w:right w:w="14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75DBCD3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Final Score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F19D8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Risk Level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1525A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49DAA2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3F46F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Less than 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0585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60E7D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Normal operating condition</w:t>
            </w:r>
          </w:p>
        </w:tc>
      </w:tr>
      <w:tr w14:paraId="05914C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76714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25 – 49.99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13B81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38FE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Attention recommended</w:t>
            </w:r>
          </w:p>
        </w:tc>
      </w:tr>
      <w:tr w14:paraId="0956B8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1B00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50 – 74.99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5DAC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3B76A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Immediate monitoring required</w:t>
            </w:r>
          </w:p>
        </w:tc>
      </w:tr>
      <w:tr w14:paraId="4BDC95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A868E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75 – 100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2460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CRITICAL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F0B8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Emergency condition</w:t>
            </w:r>
          </w:p>
        </w:tc>
      </w:tr>
    </w:tbl>
    <w:p w14:paraId="68CD8B65">
      <w:pPr>
        <w:jc w:val="left"/>
        <w:rPr>
          <w:rFonts w:hint="default" w:ascii="Calibri" w:hAnsi="Calibri" w:eastAsia="SimSun" w:cs="Calibri"/>
          <w:sz w:val="24"/>
          <w:szCs w:val="24"/>
          <w:lang w:val="en-US" w:eastAsia="zh-CN"/>
        </w:rPr>
      </w:pPr>
    </w:p>
    <w:p w14:paraId="025D3E4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The backend uses the following classification logic:</w:t>
      </w:r>
    </w:p>
    <w:p w14:paraId="0357D57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Score ≥ 75 → </w:t>
      </w:r>
      <w:r>
        <w:rPr>
          <w:rStyle w:val="7"/>
          <w:rFonts w:hint="default" w:ascii="Calibri" w:hAnsi="Calibri" w:cs="Calibri"/>
          <w:sz w:val="24"/>
          <w:szCs w:val="24"/>
        </w:rPr>
        <w:t>CRITICAL</w:t>
      </w:r>
      <w:r>
        <w:rPr>
          <w:rFonts w:hint="default" w:ascii="Calibri" w:hAnsi="Calibri" w:cs="Calibri"/>
          <w:sz w:val="24"/>
          <w:szCs w:val="24"/>
        </w:rPr>
        <w:t xml:space="preserve"> </w:t>
      </w:r>
    </w:p>
    <w:p w14:paraId="35C8B45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Score ≥ 50 → </w:t>
      </w:r>
      <w:r>
        <w:rPr>
          <w:rStyle w:val="7"/>
          <w:rFonts w:hint="default" w:ascii="Calibri" w:hAnsi="Calibri" w:cs="Calibri"/>
          <w:sz w:val="24"/>
          <w:szCs w:val="24"/>
        </w:rPr>
        <w:t>HIGH</w:t>
      </w:r>
      <w:r>
        <w:rPr>
          <w:rFonts w:hint="default" w:ascii="Calibri" w:hAnsi="Calibri" w:cs="Calibri"/>
          <w:sz w:val="24"/>
          <w:szCs w:val="24"/>
        </w:rPr>
        <w:t xml:space="preserve"> </w:t>
      </w:r>
    </w:p>
    <w:p w14:paraId="4458C55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Score ≥ 25 → </w:t>
      </w:r>
      <w:r>
        <w:rPr>
          <w:rStyle w:val="7"/>
          <w:rFonts w:hint="default" w:ascii="Calibri" w:hAnsi="Calibri" w:cs="Calibri"/>
          <w:sz w:val="24"/>
          <w:szCs w:val="24"/>
        </w:rPr>
        <w:t>MEDIUM</w:t>
      </w:r>
      <w:r>
        <w:rPr>
          <w:rFonts w:hint="default" w:ascii="Calibri" w:hAnsi="Calibri" w:cs="Calibri"/>
          <w:sz w:val="24"/>
          <w:szCs w:val="24"/>
        </w:rPr>
        <w:t xml:space="preserve"> </w:t>
      </w:r>
    </w:p>
    <w:p w14:paraId="7732248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 w:eastAsia="zh-CN"/>
        </w:rPr>
      </w:pPr>
      <w:r>
        <w:rPr>
          <w:rFonts w:hint="default" w:ascii="Calibri" w:hAnsi="Calibri" w:cs="Calibri"/>
          <w:sz w:val="24"/>
          <w:szCs w:val="24"/>
        </w:rPr>
        <w:t xml:space="preserve">Otherwise → </w:t>
      </w:r>
      <w:r>
        <w:rPr>
          <w:rStyle w:val="7"/>
          <w:rFonts w:hint="default" w:ascii="Calibri" w:hAnsi="Calibri" w:cs="Calibri"/>
          <w:sz w:val="24"/>
          <w:szCs w:val="24"/>
        </w:rPr>
        <w:t>LOW</w:t>
      </w:r>
    </w:p>
    <w:p w14:paraId="05544865">
      <w:pPr>
        <w:jc w:val="left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Results</w:t>
      </w:r>
    </w:p>
    <w:p w14:paraId="3EDE24CD">
      <w:pPr>
        <w:jc w:val="left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The complete system was validated using Wokwi simulation.</w:t>
      </w:r>
    </w:p>
    <w:p w14:paraId="17CA8D6F">
      <w:pPr>
        <w:jc w:val="left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0AE57A02">
      <w:pPr>
        <w:jc w:val="left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Sensor readings were successfully transmitted to the backend using HTTPS.</w:t>
      </w:r>
    </w:p>
    <w:p w14:paraId="0F05100F">
      <w:pPr>
        <w:jc w:val="left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748FE2DD">
      <w:pPr>
        <w:jc w:val="left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The backend stored the data in PostgreSQL, generated risk assessments, and displayed the results through the React dashboard.</w:t>
      </w:r>
    </w:p>
    <w:p w14:paraId="3AB191F6">
      <w:pPr>
        <w:jc w:val="left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79D8140A">
      <w:pPr>
        <w:jc w:val="left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Both LOW and CRITICAL operating conditions were successfully demonstrated.</w:t>
      </w:r>
    </w:p>
    <w:p w14:paraId="65871E66">
      <w:pPr>
        <w:jc w:val="left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551B904">
      <w:pPr>
        <w:jc w:val="left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drawing>
          <wp:inline distT="0" distB="0" distL="114300" distR="114300">
            <wp:extent cx="5264150" cy="1662430"/>
            <wp:effectExtent l="0" t="0" r="12700" b="13970"/>
            <wp:docPr id="19" name="Picture 19" descr="Screenshot 2026-07-26 120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Screenshot 2026-07-26 12014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CF7DC">
      <w:pPr>
        <w:jc w:val="left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         Figure3:</w:t>
      </w:r>
      <w:r>
        <w:rPr>
          <w:rFonts w:hint="default" w:ascii="Calibri" w:hAnsi="Calibri" w:eastAsia="SimSun" w:cs="Calibri"/>
          <w:sz w:val="24"/>
          <w:szCs w:val="24"/>
        </w:rPr>
        <w:t>LOW Serial</w:t>
      </w:r>
    </w:p>
    <w:p w14:paraId="67FBA8D9">
      <w:pPr>
        <w:jc w:val="left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drawing>
          <wp:inline distT="0" distB="0" distL="114300" distR="114300">
            <wp:extent cx="5264150" cy="2959735"/>
            <wp:effectExtent l="0" t="0" r="12700" b="12065"/>
            <wp:docPr id="11" name="Picture 11" descr="Screenshot 2026-07-26 1204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6-07-26 12044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40437">
      <w:pPr>
        <w:jc w:val="left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drawing>
          <wp:inline distT="0" distB="0" distL="114300" distR="114300">
            <wp:extent cx="5271770" cy="2444115"/>
            <wp:effectExtent l="0" t="0" r="5080" b="13335"/>
            <wp:docPr id="12" name="Picture 12" descr="Screenshot 2026-07-26 1205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2026-07-26 12051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48A48">
      <w:pPr>
        <w:jc w:val="left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drawing>
          <wp:inline distT="0" distB="0" distL="114300" distR="114300">
            <wp:extent cx="5264150" cy="2482850"/>
            <wp:effectExtent l="0" t="0" r="12700" b="12700"/>
            <wp:docPr id="13" name="Picture 13" descr="Screenshot 2026-07-26 1205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2026-07-26 12055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05055">
      <w:pPr>
        <w:jc w:val="left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drawing>
          <wp:inline distT="0" distB="0" distL="114300" distR="114300">
            <wp:extent cx="5264150" cy="2595245"/>
            <wp:effectExtent l="0" t="0" r="12700" b="14605"/>
            <wp:docPr id="14" name="Picture 14" descr="Screenshot 2026-07-26 1206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creenshot 2026-07-26 1206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0E8FF">
      <w:pPr>
        <w:ind w:firstLine="2520" w:firstLineChars="1050"/>
        <w:jc w:val="left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Figure4:LOW Dashboard</w:t>
      </w:r>
    </w:p>
    <w:p w14:paraId="2821AC37">
      <w:pPr>
        <w:ind w:firstLine="2160" w:firstLineChars="900"/>
        <w:jc w:val="left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FB824D5">
      <w:pPr>
        <w:jc w:val="left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drawing>
          <wp:inline distT="0" distB="0" distL="114300" distR="114300">
            <wp:extent cx="5264150" cy="1546860"/>
            <wp:effectExtent l="0" t="0" r="12700" b="15240"/>
            <wp:docPr id="20" name="Picture 20" descr="Screenshot 2026-07-26 1219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Screenshot 2026-07-26 12193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DF066">
      <w:pPr>
        <w:ind w:firstLine="2640" w:firstLineChars="1100"/>
        <w:jc w:val="left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Figure5;Critical Serial</w:t>
      </w:r>
    </w:p>
    <w:p w14:paraId="52DB7476">
      <w:pPr>
        <w:jc w:val="left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drawing>
          <wp:inline distT="0" distB="0" distL="114300" distR="114300">
            <wp:extent cx="5264150" cy="2567940"/>
            <wp:effectExtent l="0" t="0" r="12700" b="3810"/>
            <wp:docPr id="15" name="Picture 15" descr="Screenshot 2026-07-26 122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creenshot 2026-07-26 1221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52F15">
      <w:pPr>
        <w:jc w:val="left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drawing>
          <wp:inline distT="0" distB="0" distL="114300" distR="114300">
            <wp:extent cx="5264150" cy="2611755"/>
            <wp:effectExtent l="0" t="0" r="12700" b="17145"/>
            <wp:docPr id="16" name="Picture 16" descr="Screenshot 2026-07-26 122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creenshot 2026-07-26 12214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767B1">
      <w:pPr>
        <w:jc w:val="left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drawing>
          <wp:inline distT="0" distB="0" distL="114300" distR="114300">
            <wp:extent cx="5264785" cy="2621280"/>
            <wp:effectExtent l="0" t="0" r="12065" b="7620"/>
            <wp:docPr id="17" name="Picture 17" descr="Screenshot 2026-07-26 122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Screenshot 2026-07-26 12220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17B1E">
      <w:pPr>
        <w:jc w:val="left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drawing>
          <wp:inline distT="0" distB="0" distL="114300" distR="114300">
            <wp:extent cx="5264150" cy="2595245"/>
            <wp:effectExtent l="0" t="0" r="12700" b="14605"/>
            <wp:docPr id="18" name="Picture 18" descr="Screenshot 2026-07-26 122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Screenshot 2026-07-26 12222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B771A">
      <w:pPr>
        <w:jc w:val="left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   Figure6:Critical Dashboard</w:t>
      </w:r>
    </w:p>
    <w:p w14:paraId="3BC8E339">
      <w:pPr>
        <w:jc w:val="left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F69FE7C">
      <w:pPr>
        <w:jc w:val="left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Security</w:t>
      </w:r>
    </w:p>
    <w:p w14:paraId="594AC9AA">
      <w:pPr>
        <w:jc w:val="left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The system incorporates several software engineering best practices.</w:t>
      </w:r>
    </w:p>
    <w:p w14:paraId="10FFEEEC">
      <w:pPr>
        <w:jc w:val="left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61AEF46B">
      <w:pPr>
        <w:numPr>
          <w:ilvl w:val="0"/>
          <w:numId w:val="9"/>
        </w:numPr>
        <w:ind w:left="420" w:leftChars="0" w:hanging="420" w:firstLineChars="0"/>
        <w:jc w:val="left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HTTPS communication through Cloudflare Tunnel</w:t>
      </w:r>
    </w:p>
    <w:p w14:paraId="6CCB1AAE">
      <w:pPr>
        <w:numPr>
          <w:ilvl w:val="0"/>
          <w:numId w:val="9"/>
        </w:numPr>
        <w:ind w:left="420" w:leftChars="0" w:hanging="420" w:firstLineChars="0"/>
        <w:jc w:val="left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Request validation using Pydantic</w:t>
      </w:r>
    </w:p>
    <w:p w14:paraId="2A2CF687">
      <w:pPr>
        <w:numPr>
          <w:ilvl w:val="0"/>
          <w:numId w:val="9"/>
        </w:numPr>
        <w:ind w:left="420" w:leftChars="0" w:hanging="420" w:firstLineChars="0"/>
        <w:jc w:val="left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SQLAlchemy ORM</w:t>
      </w:r>
    </w:p>
    <w:p w14:paraId="23D86ACA">
      <w:pPr>
        <w:numPr>
          <w:ilvl w:val="0"/>
          <w:numId w:val="9"/>
        </w:numPr>
        <w:ind w:left="420" w:leftChars="0" w:hanging="420" w:firstLineChars="0"/>
        <w:jc w:val="left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Environment variable configuration</w:t>
      </w:r>
    </w:p>
    <w:p w14:paraId="21AE9CBD">
      <w:pPr>
        <w:numPr>
          <w:ilvl w:val="0"/>
          <w:numId w:val="9"/>
        </w:numPr>
        <w:ind w:left="420" w:leftChars="0" w:hanging="420" w:firstLineChars="0"/>
        <w:jc w:val="left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Health monitoring endpoints</w:t>
      </w:r>
    </w:p>
    <w:p w14:paraId="298AF4B1">
      <w:pPr>
        <w:numPr>
          <w:ilvl w:val="0"/>
          <w:numId w:val="9"/>
        </w:numPr>
        <w:ind w:left="420" w:leftChars="0" w:hanging="420" w:firstLineChars="0"/>
        <w:jc w:val="left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Modular backend architecture</w:t>
      </w:r>
    </w:p>
    <w:p w14:paraId="71D6DA5F">
      <w:pPr>
        <w:jc w:val="left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45FDFB80">
      <w:pPr>
        <w:jc w:val="left"/>
        <w:rPr>
          <w:rFonts w:hint="default" w:ascii="Calibri" w:hAnsi="Calibri" w:eastAsia="SimSun" w:cs="Calibri"/>
          <w:sz w:val="24"/>
          <w:szCs w:val="24"/>
        </w:rPr>
      </w:pPr>
      <w:bookmarkStart w:id="0" w:name="_GoBack"/>
      <w:r>
        <w:rPr>
          <w:rFonts w:hint="default" w:ascii="Calibri" w:hAnsi="Calibri" w:eastAsia="SimSun" w:cs="Calibri"/>
          <w:sz w:val="24"/>
          <w:szCs w:val="24"/>
        </w:rPr>
        <w:t>Limitations</w:t>
      </w:r>
    </w:p>
    <w:bookmarkEnd w:id="0"/>
    <w:p w14:paraId="5242CFEE">
      <w:pPr>
        <w:jc w:val="left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The current prototype uses Wokwi simulation instead of physical hardware.</w:t>
      </w:r>
    </w:p>
    <w:p w14:paraId="06EBE2F9">
      <w:pPr>
        <w:jc w:val="left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7E7C070C">
      <w:pPr>
        <w:jc w:val="left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Cloudflare Quick Tunnel provides temporary public URLs.</w:t>
      </w:r>
    </w:p>
    <w:p w14:paraId="6B03A202">
      <w:pPr>
        <w:jc w:val="left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6C734B0B">
      <w:pPr>
        <w:jc w:val="left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The current implementation focuses on a single simulated zone and does not include authentication or notification services.</w:t>
      </w:r>
    </w:p>
    <w:p w14:paraId="6D11B26E">
      <w:pPr>
        <w:jc w:val="left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B089C97">
      <w:pPr>
        <w:jc w:val="left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These limitations do not affect the demonstration of the proposed architecture.</w:t>
      </w:r>
    </w:p>
    <w:p w14:paraId="6233FB3D">
      <w:pPr>
        <w:jc w:val="left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74898454">
      <w:pPr>
        <w:jc w:val="left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Future Improvements</w:t>
      </w:r>
    </w:p>
    <w:p w14:paraId="4E2F4FCB">
      <w:pPr>
        <w:jc w:val="left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Future enhancements include:</w:t>
      </w:r>
    </w:p>
    <w:p w14:paraId="44941963">
      <w:pPr>
        <w:jc w:val="left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3015876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Physical ESP32 deployment</w:t>
      </w:r>
    </w:p>
    <w:p w14:paraId="6D4F24C6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Multiple campus zones</w:t>
      </w:r>
    </w:p>
    <w:p w14:paraId="60ED3502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MQTT communication</w:t>
      </w:r>
    </w:p>
    <w:p w14:paraId="461AE374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LoRa connectivity</w:t>
      </w:r>
    </w:p>
    <w:p w14:paraId="26E9EF56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SMS and Email alerts</w:t>
      </w:r>
    </w:p>
    <w:p w14:paraId="55065EEE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AI-based anomaly detection</w:t>
      </w:r>
    </w:p>
    <w:p w14:paraId="34A4A3BC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Mobile application</w:t>
      </w:r>
    </w:p>
    <w:p w14:paraId="5BA57C71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Cloud deployment</w:t>
      </w:r>
    </w:p>
    <w:p w14:paraId="2AA25B4D">
      <w:pPr>
        <w:jc w:val="left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57ACFD27">
      <w:pPr>
        <w:jc w:val="left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Conclusion</w:t>
      </w:r>
    </w:p>
    <w:p w14:paraId="4681B29A">
      <w:pPr>
        <w:jc w:val="left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The Smart Campus Safety &amp; Response Grid successfully demonstrates an end-to-end IoT safety monitoring platform.</w:t>
      </w:r>
    </w:p>
    <w:p w14:paraId="23E416D5">
      <w:pPr>
        <w:jc w:val="left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25537C4E">
      <w:pPr>
        <w:jc w:val="left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The system integrates ESP32 simulation, FastAPI, PostgreSQL, a weighted Risk Fusion Engine, and a React dashboard into a unified architecture capable of real-time environmental monitoring and intelligent risk assessment.</w:t>
      </w:r>
    </w:p>
    <w:p w14:paraId="14186DB9">
      <w:pPr>
        <w:jc w:val="left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26E5DE83">
      <w:pPr>
        <w:jc w:val="left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The modular design allows straightforward migration from simulation to real hardware, making the proposed solution suitable for future smart campus deployments.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E938E4"/>
    <w:multiLevelType w:val="singleLevel"/>
    <w:tmpl w:val="8FE938E4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9560A26F"/>
    <w:multiLevelType w:val="multilevel"/>
    <w:tmpl w:val="9560A2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07800C5"/>
    <w:multiLevelType w:val="multilevel"/>
    <w:tmpl w:val="B07800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512B388"/>
    <w:multiLevelType w:val="multilevel"/>
    <w:tmpl w:val="D512B3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65FD478"/>
    <w:multiLevelType w:val="multilevel"/>
    <w:tmpl w:val="D65FD4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E015D95"/>
    <w:multiLevelType w:val="singleLevel"/>
    <w:tmpl w:val="DE015D95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FB7CCD14"/>
    <w:multiLevelType w:val="multilevel"/>
    <w:tmpl w:val="FB7CCD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0F57C8DF"/>
    <w:multiLevelType w:val="multilevel"/>
    <w:tmpl w:val="0F57C8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16D9AA30"/>
    <w:multiLevelType w:val="singleLevel"/>
    <w:tmpl w:val="16D9AA30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8"/>
  </w:num>
  <w:num w:numId="2">
    <w:abstractNumId w:val="3"/>
  </w:num>
  <w:num w:numId="3">
    <w:abstractNumId w:val="7"/>
  </w:num>
  <w:num w:numId="4">
    <w:abstractNumId w:val="4"/>
  </w:num>
  <w:num w:numId="5">
    <w:abstractNumId w:val="2"/>
  </w:num>
  <w:num w:numId="6">
    <w:abstractNumId w:val="1"/>
  </w:num>
  <w:num w:numId="7">
    <w:abstractNumId w:val="6"/>
  </w:num>
  <w:num w:numId="8">
    <w:abstractNumId w:val="0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714805"/>
    <w:rsid w:val="13C80904"/>
    <w:rsid w:val="20714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1439</Words>
  <Characters>8317</Characters>
  <Lines>0</Lines>
  <Paragraphs>0</Paragraphs>
  <TotalTime>55</TotalTime>
  <ScaleCrop>false</ScaleCrop>
  <LinksUpToDate>false</LinksUpToDate>
  <CharactersWithSpaces>9702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2026-07-26T08:07:00Z</dcterms:created>
  <dc:creator>Esat Jahan Akhi</dc:creator>
  <cp:lastModifiedBy>Esat Jahan Akhi</cp:lastModifiedBy>
  <dcterms:modified xsi:type="dcterms:W3CDTF">2026-07-26T09:03:29Z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95CA39C3310E451CBA14EB6F4C159D84_13</vt:lpwstr>
  </property>
  <property fmtid="{D5CDD505-2E9C-101B-9397-08002B2CF9AE}" pid="4" name="KSOTemplateDocerSaveRecord">
    <vt:lpwstr>eyJoZGlkIjoiNzgxYmZiYjY0ZDAwOTVlMTI3YzdkYjAzZTIwNmU2NDciLCJ1c2VySWQiOiI4ODEzOTMzNTcxOTY1In0=</vt:lpwstr>
  </property>
</Properties>
</file>