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724F23">
      <w:pPr>
        <w:spacing w:after="1500"/>
      </w:pPr>
    </w:p>
    <w:tbl>
      <w:tblPr>
        <w:tblStyle w:val="9"/>
        <w:tblW w:w="90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0"/>
      </w:tblGrid>
      <w:tr w14:paraId="4F821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exact"/>
          <w:jc w:val="center"/>
        </w:trPr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1F3864"/>
          </w:tcPr>
          <w:p w14:paraId="0A8EDC6D"/>
        </w:tc>
      </w:tr>
    </w:tbl>
    <w:p w14:paraId="020BEC4A">
      <w:pPr>
        <w:spacing w:after="26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                                                                 </w:t>
      </w:r>
    </w:p>
    <w:p w14:paraId="1A50EBBE">
      <w:pPr>
        <w:spacing w:after="260"/>
      </w:pPr>
      <w:r>
        <w:rPr>
          <w:rFonts w:hint="default"/>
          <w:lang w:val="en-US"/>
        </w:rPr>
        <w:t xml:space="preserve">                                                                                  </w:t>
      </w:r>
      <w:r>
        <w:drawing>
          <wp:inline distT="0" distB="0" distL="114300" distR="114300">
            <wp:extent cx="1089025" cy="986155"/>
            <wp:effectExtent l="0" t="0" r="15875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89025" cy="986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C9B4D">
      <w:pPr>
        <w:spacing w:after="100"/>
        <w:jc w:val="center"/>
      </w:pPr>
      <w:r>
        <w:rPr>
          <w:rFonts w:ascii="Cambria" w:hAnsi="Cambria" w:eastAsia="Cambria" w:cs="Cambria"/>
          <w:b/>
          <w:bCs/>
          <w:i w:val="0"/>
          <w:iCs w:val="0"/>
          <w:color w:val="1F3864"/>
          <w:sz w:val="36"/>
          <w:szCs w:val="36"/>
        </w:rPr>
        <w:t>UNIVERSITY OF FRONTIER TECHNOLOGY, BANGLADESH</w:t>
      </w:r>
    </w:p>
    <w:p w14:paraId="27101F41">
      <w:pPr>
        <w:pBdr>
          <w:bottom w:val="single" w:color="B8860B" w:sz="10" w:space="6"/>
        </w:pBdr>
        <w:spacing w:after="60"/>
        <w:jc w:val="center"/>
      </w:pPr>
      <w:r>
        <w:rPr>
          <w:rFonts w:ascii="Calibri" w:hAnsi="Calibri" w:eastAsia="Calibri" w:cs="Calibri"/>
          <w:b/>
          <w:bCs/>
          <w:color w:val="1F3864"/>
          <w:sz w:val="24"/>
          <w:szCs w:val="24"/>
        </w:rPr>
        <w:t>Department of Internet of Things and Robotics Engineering</w:t>
      </w:r>
    </w:p>
    <w:p w14:paraId="7796BAFB">
      <w:pPr>
        <w:spacing w:after="500"/>
      </w:pPr>
    </w:p>
    <w:tbl>
      <w:tblPr>
        <w:tblStyle w:val="9"/>
        <w:tblW w:w="90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0"/>
      </w:tblGrid>
      <w:tr w14:paraId="7A1A3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9000" w:type="dxa"/>
            <w:tcBorders>
              <w:top w:val="single" w:color="1F3864" w:sz="6" w:space="0"/>
              <w:left w:val="single" w:color="1F3864" w:sz="6" w:space="0"/>
              <w:bottom w:val="single" w:color="1F3864" w:sz="6" w:space="0"/>
              <w:right w:val="single" w:color="1F3864" w:sz="6" w:space="0"/>
            </w:tcBorders>
            <w:shd w:val="clear" w:color="auto" w:fill="1F3864"/>
            <w:tcMar>
              <w:top w:w="220" w:type="dxa"/>
              <w:left w:w="260" w:type="dxa"/>
              <w:bottom w:w="220" w:type="dxa"/>
              <w:right w:w="260" w:type="dxa"/>
            </w:tcMar>
            <w:vAlign w:val="center"/>
          </w:tcPr>
          <w:p w14:paraId="2ABB37DC">
            <w:pPr>
              <w:spacing w:after="60"/>
              <w:jc w:val="center"/>
              <w:rPr>
                <w:rFonts w:hint="default"/>
                <w:lang w:val="en-US"/>
              </w:rPr>
            </w:pPr>
            <w:r>
              <w:rPr>
                <w:rFonts w:ascii="Cambria" w:hAnsi="Cambria" w:eastAsia="Cambria" w:cs="Cambria"/>
                <w:b/>
                <w:bCs/>
                <w:color w:val="FFFFFF"/>
                <w:sz w:val="30"/>
                <w:szCs w:val="30"/>
              </w:rPr>
              <w:t>ASSIGNMENT — 01</w:t>
            </w:r>
            <w:r>
              <w:rPr>
                <w:rFonts w:hint="default" w:ascii="Cambria" w:hAnsi="Cambria" w:eastAsia="Cambria" w:cs="Cambria"/>
                <w:b/>
                <w:bCs/>
                <w:color w:val="FFFFFF"/>
                <w:sz w:val="30"/>
                <w:szCs w:val="30"/>
                <w:lang w:val="en-US"/>
              </w:rPr>
              <w:t xml:space="preserve"> Solution</w:t>
            </w:r>
          </w:p>
          <w:p w14:paraId="4CEBF370">
            <w:pPr>
              <w:jc w:val="center"/>
            </w:pPr>
            <w:r>
              <w:rPr>
                <w:rFonts w:ascii="Calibri" w:hAnsi="Calibri" w:eastAsia="Calibri" w:cs="Calibri"/>
                <w:b/>
                <w:bCs/>
                <w:color w:val="F2E9C9"/>
                <w:sz w:val="24"/>
                <w:szCs w:val="24"/>
              </w:rPr>
              <w:t>IRE 313 – Modeling and Simulation of Robotic System</w:t>
            </w:r>
          </w:p>
        </w:tc>
      </w:tr>
    </w:tbl>
    <w:p w14:paraId="2953C91D">
      <w:pPr>
        <w:spacing w:after="500"/>
      </w:pPr>
    </w:p>
    <w:p w14:paraId="3A6C09A1">
      <w:pPr>
        <w:pBdr>
          <w:bottom w:val="single" w:color="B8860B" w:sz="6" w:space="3"/>
        </w:pBdr>
        <w:spacing w:before="260" w:after="100"/>
        <w:jc w:val="left"/>
      </w:pPr>
      <w:r>
        <w:rPr>
          <w:rFonts w:ascii="Cambria" w:hAnsi="Cambria" w:eastAsia="Cambria" w:cs="Cambria"/>
          <w:b/>
          <w:bCs/>
          <w:caps/>
          <w:color w:val="1F3864"/>
          <w:sz w:val="24"/>
          <w:szCs w:val="24"/>
        </w:rPr>
        <w:t>Submitted To</w:t>
      </w:r>
    </w:p>
    <w:p w14:paraId="07CC1E4C">
      <w:pPr>
        <w:spacing w:after="20"/>
        <w:jc w:val="left"/>
      </w:pPr>
      <w:r>
        <w:rPr>
          <w:b/>
          <w:bCs/>
          <w:color w:val="000000"/>
          <w:sz w:val="24"/>
          <w:szCs w:val="24"/>
        </w:rPr>
        <w:t>Mostafiz Ahammed</w:t>
      </w:r>
    </w:p>
    <w:p w14:paraId="31BFBFDE">
      <w:pPr>
        <w:spacing w:after="20"/>
        <w:jc w:val="left"/>
      </w:pPr>
      <w:r>
        <w:rPr>
          <w:i/>
          <w:iCs/>
          <w:color w:val="444444"/>
          <w:sz w:val="22"/>
          <w:szCs w:val="22"/>
        </w:rPr>
        <w:t>Lecturer</w:t>
      </w:r>
    </w:p>
    <w:p w14:paraId="4850F267">
      <w:pPr>
        <w:spacing w:after="20"/>
        <w:jc w:val="left"/>
      </w:pPr>
      <w:r>
        <w:rPr>
          <w:color w:val="444444"/>
          <w:sz w:val="22"/>
          <w:szCs w:val="22"/>
        </w:rPr>
        <w:t>Department of Internet of Things and Robotics Engineering</w:t>
      </w:r>
    </w:p>
    <w:p w14:paraId="47A8CA4A">
      <w:pPr>
        <w:spacing w:after="20"/>
        <w:jc w:val="left"/>
      </w:pPr>
      <w:r>
        <w:rPr>
          <w:color w:val="444444"/>
          <w:sz w:val="22"/>
          <w:szCs w:val="22"/>
        </w:rPr>
        <w:t>University of Frontier Technology, Bangladesh</w:t>
      </w:r>
    </w:p>
    <w:p w14:paraId="269EDDEC">
      <w:pPr>
        <w:spacing w:after="300"/>
      </w:pPr>
    </w:p>
    <w:p w14:paraId="42B5AC12">
      <w:pPr>
        <w:pBdr>
          <w:bottom w:val="single" w:color="B8860B" w:sz="6" w:space="3"/>
        </w:pBdr>
        <w:spacing w:before="260" w:after="100"/>
        <w:jc w:val="left"/>
      </w:pPr>
      <w:r>
        <w:rPr>
          <w:rFonts w:ascii="Cambria" w:hAnsi="Cambria" w:eastAsia="Cambria" w:cs="Cambria"/>
          <w:b/>
          <w:bCs/>
          <w:caps/>
          <w:color w:val="1F3864"/>
          <w:sz w:val="24"/>
          <w:szCs w:val="24"/>
        </w:rPr>
        <w:t>Submitted By</w:t>
      </w:r>
    </w:p>
    <w:tbl>
      <w:tblPr>
        <w:tblStyle w:val="9"/>
        <w:tblW w:w="9000" w:type="dxa"/>
        <w:tblInd w:w="0" w:type="dxa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"/>
        <w:gridCol w:w="1600"/>
        <w:gridCol w:w="4200"/>
        <w:gridCol w:w="2300"/>
      </w:tblGrid>
      <w:tr w14:paraId="2C298444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90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C9EC73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Sl.</w:t>
            </w:r>
          </w:p>
        </w:tc>
        <w:tc>
          <w:tcPr>
            <w:tcW w:w="160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A04503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Class Roll</w:t>
            </w:r>
          </w:p>
        </w:tc>
        <w:tc>
          <w:tcPr>
            <w:tcW w:w="420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B1E897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Name</w:t>
            </w:r>
          </w:p>
        </w:tc>
        <w:tc>
          <w:tcPr>
            <w:tcW w:w="2300" w:type="dxa"/>
            <w:shd w:val="clear" w:color="auto" w:fill="1F386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9FEB08">
            <w:pPr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>Session</w:t>
            </w:r>
          </w:p>
        </w:tc>
      </w:tr>
      <w:tr w14:paraId="68292942">
        <w:tblPrEx>
          <w:tblBorders>
            <w:top w:val="single" w:color="BFBFBF" w:sz="4" w:space="0"/>
            <w:left w:val="single" w:color="BFBFBF" w:sz="4" w:space="0"/>
            <w:bottom w:val="single" w:color="BFBFBF" w:sz="4" w:space="0"/>
            <w:right w:val="single" w:color="BFBFBF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00" w:type="dxa"/>
            <w:shd w:val="clear" w:color="auto" w:fill="EEF2F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6AFF397F">
            <w:pPr>
              <w:jc w:val="center"/>
            </w:pPr>
            <w:r>
              <w:rPr>
                <w:color w:val="000000"/>
                <w:sz w:val="21"/>
                <w:szCs w:val="21"/>
              </w:rPr>
              <w:t>01</w:t>
            </w:r>
          </w:p>
        </w:tc>
        <w:tc>
          <w:tcPr>
            <w:tcW w:w="1600" w:type="dxa"/>
            <w:shd w:val="clear" w:color="auto" w:fill="EEF2F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F2BC1BF">
            <w:pPr>
              <w:jc w:val="center"/>
            </w:pPr>
            <w:r>
              <w:rPr>
                <w:color w:val="000000"/>
                <w:sz w:val="21"/>
                <w:szCs w:val="21"/>
              </w:rPr>
              <w:t>2201022</w:t>
            </w:r>
          </w:p>
        </w:tc>
        <w:tc>
          <w:tcPr>
            <w:tcW w:w="4200" w:type="dxa"/>
            <w:shd w:val="clear" w:color="auto" w:fill="EEF2F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1FCFF30">
            <w:pPr>
              <w:jc w:val="left"/>
            </w:pPr>
            <w:r>
              <w:rPr>
                <w:color w:val="000000"/>
                <w:sz w:val="21"/>
                <w:szCs w:val="21"/>
              </w:rPr>
              <w:t>Mst. Esat Jahan Akhi</w:t>
            </w:r>
          </w:p>
        </w:tc>
        <w:tc>
          <w:tcPr>
            <w:tcW w:w="2300" w:type="dxa"/>
            <w:shd w:val="clear" w:color="auto" w:fill="EEF2F7"/>
            <w:tcMar>
              <w:top w:w="120" w:type="dxa"/>
              <w:left w:w="140" w:type="dxa"/>
              <w:bottom w:w="120" w:type="dxa"/>
              <w:right w:w="140" w:type="dxa"/>
            </w:tcMar>
            <w:vAlign w:val="center"/>
          </w:tcPr>
          <w:p w14:paraId="30CFB04F">
            <w:pPr>
              <w:jc w:val="center"/>
            </w:pPr>
            <w:r>
              <w:rPr>
                <w:color w:val="000000"/>
                <w:sz w:val="21"/>
                <w:szCs w:val="21"/>
              </w:rPr>
              <w:t>2022–2023</w:t>
            </w:r>
          </w:p>
        </w:tc>
      </w:tr>
    </w:tbl>
    <w:p w14:paraId="72193852">
      <w:pPr>
        <w:spacing w:after="900"/>
      </w:pPr>
    </w:p>
    <w:tbl>
      <w:tblPr>
        <w:tblStyle w:val="9"/>
        <w:tblW w:w="42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200"/>
      </w:tblGrid>
      <w:tr w14:paraId="1EAB14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jc w:val="center"/>
        </w:trPr>
        <w:tc>
          <w:tcPr>
            <w:tcW w:w="4200" w:type="dxa"/>
            <w:tcBorders>
              <w:top w:val="single" w:color="B8860B" w:sz="8" w:space="0"/>
              <w:left w:val="single" w:color="B8860B" w:sz="8" w:space="0"/>
              <w:bottom w:val="single" w:color="B8860B" w:sz="8" w:space="0"/>
              <w:right w:val="single" w:color="B8860B" w:sz="8" w:space="0"/>
            </w:tcBorders>
            <w:shd w:val="clear" w:color="auto" w:fill="EEF2F7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5025B3DF">
            <w:pPr>
              <w:spacing w:after="40"/>
              <w:jc w:val="center"/>
            </w:pPr>
            <w:r>
              <w:rPr>
                <w:rFonts w:ascii="Calibri" w:hAnsi="Calibri" w:eastAsia="Calibri" w:cs="Calibri"/>
                <w:b/>
                <w:bCs/>
                <w:caps/>
                <w:color w:val="1F3864"/>
                <w:sz w:val="18"/>
                <w:szCs w:val="18"/>
              </w:rPr>
              <w:t>DATE OF SUBMISSION</w:t>
            </w:r>
          </w:p>
          <w:p w14:paraId="68980ACB">
            <w:pPr>
              <w:jc w:val="center"/>
            </w:pPr>
            <w:r>
              <w:rPr>
                <w:rFonts w:ascii="Cambria" w:hAnsi="Cambria" w:eastAsia="Cambria" w:cs="Cambria"/>
                <w:b/>
                <w:bCs/>
                <w:color w:val="000000"/>
                <w:sz w:val="26"/>
                <w:szCs w:val="26"/>
              </w:rPr>
              <w:t>September 2, 2026</w:t>
            </w:r>
          </w:p>
        </w:tc>
      </w:tr>
    </w:tbl>
    <w:p w14:paraId="2FCD0FDD">
      <w:pPr>
        <w:spacing w:after="700"/>
      </w:pPr>
    </w:p>
    <w:tbl>
      <w:tblPr>
        <w:tblStyle w:val="9"/>
        <w:tblW w:w="90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000"/>
      </w:tblGrid>
      <w:tr w14:paraId="7C8F42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90" w:hRule="exact"/>
          <w:jc w:val="center"/>
        </w:trPr>
        <w:tc>
          <w:tcPr>
            <w:tcW w:w="9000" w:type="dxa"/>
            <w:tcBorders>
              <w:top w:val="nil"/>
              <w:left w:val="nil"/>
              <w:bottom w:val="nil"/>
              <w:right w:val="nil"/>
            </w:tcBorders>
            <w:shd w:val="clear" w:color="auto" w:fill="1F3864"/>
          </w:tcPr>
          <w:p w14:paraId="10CA5E93"/>
        </w:tc>
      </w:tr>
    </w:tbl>
    <w:p w14:paraId="7893937F"/>
    <w:p w14:paraId="1625562F">
      <w:r>
        <w:drawing>
          <wp:inline distT="0" distB="0" distL="114300" distR="114300">
            <wp:extent cx="5124450" cy="67913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679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467CB">
      <w:r>
        <w:drawing>
          <wp:inline distT="0" distB="0" distL="114300" distR="114300">
            <wp:extent cx="5200650" cy="69056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690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0D5F4">
      <w:r>
        <w:drawing>
          <wp:inline distT="0" distB="0" distL="114300" distR="114300">
            <wp:extent cx="5048250" cy="69151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691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90E8C">
      <w:r>
        <w:drawing>
          <wp:inline distT="0" distB="0" distL="114300" distR="114300">
            <wp:extent cx="5257800" cy="67246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672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6571120">
      <w:r>
        <w:drawing>
          <wp:inline distT="0" distB="0" distL="114300" distR="114300">
            <wp:extent cx="5153025" cy="6953250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695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79C79">
      <w:r>
        <w:drawing>
          <wp:inline distT="0" distB="0" distL="114300" distR="114300">
            <wp:extent cx="5219700" cy="70389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703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54058">
      <w:r>
        <w:drawing>
          <wp:inline distT="0" distB="0" distL="114300" distR="114300">
            <wp:extent cx="5286375" cy="713422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713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900" w:right="1100" w:bottom="900" w:left="11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2CC234A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64</Words>
  <Characters>380</Characters>
  <TotalTime>27</TotalTime>
  <ScaleCrop>false</ScaleCrop>
  <LinksUpToDate>false</LinksUpToDate>
  <CharactersWithSpaces>589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2026-09-01T09:00:00Z</dcterms:created>
  <dc:creator>Un-named</dc:creator>
  <cp:lastModifiedBy>Esat Jahan Akhi</cp:lastModifiedBy>
  <dcterms:modified xsi:type="dcterms:W3CDTF">2026-09-01T09:32:56Z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eyJoZGlkIjoiNzgxYmZiYjY0ZDAwOTVlMTI3YzdkYjAzZTIwNmU2NDciLCJ1c2VySWQiOiI4ODEzOTMzNTcxOTY1In0=</vt:lpwstr>
  </property>
  <property fmtid="{D5CDD505-2E9C-101B-9397-08002B2CF9AE}" pid="3" name="KSOProductBuildVer">
    <vt:lpwstr>1033-12.1.0.28032</vt:lpwstr>
  </property>
  <property fmtid="{D5CDD505-2E9C-101B-9397-08002B2CF9AE}" pid="4" name="ICV">
    <vt:lpwstr>7CB8257E8F1F4F15BDFEB324845A01F0_13</vt:lpwstr>
  </property>
</Properties>
</file>