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CONFIGURAÇÕES PACKET TRACER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Projeto Final — CodeSecure, Lda.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CyberSecurity nas Empresas</w:t>
      </w:r>
    </w:p>
    <w:p>
      <w:pPr>
        <w:pBdr>
          <w:bottom w:val="single" w:color="1F4E79" w:sz="8" w:space="8"/>
        </w:pBd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Todas as configurações de routers, switches e servidores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ÍNDICE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ISP Router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Firewall Principal (Router 2911)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Core-SW1 (Switch Layer 3)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Core-SW2 (Switch Layer 3)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SW-RH (Switch de Acesso)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SW-Prog (Switch de Acesso)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SW-Suporte (Switch de Acesso)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8. Switch-DMZ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9. Switch0 (VM’s Clientes)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10. Switch1 (Data Center)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11. Servidores — IPs Estáticos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12. DHCP — Configuração no Servidor AD-DC01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13. Serviços — DNS, Web, Mail e FTP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14. ACLs — Controlo de Tráfego entre Zonas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15. Hardening — Segurança de Equipamentos</w:t>
      </w:r>
    </w:p>
    <w:p>
      <w:r>
        <w:br w:type="page"/>
      </w:r>
    </w:p>
    <w:p>
      <w:pPr>
        <w:pStyle w:val="Heading1"/>
      </w:pPr>
      <w:r>
        <w:t xml:space="preserve">1. ISP Router (2911)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Simulação da ligação à Internet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enable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configure terminal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hostname ISP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GigabitEthernet0/0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200.200.200.1 255.255.255.252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exit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200.200.200.8 255.255.255.248 200.200.200.2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200.200.200.16 255.255.255.248 200.200.200.2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write memory</w:t>
      </w:r>
    </w:p>
    <w:p>
      <w:pPr>
        <w:pBdr>
          <w:bottom w:val="single" w:color="1F4E79" w:sz="4" w:space="4"/>
        </w:pBdr>
        <w:spacing w:before="200" w:after="200"/>
      </w:pPr>
    </w:p>
    <w:p>
      <w:pPr>
        <w:pStyle w:val="Heading1"/>
      </w:pPr>
      <w:r>
        <w:t xml:space="preserve">2. Firewall Principal (Router 2911)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Ponto central de controlo — NAT, Routing, Separação de zonas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enable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configure terminal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hostname Firewall-Principal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Interface para o ISP (publica)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GigabitEthernet0/0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LINK-ISP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200.200.200.2 255.255.255.252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nat outside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Interface para Core-SW1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GigabitEthernet0/1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LINK-CORE-SW1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192.168.1.1 255.255.255.252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nat inside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Interface para Core-SW2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GigabitEthernet0/2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LINK-CORE-SW2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192.168.2.1 255.255.255.252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nat inside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Rota default para o ISP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0.0.0.0 0.0.0.0 200.200.200.1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Rotas para as redes internas via Core-SW1 (primario)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192.168.10.0 255.255.255.0 192.168.1.2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192.168.20.0 255.255.255.0 192.168.1.2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192.168.30.0 255.255.255.0 192.168.1.2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192.168.40.0 255.255.255.0 192.168.1.2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192.168.50.0 255.255.255.0 192.168.1.2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192.168.60.0 255.255.255.0 192.168.1.2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192.168.99.0 255.255.255.0 192.168.1.2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Rotas backup via Core-SW2 (metrica maior = backup)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192.168.10.0 255.255.255.0 192.168.2.2 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192.168.20.0 255.255.255.0 192.168.2.2 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192.168.30.0 255.255.255.0 192.168.2.2 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192.168.40.0 255.255.255.0 192.168.2.2 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192.168.50.0 255.255.255.0 192.168.2.2 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192.168.60.0 255.255.255.0 192.168.2.2 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192.168.99.0 255.255.255.0 192.168.2.2 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NAT estatico - DMZ Servicos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nat inside source static 192.168.50.10 200.200.200.10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nat inside source static 192.168.50.11 200.200.200.11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nat inside source static 192.168.50.12 200.200.200.12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NAT estatico - DMZ Clientes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nat inside source static 192.168.60.10 200.200.200.20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nat inside source static 192.168.60.11 200.200.200.21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PAT para os departamentos internos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access-list 1 permit 192.168.10.0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access-list 1 permit 192.168.20.0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access-list 1 permit 192.168.30.0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access-list 1 permit 192.168.40.0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nat inside source list 1 interface GigabitEthernet0/0 overload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write memory</w:t>
      </w:r>
    </w:p>
    <w:p>
      <w:pPr>
        <w:pBdr>
          <w:bottom w:val="single" w:color="1F4E79" w:sz="4" w:space="4"/>
        </w:pBdr>
        <w:spacing w:before="200" w:after="200"/>
      </w:pPr>
    </w:p>
    <w:p>
      <w:r>
        <w:br w:type="page"/>
      </w:r>
    </w:p>
    <w:p>
      <w:pPr>
        <w:pStyle w:val="Heading1"/>
      </w:pPr>
      <w:r>
        <w:t xml:space="preserve">3. Core-SW1 (Switch Layer 3 — 3560)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Core switch primário — HSRP Active, Root Primary, SVIs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enable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configure terminal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hostname Core-SW1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routing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RH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20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Programacao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30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Suporte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40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DataCenter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50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DMZ-Servicos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60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DMZ-Clientes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Gestao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Interface para o Firewall (routed port)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LINK-FIREWALL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switchport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192.168.1.2 255.255.255.252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Interface para Core-SW2 (inter-core link)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GigabitEthernet1/0/23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LINK-CORE-SW2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switchport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192.168.3.1 255.255.255.252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SW-RH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TRUNK-SW-RH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10,99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SW-Prog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TRUNK-SW-PROG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20,99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SW-Suporte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GigabitEthernet1/0/4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TRUNK-SW-SUPORTE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30,99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Core-SW2 (VLANs)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TRUNK-CORE-SW2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10,20,30,40,50,60,99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Switch-DMZ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TRUNK-SWITCH-DMZ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50,60,99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SVIs - Gateways (HSRP Active)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GATEWAY-RH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192.168.10.2 255.255.255.0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10 ip 192.168.10.1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10 priority 110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10 preempt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Vlan20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GATEWAY-PROGRAMACAO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192.168.20.2 255.255.255.0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20 ip 192.168.20.1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20 priority 110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20 preempt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Vlan30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GATEWAY-SUPORTE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192.168.30.2 255.255.255.0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30 ip 192.168.30.1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30 priority 110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30 preempt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Vlan40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GATEWAY-DATACENTER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192.168.40.2 255.255.255.0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40 ip 192.168.40.1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40 priority 110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40 preempt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Vlan50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GATEWAY-DMZ-SERVICOS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192.168.50.2 255.255.255.0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50 ip 192.168.50.1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50 priority 110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50 preempt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Vlan60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GATEWAY-DMZ-CLIENTES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192.168.60.2 255.255.255.0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60 ip 192.168.60.1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60 priority 110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60 preempt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GATEWAY-GESTAO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192.168.99.2 255.255.255.0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99 ip 192.168.99.1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99 priority 110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99 preempt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DHCP Relay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helper-address 192.168.40.10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Vlan20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helper-address 192.168.40.10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Vlan30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helper-address 192.168.40.10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Rota default para o Firewall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0.0.0.0 0.0.0.0 192.168.1.1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Spanning-tree - Root Primary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spanning-tree vlan 10,20,30,40,50,60,99 root primary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write memory</w:t>
      </w:r>
    </w:p>
    <w:p>
      <w:pPr>
        <w:pBdr>
          <w:bottom w:val="single" w:color="1F4E79" w:sz="4" w:space="4"/>
        </w:pBdr>
        <w:spacing w:before="200" w:after="200"/>
      </w:pPr>
    </w:p>
    <w:p>
      <w:pPr>
        <w:pStyle w:val="Heading1"/>
      </w:pPr>
      <w:r>
        <w:t xml:space="preserve">4. Core-SW2 (Switch Layer 3 — 3560)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Core switch secundário — HSRP Standby, Root Secondary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enable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configure terminal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hostname Core-SW2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routing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RH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20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Programacao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30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Suporte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40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DataCenter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50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DMZ-Servicos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60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DMZ-Clientes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Gestao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Interface para o Firewall (routed port)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LINK-FIREWALL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switchport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192.168.2.2 255.255.255.252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Interface para Core-SW1 (inter-core link)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GigabitEthernet1/0/24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LINK-CORE-SW1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switchport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192.168.3.2 255.255.255.252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SW-RH (redundancia)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TRUNK-SW-RH-BACKUP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10,99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SW-Prog (redundancia)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TRUNK-SW-PROG-BACKUP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20,99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SW-Suporte (redundancia)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GigabitEthernet1/0/4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TRUNK-SW-SUPORTE-BACKUP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30,99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Core-SW1 (VLANs)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TRUNK-CORE-SW1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10,20,30,40,50,60,99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Switch1 (Data Center)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GigabitEthernet1/0/6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TRUNK-SWITCH1-DATACENTER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40,99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Switch-DMZ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GigabitEthernet1/0/10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TRUNK-SWITCH-DMZ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50,60,99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SVIs - Gateways (HSRP Standby)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GATEWAY-RH-STANDBY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192.168.10.3 255.255.255.0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10 ip 192.168.10.1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10 priority 100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10 preempt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Vlan20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GATEWAY-PROGRAMACAO-STANDBY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192.168.20.3 255.255.255.0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20 ip 192.168.20.1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20 priority 100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20 preempt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Vlan30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GATEWAY-SUPORTE-STANDBY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192.168.30.3 255.255.255.0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30 ip 192.168.30.1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30 priority 100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30 preempt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Vlan40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GATEWAY-DATACENTER-STANDBY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192.168.40.3 255.255.255.0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40 ip 192.168.40.1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40 priority 100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40 preempt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Vlan50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GATEWAY-DMZ-SERVICOS-STANDBY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192.168.50.3 255.255.255.0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50 ip 192.168.50.1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50 priority 100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50 preempt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Vlan60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GATEWAY-DMZ-CLIENTES-STANDBY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192.168.60.3 255.255.255.0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60 ip 192.168.60.1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60 priority 100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60 preempt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GATEWAY-GESTAO-STANDBY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192.168.99.3 255.255.255.0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99 ip 192.168.99.1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99 priority 100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standby 99 preempt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DHCP Relay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helper-address 192.168.40.10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Vlan20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helper-address 192.168.40.10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Vlan30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helper-address 192.168.40.10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Rotas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0.0.0.0 0.0.0.0 192.168.2.1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route 0.0.0.0 0.0.0.0 192.168.3.1 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Spanning-tree - Root Secondary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spanning-tree vlan 10,20,30,40,50,60,99 root secondary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write memory</w:t>
      </w:r>
    </w:p>
    <w:p>
      <w:pPr>
        <w:pBdr>
          <w:bottom w:val="single" w:color="1F4E79" w:sz="4" w:space="4"/>
        </w:pBdr>
        <w:spacing w:before="200" w:after="200"/>
      </w:pPr>
    </w:p>
    <w:p>
      <w:r>
        <w:br w:type="page"/>
      </w:r>
    </w:p>
    <w:p>
      <w:pPr>
        <w:pStyle w:val="Heading1"/>
      </w:pPr>
      <w:r>
        <w:t xml:space="preserve">5. SW-RH (Switch de Acesso — 2960)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Switch do departamento de Recursos Humanos — VLAN 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enable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configure terminal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hostname SW-RH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RH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Gestao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Core-SW1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FastEthernet0/1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TRUNK-CORE-SW1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10,99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Core-SW2 (redundancia)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FastEthernet0/4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TRUNK-CORE-SW2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10,99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Portas de acesso para PCs do RH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range FastEthernet0/2-3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PCS-RH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192.168.99.11 255.255.255.0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default-gateway 192.168.99.1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write memory</w:t>
      </w:r>
    </w:p>
    <w:p>
      <w:pPr>
        <w:pBdr>
          <w:bottom w:val="single" w:color="1F4E79" w:sz="4" w:space="4"/>
        </w:pBdr>
        <w:spacing w:before="200" w:after="200"/>
      </w:pPr>
    </w:p>
    <w:p>
      <w:pPr>
        <w:pStyle w:val="Heading1"/>
      </w:pPr>
      <w:r>
        <w:t xml:space="preserve">6. SW-Prog (Switch de Acesso — 2960)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Switch do departamento de Programação — VLAN 20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enable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configure terminal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hostname SW-Prog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20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Programacao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Gestao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Core-SW1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FastEthernet0/1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TRUNK-CORE-SW1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20,99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Core-SW2 (redundancia)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FastEthernet0/4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TRUNK-CORE-SW2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20,99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Portas de acesso para PCs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range FastEthernet0/2-3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PCS-PROGRAMACAO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20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192.168.99.12 255.255.255.0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default-gateway 192.168.99.1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write memory</w:t>
      </w:r>
    </w:p>
    <w:p>
      <w:pPr>
        <w:pBdr>
          <w:bottom w:val="single" w:color="1F4E79" w:sz="4" w:space="4"/>
        </w:pBdr>
        <w:spacing w:before="200" w:after="200"/>
      </w:pPr>
    </w:p>
    <w:p>
      <w:pPr>
        <w:pStyle w:val="Heading1"/>
      </w:pPr>
      <w:r>
        <w:t xml:space="preserve">7. SW-Suporte (Switch de Acesso — 2960)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Switch do departamento de Suporte Técnico — VLAN 30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enable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configure terminal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hostname SW-Suporte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30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Suporte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Gestao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Core-SW1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FastEthernet0/1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TRUNK-CORE-SW1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30,99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Core-SW2 (redundancia)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FastEthernet0/4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TRUNK-CORE-SW2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30,99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Portas de acesso para PCs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range FastEthernet0/2-3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PCS-SUPORTE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30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192.168.99.13 255.255.255.0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default-gateway 192.168.99.1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write memory</w:t>
      </w:r>
    </w:p>
    <w:p>
      <w:pPr>
        <w:pBdr>
          <w:bottom w:val="single" w:color="1F4E79" w:sz="4" w:space="4"/>
        </w:pBdr>
        <w:spacing w:before="200" w:after="200"/>
      </w:pPr>
    </w:p>
    <w:p>
      <w:r>
        <w:br w:type="page"/>
      </w:r>
    </w:p>
    <w:p>
      <w:pPr>
        <w:pStyle w:val="Heading1"/>
      </w:pPr>
      <w:r>
        <w:t xml:space="preserve">8. Switch-DMZ (2960)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Switch da zona DMZ de Serviços — VLAN 50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enable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configure terminal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hostname Switch-DMZ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50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DMZ-Servicos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Gestao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Core-SW1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GigabitEthernet0/1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TRUNK-CORE-SW1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50,99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Core-SW2 (redundancia)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GigabitEthernet0/2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TRUNK-CORE-SW2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50,99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Servidores DMZ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FastEthernet0/2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WEB-SERVER-DMZ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50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FastEthernet0/3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MAIL-GATEWAY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50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FastEthernet0/4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DNS-PUBLICO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50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192.168.99.14 255.255.255.0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default-gateway 192.168.99.1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write memory</w:t>
      </w:r>
    </w:p>
    <w:p>
      <w:pPr>
        <w:pBdr>
          <w:bottom w:val="single" w:color="1F4E79" w:sz="4" w:space="4"/>
        </w:pBdr>
        <w:spacing w:before="200" w:after="200"/>
      </w:pPr>
    </w:p>
    <w:p>
      <w:pPr>
        <w:pStyle w:val="Heading1"/>
      </w:pPr>
      <w:r>
        <w:t xml:space="preserve">9. Switch0 (2960 — VM’s Clientes)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Switch da zona DMZ de Clientes — VLAN 60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enable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configure terminal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hostname Switch0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60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DMZ-Clientes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Gestao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Core-SW2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GigabitEthernet0/1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TRUNK-CORE-SW2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60,99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Core-SW1 (redundancia)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GigabitEthernet0/2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TRUNK-CORE-SW1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60,99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Servidores Clientes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FastEthernet0/2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14-VMS-REDHAT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60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FastEthernet0/3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120-WEB-SERVERS-CLIENTES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60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192.168.99.15 255.255.255.0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default-gateway 192.168.99.1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write memory</w:t>
      </w:r>
    </w:p>
    <w:p>
      <w:pPr>
        <w:pBdr>
          <w:bottom w:val="single" w:color="1F4E79" w:sz="4" w:space="4"/>
        </w:pBdr>
        <w:spacing w:before="200" w:after="200"/>
      </w:pPr>
    </w:p>
    <w:p>
      <w:pPr>
        <w:pStyle w:val="Heading1"/>
      </w:pPr>
      <w:r>
        <w:t xml:space="preserve">10. Switch1 (2960 — Data Center)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Switch do Data Center — VLAN 40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enable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configure terminal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hostname Switch1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40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DataCenter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name Gestao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exit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Core-SW2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GigabitEthernet0/1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TRUNK-CORE-SW2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40,99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Trunk para Core-SW1 (redundancia)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GigabitEthernet0/2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TRUNK-CORE-SW1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trunk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native vlan 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trunk allowed vlan 40,99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Servidores Data Center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FastEthernet0/1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AD-DC01-DNS-DHCP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40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FastEthernet0/2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SIEM-WAZUH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40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FastEthernet0/3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PARTILHA-FICHEIROS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40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FastEthernet0/4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description LOG-ELK-STACK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mode access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access vlan 40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spanning-tree portfast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Vlan99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address 192.168.99.16 255.255.255.0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no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default-gateway 192.168.99.1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write memory</w:t>
      </w:r>
    </w:p>
    <w:p>
      <w:pPr>
        <w:pBdr>
          <w:bottom w:val="single" w:color="1F4E79" w:sz="4" w:space="4"/>
        </w:pBdr>
        <w:spacing w:before="200" w:after="200"/>
      </w:pP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11. Servidores — IPs Estáticos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Configurar em cada servidor: Desktop → IP Configuration</w:t>
      </w:r>
    </w:p>
    <w:p>
      <w:pPr>
        <w:pStyle w:val="Heading2"/>
      </w:pPr>
      <w:r>
        <w:t xml:space="preserve">Data Center — VLAN 40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600"/>
        <w:gridCol w:w="13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Servidor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IP Address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Subnet Mask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DNS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AD-DC01 (AD+DNS+DHCP)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127.0.0.1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SIEM-Wazuh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LOG-ELK Stack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Partilha de Ficheiros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192.168.40.10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DMZ Serviços — VLAN 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600"/>
        <w:gridCol w:w="13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Servidor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IP Address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Subnet Mask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DNS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Web-Server-DMZ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192.168.50.10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192.168.50.1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192.168.50.11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DNS-Público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192.168.50.11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192.168.50.1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127.0.0.1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Mail-Gateway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192.168.50.12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192.168.50.1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192.168.50.11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DMZ Clientes — VLAN 60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600"/>
        <w:gridCol w:w="13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Servidor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IP Address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Subnet Mask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DNS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120 Web Servers Clientes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192.168.60.10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192.168.60.1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192.168.50.11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14 VMs RedHat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192.168.60.11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192.168.60.1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192.168.50.11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Laptops (Departamentos)</w:t>
      </w:r>
    </w:p>
    <w:p>
      <w:pPr>
        <w:spacing w:after="200"/>
      </w:pPr>
      <w:r>
        <w:rPr>
          <w:sz w:val="20"/>
          <w:szCs w:val="20"/>
        </w:rPr>
        <w:t xml:space="preserve">Todos os laptops devem estar configurados em modo DHCP (Desktop → IP Configuration → DHCP). Receberão IP automaticamente após configuração do servidor DHCP.</w:t>
      </w:r>
    </w:p>
    <w:p>
      <w:r>
        <w:br w:type="page"/>
      </w:r>
    </w:p>
    <w:p>
      <w:pPr>
        <w:pStyle w:val="Heading1"/>
      </w:pPr>
      <w:r>
        <w:t xml:space="preserve">12. DHCP — Configuração no Servidor AD-DC01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Configurar no servidor AD-DC01: Services → DHCP → Ligar serviço (ON)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3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Pool Name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Default GW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DNS Server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Start IP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Subnet Mask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Max Users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VLAN10-RH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192.168.10.1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192.168.10.100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255.255.255.0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101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VLAN20-PROG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192.168.20.1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192.168.20.100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255.255.255.0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101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VLAN30-SUPORTE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192.168.30.1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192.168.30.100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255.255.255.0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101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Passos de Configuração</w:t>
      </w:r>
    </w:p>
    <w:p>
      <w:pPr>
        <w:spacing w:after="80"/>
      </w:pPr>
      <w:r>
        <w:rPr>
          <w:sz w:val="20"/>
          <w:szCs w:val="20"/>
        </w:rPr>
        <w:t xml:space="preserve">1. Abrir o servidor AD-DC01 → Services → DHCP</w:t>
      </w:r>
    </w:p>
    <w:p>
      <w:pPr>
        <w:spacing w:after="80"/>
      </w:pPr>
      <w:r>
        <w:rPr>
          <w:sz w:val="20"/>
          <w:szCs w:val="20"/>
        </w:rPr>
        <w:t xml:space="preserve">2. Certificar que o serviço está ON</w:t>
      </w:r>
    </w:p>
    <w:p>
      <w:pPr>
        <w:spacing w:after="80"/>
      </w:pPr>
      <w:r>
        <w:rPr>
          <w:sz w:val="20"/>
          <w:szCs w:val="20"/>
        </w:rPr>
        <w:t xml:space="preserve">3. Para cada pool: preencher os campos conforme a tabela acima e clicar Add</w:t>
      </w:r>
    </w:p>
    <w:p>
      <w:pPr>
        <w:spacing w:after="80"/>
      </w:pPr>
      <w:r>
        <w:rPr>
          <w:sz w:val="20"/>
          <w:szCs w:val="20"/>
        </w:rPr>
        <w:t xml:space="preserve">4. O pool default (serverPool) pode ser deixado ou removido</w:t>
      </w:r>
    </w:p>
    <w:p>
      <w:pPr>
        <w:spacing w:before="300"/>
      </w:pPr>
    </w:p>
    <w:p>
      <w:pPr>
        <w:pStyle w:val="Heading2"/>
      </w:pPr>
      <w:r>
        <w:t xml:space="preserve">DHCP Relay (já configurado nos Core Switches)</w:t>
      </w:r>
    </w:p>
    <w:p>
      <w:pPr>
        <w:spacing w:after="80"/>
      </w:pPr>
      <w:r>
        <w:rPr>
          <w:sz w:val="20"/>
          <w:szCs w:val="20"/>
        </w:rPr>
        <w:t xml:space="preserve">Os Core Switches (SW1 e SW2) já têm o comando ip helper-address 192.168.40.10 nas SVIs das VLANs 10, 20 e 30, garantindo que os pedidos DHCP dos laptops são encaminhados para o servidor AD-DC01.</w:t>
      </w:r>
    </w:p>
    <w:p>
      <w:pPr>
        <w:spacing w:before="300"/>
      </w:pPr>
    </w:p>
    <w:p>
      <w:pPr>
        <w:pStyle w:val="Heading2"/>
      </w:pPr>
      <w:r>
        <w:t xml:space="preserve">Resultado Esperado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Gama de IPs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Gateway Recebido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RH (VLAN 10)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192.168.10.100 - 192.168.10.200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192.168.10.1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Programação (VLAN 20)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192.168.20.100 - 192.168.20.200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192.168.20.1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Suporte (VLAN 30)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192.168.30.100 - 192.168.30.200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192.168.30.1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Serviços — DNS, Web, Mail e FTP</w:t>
      </w:r>
    </w:p>
    <w:p>
      <w:pPr>
        <w:pStyle w:val="Heading2"/>
      </w:pPr>
      <w:r>
        <w:t xml:space="preserve">13.1 DNS Público (192.168.50.11)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Services → DNS → ON. Adicionar os seguintes registos: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codesecure.pt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 Record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192.168.50.10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www.codesecure.pt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 Record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192.168.50.10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mail.codesecure.pt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 Record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192.168.50.12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dns.codesecure.pt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 Record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192.168.50.11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clientes.codesecure.pt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 Record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192.168.60.10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13.2 DNS Interno — AD-DC01 (192.168.40.10)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Services → DNS → ON. Adicionar os seguintes registos: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dc01.codesecure.local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 Record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wazuh.codesecure.local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 Record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192.168.40.11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elk.codesecure.local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 Record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192.168.40.12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files.codesecure.local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 Record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192.168.40.13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codesecure.pt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 Record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192.168.50.10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www.codesecure.pt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 Record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192.168.50.10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13.3 Web Server DMZ (192.168.50.10)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Services → HTTP → HTTP e HTTPS ON. Editar index.html: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&lt;html&gt;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&lt;head&gt;&lt;title&gt;CodeSecure, Lda.&lt;/title&gt;&lt;/head&gt;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&lt;h1&gt;Bem-vindo a CodeSecure, Lda.&lt;/h1&gt;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&lt;p&gt;Desenvolvimento de Software e Alojamento Web&lt;/p&gt;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&lt;p&gt;120 sites alojados | 14 VMs de clientes&lt;/p&gt;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spacing w:before="300"/>
      </w:pPr>
    </w:p>
    <w:p>
      <w:pPr>
        <w:pStyle w:val="Heading2"/>
      </w:pPr>
      <w:r>
        <w:t xml:space="preserve">13.4 Web Servers Clientes (192.168.60.10)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Services → HTTP → HTTP e HTTPS ON. Editar index.html: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&lt;html&gt;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&lt;head&gt;&lt;title&gt;Alojamento Clientes - CodeSecure&lt;/title&gt;&lt;/head&gt;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&lt;h1&gt;Plataforma de Alojamento de Clientes&lt;/h1&gt;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&lt;p&gt;120 websites alojados na infraestrutura CodeSecure&lt;/p&gt;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spacing w:before="300"/>
      </w:pPr>
    </w:p>
    <w:p>
      <w:pPr>
        <w:pStyle w:val="Heading2"/>
      </w:pPr>
      <w:r>
        <w:t xml:space="preserve">13.5 Mail Gateway (192.168.50.12)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Services → EMAIL → SMTP e POP3 ON. Domain: codesecure.pt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Username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admin123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rh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rh123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suporte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suporte123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13.6 Servidor de Ficheiros / FTP (192.168.40.13)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Services → FTP → ON. Criar utilizador com todas as permissões:</w:t>
      </w:r>
    </w:p>
    <w:p>
      <w:pPr>
        <w:spacing w:after="80"/>
      </w:pPr>
      <w:r>
        <w:rPr>
          <w:sz w:val="20"/>
          <w:szCs w:val="20"/>
        </w:rPr>
        <w:t xml:space="preserve">Username: admin | Password: admin123 | Permissões: Write, Read, Delete, Rename, List</w:t>
      </w:r>
    </w:p>
    <w:p>
      <w:r>
        <w:br w:type="page"/>
      </w:r>
    </w:p>
    <w:p>
      <w:pPr>
        <w:pStyle w:val="Heading1"/>
      </w:pPr>
      <w:r>
        <w:t xml:space="preserve">14. ACLs — Controlo de Tráfego entre Zonas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Políticas de segurança implementadas no Firewall Principal e Core Switches</w:t>
      </w:r>
    </w:p>
    <w:p>
      <w:pPr>
        <w:pStyle w:val="Heading2"/>
      </w:pPr>
      <w:r>
        <w:t xml:space="preserve">14.1 ACLs no Firewall Principal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enable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configure terminal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============================================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ACL PARA TRAFEGO VINDO DA INTERNET (Gig0/0)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============================================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access-list extended INTERNET-IN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any host 192.168.50.10 eq 80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any host 192.168.50.10 eq 443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udp any host 192.168.50.11 eq 53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any host 192.168.50.11 eq 53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any host 192.168.50.12 eq 25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any host 192.168.50.12 eq 587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any host 192.168.50.12 eq 993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any host 192.168.60.10 eq 80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any host 192.168.60.10 eq 443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any any established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icmp any any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any 192.168.10.0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any 192.168.20.0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any 192.168.30.0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any 192.168.40.0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any 192.168.99.0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any any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============================================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ACL PARA TRAFEGO DA REDE INTERNA (Gig0/1)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============================================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access-list extended INTERNA-IN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ip 192.168.10.0 0.0.0.255 192.168.40.0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192.168.10.0 0.0.0.255 192.168.50.0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192.168.10.0 0.0.0.255 192.168.60.0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ip 192.168.20.0 0.0.0.255 192.168.40.0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ip 192.168.20.0 0.0.0.255 192.168.50.0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ip 192.168.20.0 0.0.0.255 192.168.60.0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ip 192.168.30.0 0.0.0.255 192.168.40.0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ip 192.168.30.0 0.0.0.255 192.168.50.0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ip 192.168.30.0 0.0.0.255 192.168.60.0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ip 192.168.40.0 0.0.0.255 any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ip 192.168.99.0 0.0.0.255 any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ip 192.168.10.0 0.0.0.255 any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ip 192.168.20.0 0.0.0.255 any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ip 192.168.30.0 0.0.0.255 any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any any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============================================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ACL PARA TRAFEGO DA DMZ (Gig0/2)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============================================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access-list extended DMZ-IN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192.168.50.0 0.0.0.255 host 192.168.40.11 eq 1514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192.168.50.0 0.0.0.255 host 192.168.40.11 eq 1515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192.168.50.0 0.0.0.255 host 192.168.40.12 eq 5044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192.168.50.0 0.0.0.255 host 192.168.40.12 eq 9200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udp 192.168.50.0 0.0.0.255 host 192.168.40.12 eq 5514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192.168.60.0 0.0.0.255 host 192.168.40.11 eq 1514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192.168.60.0 0.0.0.255 host 192.168.40.11 eq 1515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192.168.60.0 0.0.0.255 host 192.168.40.12 eq 5044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tcp 192.168.60.0 0.0.0.255 host 192.168.40.12 eq 9200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udp 192.168.60.0 0.0.0.255 host 192.168.40.12 eq 5514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udp 192.168.50.0 0.0.0.255 host 192.168.40.10 eq 53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udp 192.168.60.0 0.0.0.255 host 192.168.40.10 eq 53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ip 192.168.50.0 0.0.0.255 any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ip 192.168.60.0 0.0.0.255 any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192.168.50.0 0.0.0.255 192.168.10.0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192.168.50.0 0.0.0.255 192.168.20.0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192.168.50.0 0.0.0.255 192.168.30.0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192.168.60.0 0.0.0.255 192.168.10.0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192.168.60.0 0.0.0.255 192.168.20.0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192.168.60.0 0.0.0.255 192.168.30.0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any any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! APLICAR ACLs NAS INTERFACES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GigabitEthernet0/0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access-group INTERNET-IN in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GigabitEthernet0/1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access-group INTERNA-IN in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GigabitEthernet0/2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access-group DMZ-IN in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write memory</w:t>
      </w:r>
    </w:p>
    <w:p>
      <w:pPr>
        <w:spacing w:before="300"/>
      </w:pPr>
    </w:p>
    <w:p>
      <w:pPr>
        <w:pStyle w:val="Heading2"/>
      </w:pPr>
      <w:r>
        <w:t xml:space="preserve">14.2 ACL nos Core Switches (Bloquear RH da DMZ)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Aplicar em AMBOS os Core Switches (SW1 e SW2):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enable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configure terminal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access-list extended BLOQUEAR-RH-DMZ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192.168.10.0 0.0.0.255 192.168.50.0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deny ip 192.168.10.0 0.0.0.255 192.168.60.0 0.0.0.255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permit ip any any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Vlan10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ip access-group BLOQUEAR-RH-DMZ in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write memory</w:t>
      </w:r>
    </w:p>
    <w:p>
      <w:pPr>
        <w:spacing w:before="300"/>
      </w:pPr>
    </w:p>
    <w:p>
      <w:pPr>
        <w:pStyle w:val="Heading2"/>
      </w:pPr>
      <w:r>
        <w:t xml:space="preserve">14.3 Resumo das Políticas de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80"/>
        <w:gridCol w:w="18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Destino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Justificação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Internet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DMZ (HTTP/DNS/Mail)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PERMITIDO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Serviços públicos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Internet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Rede Interna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BLOQUEADO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Proteção interna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RH (VLAN 10)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DMZ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BLOQUEADO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Sem necessidade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RH (VLAN 10)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Data Center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PERMITIDO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Acesso a serviços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Programação (VLAN 20)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DMZ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PERMITIDO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Deploy e gestão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Suporte (VLAN 30)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DMZ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PERMITIDO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Suporte técnico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Internos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Internet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PERMITIDO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Navegação via PAT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DMZ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DC (Logs)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PERMITIDO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Wazuh/ELK logs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DMZ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Rede Interna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BLOQUEADO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Isolar DMZ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Hardening — Segurança de Equipamentos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Configuração de segurança aplicada a TODOS os equipamentos de rede</w:t>
      </w:r>
    </w:p>
    <w:p>
      <w:pPr>
        <w:pStyle w:val="Heading2"/>
      </w:pPr>
      <w:r>
        <w:t xml:space="preserve">15.1 Configuração Base (todos os equipamentos)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enable secret cesae123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username admin privilege 15 secret cesae123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line console 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login local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exec-timeout 5 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logging synchronous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line vty 0 4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login local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transport input ssh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exec-timeout 5 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ip domain-name codesecure.pt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crypto key generate rsa general-keys modulus 2048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service password-encryption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banner motd #AVISO: Acesso restrito. Atividade monitorizada.#</w:t>
      </w:r>
    </w:p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Nota: Nos switches (line vty 0 15) em vez de (line vty 0 4).</w:t>
      </w:r>
    </w:p>
    <w:p>
      <w:pPr>
        <w:spacing w:before="300"/>
      </w:pPr>
    </w:p>
    <w:p>
      <w:pPr>
        <w:pStyle w:val="Heading2"/>
      </w:pPr>
      <w:r>
        <w:t xml:space="preserve">15.2 Port Security (Switches de Acesso)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Aplicado nos switches SW-RH, SW-Prog e SW-Suporte nas portas de acesso: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range FastEthernet0/2-3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port-security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port-security maximum 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port-security violation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switchport port-security mac-address sticky</w:t>
      </w:r>
    </w:p>
    <w:p>
      <w:pPr>
        <w:spacing w:before="300"/>
      </w:pPr>
    </w:p>
    <w:p>
      <w:pPr>
        <w:pStyle w:val="Heading2"/>
      </w:pPr>
      <w:r>
        <w:t xml:space="preserve">15.3 Desativar Portas Não Utilizadas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Exemplo para switches de acesso (SW-RH, SW-Prog, SW-Suporte):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range FastEthernet0/5-24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shutdown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range GigabitEthernet0/1-2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shutdown</w:t>
      </w:r>
    </w:p>
    <w:p>
      <w:pPr>
        <w:spacing w:before="300"/>
      </w:pPr>
    </w:p>
    <w:p>
      <w:pPr>
        <w:pStyle w:val="Heading2"/>
      </w:pPr>
      <w:r>
        <w:t xml:space="preserve">15.4 Resumo de Medidas de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SSH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Acesso remoto encriptado, Telnet desativado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Autenticação Local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Username + password (secret) em todos os equipamentos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Timeout 5 minutos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Sessões inativas desligam automaticamente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Banner MOTD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Aviso legal de acesso restrito e monitorização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Port Security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Máx. 2 MACs por porta, sticky, shutdown em violação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Portas Desativadas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Todas as portas não utilizadas em shutdown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Password Encryption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service password-encryption ativo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RSA 2048 bits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Chaves SSH com 2048 bits de segurança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Projeto Final CyberSecurity | Página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CodeSecure, Lda. </w:t>
    </w:r>
    <w:r>
      <w:rPr>
        <w:rFonts w:ascii="Arial" w:cs="Arial" w:eastAsia="Arial" w:hAnsi="Arial"/>
        <w:color w:val="666666"/>
        <w:sz w:val="16"/>
        <w:szCs w:val="16"/>
      </w:rPr>
      <w:t xml:space="preserve">| Configurações Packet Tracer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2026-02-16T21:40:21.489Z</dcterms:created>
  <dcterms:modified xsi:type="dcterms:W3CDTF">2026-02-16T21:40:21.490Z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