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2A" w:rsidRPr="008E6900" w:rsidRDefault="00692460" w:rsidP="00692460">
      <w:pPr>
        <w:jc w:val="center"/>
        <w:rPr>
          <w:sz w:val="32"/>
          <w:szCs w:val="32"/>
          <w:u w:val="single"/>
        </w:rPr>
      </w:pPr>
      <w:r w:rsidRPr="008E6900">
        <w:rPr>
          <w:sz w:val="32"/>
          <w:szCs w:val="32"/>
          <w:u w:val="single"/>
        </w:rPr>
        <w:t>CONSOLA</w:t>
      </w:r>
    </w:p>
    <w:p w:rsidR="00692460" w:rsidRPr="008E6900" w:rsidRDefault="00692460" w:rsidP="00692460">
      <w:pPr>
        <w:rPr>
          <w:sz w:val="32"/>
          <w:szCs w:val="32"/>
          <w:u w:val="single"/>
        </w:rPr>
      </w:pPr>
      <w:r w:rsidRPr="008E6900">
        <w:rPr>
          <w:sz w:val="32"/>
          <w:szCs w:val="32"/>
          <w:u w:val="single"/>
        </w:rPr>
        <w:t>Introducción:</w:t>
      </w:r>
    </w:p>
    <w:p w:rsidR="00692460" w:rsidRDefault="00692460" w:rsidP="00692460">
      <w:pPr>
        <w:rPr>
          <w:sz w:val="28"/>
          <w:szCs w:val="28"/>
        </w:rPr>
      </w:pPr>
      <w:r>
        <w:rPr>
          <w:sz w:val="28"/>
          <w:szCs w:val="28"/>
        </w:rPr>
        <w:t xml:space="preserve">Esta clase ofrece una interfaz gráfica para introducir y mostrar datos dentro de una aplicación a modo de “debug”.  </w:t>
      </w:r>
    </w:p>
    <w:p w:rsidR="000B5899" w:rsidRDefault="000B5899" w:rsidP="00692460">
      <w:pPr>
        <w:rPr>
          <w:sz w:val="28"/>
          <w:szCs w:val="28"/>
        </w:rPr>
      </w:pPr>
      <w:r>
        <w:rPr>
          <w:sz w:val="28"/>
          <w:szCs w:val="28"/>
        </w:rPr>
        <w:t xml:space="preserve">El uso de lectura de datos es muy similar a la clase proporcionada por Java </w:t>
      </w:r>
      <w:r w:rsidR="00CE2290">
        <w:rPr>
          <w:sz w:val="28"/>
          <w:szCs w:val="28"/>
        </w:rPr>
        <w:t>Scanner con ciertos cambios como que la Consola indicara que tipo de datos deben introducirse y posteriormente mostrara el valor introducido.</w:t>
      </w:r>
    </w:p>
    <w:p w:rsidR="00CE2290" w:rsidRPr="00CE2290" w:rsidRDefault="00CE2290" w:rsidP="0069246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 ha implementado un sistema de seguridad para entrada de datos con un tipo erróneo, en el caso de dígitos se igualara a 0 y </w:t>
      </w:r>
      <w:r w:rsidRPr="008E7D3B">
        <w:rPr>
          <w:sz w:val="28"/>
          <w:szCs w:val="28"/>
        </w:rPr>
        <w:t>boo</w:t>
      </w:r>
      <w:bookmarkStart w:id="0" w:name="_GoBack"/>
      <w:bookmarkEnd w:id="0"/>
      <w:r w:rsidRPr="008E7D3B">
        <w:rPr>
          <w:sz w:val="28"/>
          <w:szCs w:val="28"/>
        </w:rPr>
        <w:t>leanos</w:t>
      </w:r>
      <w:r>
        <w:rPr>
          <w:sz w:val="28"/>
          <w:szCs w:val="28"/>
        </w:rPr>
        <w:t xml:space="preserve"> a false.</w:t>
      </w:r>
    </w:p>
    <w:p w:rsidR="00692460" w:rsidRPr="008E6900" w:rsidRDefault="00692460" w:rsidP="00692460">
      <w:pPr>
        <w:rPr>
          <w:sz w:val="32"/>
          <w:szCs w:val="32"/>
          <w:u w:val="single"/>
        </w:rPr>
      </w:pPr>
      <w:r w:rsidRPr="008E6900">
        <w:rPr>
          <w:sz w:val="32"/>
          <w:szCs w:val="32"/>
          <w:u w:val="single"/>
        </w:rPr>
        <w:t>Como se usa:</w:t>
      </w:r>
    </w:p>
    <w:p w:rsidR="00692460" w:rsidRPr="00692460" w:rsidRDefault="00692460" w:rsidP="00692460">
      <w:pPr>
        <w:rPr>
          <w:sz w:val="28"/>
          <w:szCs w:val="28"/>
        </w:rPr>
      </w:pPr>
      <w:r>
        <w:rPr>
          <w:sz w:val="28"/>
          <w:szCs w:val="28"/>
        </w:rPr>
        <w:t xml:space="preserve">Sebe instancia como un objeto </w:t>
      </w:r>
      <w:r w:rsidR="008E6900">
        <w:rPr>
          <w:sz w:val="28"/>
          <w:szCs w:val="28"/>
        </w:rPr>
        <w:t>utilizando un argumento de entrada de tipo booleano que indicará si se desea cerrar la ejecución de la aplicación al cerrar la interfaz de la consola.</w:t>
      </w:r>
    </w:p>
    <w:p w:rsidR="00692460" w:rsidRDefault="00692460" w:rsidP="00692460">
      <w:pPr>
        <w:rPr>
          <w:sz w:val="28"/>
          <w:szCs w:val="28"/>
        </w:rPr>
      </w:pPr>
      <w:r>
        <w:rPr>
          <w:sz w:val="28"/>
          <w:szCs w:val="28"/>
        </w:rPr>
        <w:t xml:space="preserve">Consola consola =  new </w:t>
      </w:r>
      <w:proofErr w:type="gramStart"/>
      <w:r>
        <w:rPr>
          <w:sz w:val="28"/>
          <w:szCs w:val="28"/>
        </w:rPr>
        <w:t>Consola(</w:t>
      </w:r>
      <w:proofErr w:type="gramEnd"/>
      <w:r>
        <w:rPr>
          <w:sz w:val="28"/>
          <w:szCs w:val="28"/>
        </w:rPr>
        <w:t>boolean closeOnClose);</w:t>
      </w:r>
    </w:p>
    <w:p w:rsidR="000B5899" w:rsidRDefault="000B5899" w:rsidP="00692460">
      <w:pPr>
        <w:rPr>
          <w:sz w:val="28"/>
          <w:szCs w:val="28"/>
        </w:rPr>
      </w:pPr>
      <w:r>
        <w:rPr>
          <w:sz w:val="28"/>
          <w:szCs w:val="28"/>
        </w:rPr>
        <w:t>Ejemplo de lectura:</w:t>
      </w:r>
    </w:p>
    <w:p w:rsidR="000B5899" w:rsidRDefault="000B5899" w:rsidP="00692460">
      <w:pPr>
        <w:rPr>
          <w:sz w:val="28"/>
          <w:szCs w:val="28"/>
        </w:rPr>
      </w:pPr>
      <w:r>
        <w:rPr>
          <w:sz w:val="28"/>
          <w:szCs w:val="28"/>
        </w:rPr>
        <w:t>String texto = consola.read();</w:t>
      </w:r>
    </w:p>
    <w:p w:rsidR="000B5899" w:rsidRPr="000B5899" w:rsidRDefault="000B5899" w:rsidP="00692460">
      <w:pPr>
        <w:rPr>
          <w:sz w:val="28"/>
          <w:szCs w:val="28"/>
          <w:u w:val="single"/>
        </w:rPr>
      </w:pPr>
      <w:r>
        <w:rPr>
          <w:sz w:val="28"/>
          <w:szCs w:val="28"/>
        </w:rPr>
        <w:t>Ejemplo de escritura:</w:t>
      </w:r>
    </w:p>
    <w:p w:rsidR="000B5899" w:rsidRDefault="000B5899" w:rsidP="006924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consola.write(</w:t>
      </w:r>
      <w:proofErr w:type="gramEnd"/>
      <w:r>
        <w:rPr>
          <w:sz w:val="28"/>
          <w:szCs w:val="28"/>
        </w:rPr>
        <w:t>“Hola mundo”);</w:t>
      </w:r>
    </w:p>
    <w:p w:rsidR="00692460" w:rsidRPr="008E6900" w:rsidRDefault="008E6900" w:rsidP="00692460">
      <w:pPr>
        <w:rPr>
          <w:sz w:val="32"/>
          <w:szCs w:val="32"/>
          <w:u w:val="single"/>
        </w:rPr>
      </w:pPr>
      <w:r w:rsidRPr="008E6900">
        <w:rPr>
          <w:sz w:val="32"/>
          <w:szCs w:val="32"/>
          <w:u w:val="single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6900" w:rsidTr="008E6900"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32"/>
                <w:szCs w:val="32"/>
                <w:u w:val="single"/>
              </w:rPr>
            </w:pPr>
            <w:r w:rsidRPr="008E6900">
              <w:rPr>
                <w:sz w:val="32"/>
                <w:szCs w:val="32"/>
                <w:u w:val="single"/>
              </w:rPr>
              <w:t>Nombre</w:t>
            </w:r>
          </w:p>
        </w:tc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32"/>
                <w:szCs w:val="32"/>
                <w:u w:val="single"/>
              </w:rPr>
            </w:pPr>
            <w:r w:rsidRPr="008E6900">
              <w:rPr>
                <w:sz w:val="32"/>
                <w:szCs w:val="32"/>
                <w:u w:val="single"/>
              </w:rPr>
              <w:t>Tipo</w:t>
            </w:r>
          </w:p>
        </w:tc>
        <w:tc>
          <w:tcPr>
            <w:tcW w:w="2882" w:type="dxa"/>
          </w:tcPr>
          <w:p w:rsidR="008E6900" w:rsidRPr="008E6900" w:rsidRDefault="008E6900" w:rsidP="008E6900">
            <w:pPr>
              <w:jc w:val="center"/>
              <w:rPr>
                <w:sz w:val="32"/>
                <w:szCs w:val="32"/>
                <w:u w:val="single"/>
              </w:rPr>
            </w:pPr>
            <w:r w:rsidRPr="008E6900">
              <w:rPr>
                <w:sz w:val="32"/>
                <w:szCs w:val="32"/>
                <w:u w:val="single"/>
              </w:rPr>
              <w:t>Descripción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 w:rsidRPr="008E6900">
              <w:rPr>
                <w:sz w:val="28"/>
                <w:szCs w:val="28"/>
              </w:rPr>
              <w:t>writeLine(T text)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2882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 w:rsidRPr="008E6900">
              <w:rPr>
                <w:sz w:val="28"/>
                <w:szCs w:val="28"/>
              </w:rPr>
              <w:t>Escribe en una nueva línea, donde T el tipo de dato.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 w:rsidRPr="008E6900">
              <w:rPr>
                <w:sz w:val="28"/>
                <w:szCs w:val="28"/>
              </w:rPr>
              <w:t>write(T text)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2882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 w:rsidRPr="008E6900">
              <w:rPr>
                <w:sz w:val="28"/>
                <w:szCs w:val="28"/>
              </w:rPr>
              <w:t xml:space="preserve">Escribe en </w:t>
            </w:r>
            <w:r>
              <w:rPr>
                <w:sz w:val="28"/>
                <w:szCs w:val="28"/>
              </w:rPr>
              <w:t>la misma</w:t>
            </w:r>
            <w:r w:rsidRPr="008E6900">
              <w:rPr>
                <w:sz w:val="28"/>
                <w:szCs w:val="28"/>
              </w:rPr>
              <w:t xml:space="preserve"> línea, donde T el tipo de dato.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writeArrayInLines(T[] array)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2882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Escribe en una nueva línea cada elemento de un array, </w:t>
            </w:r>
            <w:r w:rsidRPr="008E6900">
              <w:rPr>
                <w:sz w:val="28"/>
                <w:szCs w:val="28"/>
              </w:rPr>
              <w:t xml:space="preserve">donde T el </w:t>
            </w:r>
            <w:r w:rsidRPr="008E6900">
              <w:rPr>
                <w:sz w:val="28"/>
                <w:szCs w:val="28"/>
              </w:rPr>
              <w:lastRenderedPageBreak/>
              <w:t>tipo de dato.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writeArray(T[] array)</w:t>
            </w:r>
          </w:p>
        </w:tc>
        <w:tc>
          <w:tcPr>
            <w:tcW w:w="2881" w:type="dxa"/>
          </w:tcPr>
          <w:p w:rsidR="008E6900" w:rsidRPr="000B5899" w:rsidRDefault="000B5899" w:rsidP="008E6900">
            <w:pPr>
              <w:jc w:val="center"/>
              <w:rPr>
                <w:sz w:val="28"/>
                <w:szCs w:val="28"/>
              </w:rPr>
            </w:pPr>
            <w:r w:rsidRPr="000B5899">
              <w:rPr>
                <w:sz w:val="28"/>
                <w:szCs w:val="28"/>
              </w:rPr>
              <w:t>void</w:t>
            </w:r>
          </w:p>
        </w:tc>
        <w:tc>
          <w:tcPr>
            <w:tcW w:w="2882" w:type="dxa"/>
          </w:tcPr>
          <w:p w:rsidR="008E6900" w:rsidRPr="008E6900" w:rsidRDefault="008E6900" w:rsidP="008E690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Escribe en la misma línea todos los elementos de un array,</w:t>
            </w:r>
            <w:r w:rsidRPr="008E6900">
              <w:rPr>
                <w:sz w:val="28"/>
                <w:szCs w:val="28"/>
              </w:rPr>
              <w:t xml:space="preserve"> </w:t>
            </w:r>
            <w:r w:rsidRPr="008E6900">
              <w:rPr>
                <w:sz w:val="28"/>
                <w:szCs w:val="28"/>
              </w:rPr>
              <w:t>donde T el tipo de dato.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882" w:type="dxa"/>
          </w:tcPr>
          <w:p w:rsidR="008E6900" w:rsidRPr="008E6900" w:rsidRDefault="000B5899" w:rsidP="000B58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Devuelve un 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readInt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2882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Devuelve un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readLong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882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Devuelve un</w:t>
            </w:r>
            <w:r>
              <w:rPr>
                <w:sz w:val="28"/>
                <w:szCs w:val="28"/>
              </w:rPr>
              <w:t xml:space="preserve"> Long.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readFloat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882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Devuelve un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readDouble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82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Devuelve un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</w:tr>
      <w:tr w:rsidR="008E6900" w:rsidTr="008E6900"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readBoolean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81" w:type="dxa"/>
          </w:tcPr>
          <w:p w:rsidR="008E6900" w:rsidRPr="008E6900" w:rsidRDefault="000B5899" w:rsidP="008E69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882" w:type="dxa"/>
          </w:tcPr>
          <w:p w:rsidR="008E6900" w:rsidRPr="000B5899" w:rsidRDefault="000B5899" w:rsidP="008E690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Devuelve un</w:t>
            </w:r>
            <w:r>
              <w:rPr>
                <w:sz w:val="28"/>
                <w:szCs w:val="28"/>
              </w:rPr>
              <w:t xml:space="preserve"> Boolean</w:t>
            </w:r>
          </w:p>
        </w:tc>
      </w:tr>
    </w:tbl>
    <w:p w:rsidR="008E6900" w:rsidRPr="008E6900" w:rsidRDefault="008E6900" w:rsidP="00692460">
      <w:pPr>
        <w:rPr>
          <w:sz w:val="32"/>
          <w:szCs w:val="32"/>
        </w:rPr>
      </w:pPr>
    </w:p>
    <w:p w:rsidR="00692460" w:rsidRPr="00692460" w:rsidRDefault="00692460" w:rsidP="00692460">
      <w:pPr>
        <w:rPr>
          <w:sz w:val="32"/>
          <w:szCs w:val="32"/>
        </w:rPr>
      </w:pPr>
    </w:p>
    <w:p w:rsidR="00692460" w:rsidRPr="00692460" w:rsidRDefault="00692460" w:rsidP="0069246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92460" w:rsidRPr="0069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1E"/>
    <w:rsid w:val="000B5899"/>
    <w:rsid w:val="000E6A4B"/>
    <w:rsid w:val="003D2C06"/>
    <w:rsid w:val="00692460"/>
    <w:rsid w:val="008E6900"/>
    <w:rsid w:val="008E7D3B"/>
    <w:rsid w:val="00CE2290"/>
    <w:rsid w:val="00E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4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4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JavierPC</dc:creator>
  <cp:keywords/>
  <dc:description/>
  <cp:lastModifiedBy>JavierPC</cp:lastModifiedBy>
  <cp:revision>3</cp:revision>
  <dcterms:created xsi:type="dcterms:W3CDTF">2017-11-19T12:57:00Z</dcterms:created>
  <dcterms:modified xsi:type="dcterms:W3CDTF">2017-11-19T13:34:00Z</dcterms:modified>
</cp:coreProperties>
</file>