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4"/>
          <w:szCs w:val="24"/>
        </w:rPr>
        <w:t xml:space="preserve">Turkmenportal HJ  Turkmenportal HJ</w:t>
      </w:r>
    </w:p>
    <w:p>
      <w:pPr>
        <w:pStyle w:val="pStyler"/>
      </w:pPr>
      <w:r>
        <w:rPr>
          <w:rFonts w:ascii="Times New Roman" w:hAnsi="Times New Roman" w:eastAsia="Times New Roman" w:cs="Times New Roman"/>
          <w:color w:val="#4989de"/>
          <w:sz w:val="24"/>
          <w:szCs w:val="24"/>
        </w:rPr>
        <w:t xml:space="preserve">&lt;p style='align: left'&gt;Turkmenportal HJ&lt;/p&gt;&lt;img src='http://localhost:8000/assets/sites-seeder/gerb.png' width='20px' /&gt;&lt;p style='align: right'&gt;Turkmenportal HJ&lt;/p&gt;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Salgysy: 744000, Türkmenistan, Aşgabat şäher, Oguzhan köçe 201 Address: 744000, Türkmenistan, Aşgabat city, Oguzhan street 201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 belgisi: (+993 12) 95-73-55; Fax: (+993 12) 95-73-56 Telefon belgisi: (+993 12) 95-73-55; Fax: (+993 12) 95-73-56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tds@sanly.tm E-mail: tds@sanly.tm</w:t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1.TDS-26596-2016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Mo2a85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r">
    <w:name w:val="pStyler"/>
    <w:basedOn w:val="Normal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2024-02-29T17:25:26+05:00</dcterms:created>
  <dcterms:modified xsi:type="dcterms:W3CDTF">2024-02-29T17:25:26+05:00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