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Welcome to this formatting showcase!</w:t>
      </w:r>
      <w:r w:rsidDel="00000000" w:rsidR="00000000" w:rsidRPr="00000000">
        <w:rPr>
          <w:rtl w:val="0"/>
        </w:rPr>
        <w:t xml:space="preserve"> Here we have </w:t>
      </w:r>
      <w:r w:rsidDel="00000000" w:rsidR="00000000" w:rsidRPr="00000000">
        <w:rPr>
          <w:i w:val="1"/>
          <w:iCs w:val="1"/>
          <w:rtl w:val="0"/>
        </w:rPr>
        <w:t xml:space="preserve">italicized text</w:t>
      </w:r>
      <w:r w:rsidDel="00000000" w:rsidR="00000000" w:rsidRPr="00000000">
        <w:rPr>
          <w:rtl w:val="0"/>
        </w:rPr>
        <w:t xml:space="preserve"> for emphasis,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 italic</w:t>
      </w:r>
      <w:r w:rsidDel="00000000" w:rsidR="00000000" w:rsidRPr="00000000">
        <w:rPr>
          <w:rtl w:val="0"/>
        </w:rPr>
        <w:t xml:space="preserve"> for extra impact. Let's include some numbers: 1, 2, 3, and even decimals like 3.14159.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create inline lists like: (a) first item, (b) second item, (c) third item. Or use bullet points: • coffee • tea • juice. Here's some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 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a mix of UPPERCASE and lowercase letters. We can add special characters like @, #, $, %, &amp;, and mathematical symbols: π, √, ∞, ±, ≤, ≥.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forget about extra spaces between words, and we can use em—dashes and en–dashes too. "Quotation marks" and 'apostrophes' are important. We might include subscript₂ and superscript² notation. Here's 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hyperlink format</w:t>
        </w:r>
      </w:hyperlink>
      <w:r w:rsidDel="00000000" w:rsidR="00000000" w:rsidRPr="00000000">
        <w:rPr>
          <w:rtl w:val="0"/>
        </w:rPr>
        <w:t xml:space="preserve"> and some ~~strikethrough text~~. Finally, let's end with emojis 😊 and Unicode characters: ♠♣♥♦, making this paragraph a comprehensive demonstration of text formatting variety!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single paragraph contains: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italic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bold italic</w:t>
      </w:r>
      <w:r w:rsidDel="00000000" w:rsidR="00000000" w:rsidRPr="00000000">
        <w:rPr>
          <w:rtl w:val="0"/>
        </w:rPr>
        <w:t xml:space="preserve">, numbers, lists, various spacing, line breaks, special characters, different cases, code formatting, quotation marks, strikethrough, and more.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chat/example.com" TargetMode="External"/><Relationship Id="rId7" Type="http://schemas.openxmlformats.org/officeDocument/2006/relationships/hyperlink" Target="https://claude.ai/chat/examp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