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  <w:spacing w:before="80" w:after="80"/>
      </w:pPr>
      <w:r>
        <w:rPr>
          <w:rFonts w:ascii="Times New Roman" w:hAnsi="Times New Roman"/>
          <w:b/>
          <w:sz w:val="26"/>
          <w:color w:val="0F172A"/>
        </w:rPr>
        <w:t>TRƯỜNG ĐẠI HỌC LẠC HỒNG - KHOA CÔNG NGHỆ THÔNG TIN</w:t>
      </w:r>
    </w:p>
    <w:p>
      <w:pPr>
        <w:jc w:val="center"/>
        <w:spacing w:before="80" w:after="80"/>
      </w:pPr>
      <w:r>
        <w:rPr>
          <w:rFonts w:ascii="Times New Roman" w:hAnsi="Times New Roman"/>
          <w:sz w:val="22"/>
          <w:color w:val="475569"/>
        </w:rPr>
        <w:t>BỘ MÔN CÔNG NGHỆ PHẦN MỀM — HỌC PHẦN KIỂM THỬ VÀ ĐẢM BẢO CHẤT LƯỢNG PHẦN MỀM</w:t>
      </w:r>
    </w:p>
    <w:p>
      <w:pPr>
        <w:jc w:val="center"/>
        <w:spacing w:before="300" w:after="150"/>
      </w:pPr>
      <w:r>
        <w:rPr>
          <w:rFonts w:ascii="Times New Roman" w:hAnsi="Times New Roman"/>
          <w:b/>
          <w:sz w:val="36"/>
          <w:color w:val="1E3A8A"/>
        </w:rPr>
        <w:t>KẾ HOẠCH KIỂM THỬ TOÀN DIỆN (TEST PLAN)</w:t>
      </w:r>
    </w:p>
    <w:p>
      <w:pPr>
        <w:jc w:val="center"/>
        <w:spacing w:before="80" w:after="80"/>
      </w:pPr>
      <w:r>
        <w:rPr>
          <w:rFonts w:ascii="Times New Roman" w:hAnsi="Times New Roman"/>
          <w:b/>
          <w:sz w:val="26"/>
          <w:color w:val="0D9488"/>
        </w:rPr>
        <w:t>Đề tài: Nền tảng Crowdfunding gây quỹ cộng đồng (Tử Tế Fund)</w:t>
      </w:r>
    </w:p>
    <w:p>
      <w:pPr>
        <w:jc w:val="center"/>
        <w:spacing w:before="80" w:after="300"/>
      </w:pPr>
      <w:r>
        <w:rPr>
          <w:rFonts w:ascii="Times New Roman" w:hAnsi="Times New Roman"/>
          <w:i/>
          <w:sz w:val="22"/>
          <w:color w:val="2563EB"/>
        </w:rPr>
        <w:t>Web Demo chính thức: https://test-gamma-azure-65.vercel.app</w:t>
      </w:r>
    </w:p>
    <w:p>
      <w:pPr>
        <w:spacing w:before="240" w:after="120"/>
        <w:outlineLvl w:val="0"/>
      </w:pPr>
      <w:r>
        <w:rPr>
          <w:rFonts w:ascii="Times New Roman" w:hAnsi="Times New Roman"/>
          <w:b/>
          <w:sz w:val="32"/>
          <w:color w:val="1E3A8A"/>
        </w:rPr>
        <w:t>1. THÔNG TIN DỰ ÁN VÀ ĐỘI NGŨ THỰC HIỆN</w:t>
      </w:r>
    </w:p>
    <w:p>
      <w:pPr>
        <w:spacing w:before="80" w:after="80"/>
      </w:pPr>
      <w:r>
        <w:rPr>
          <w:rFonts w:ascii="Times New Roman" w:hAnsi="Times New Roman"/>
          <w:sz w:val="24"/>
          <w:color w:val="0F172A"/>
        </w:rPr>
        <w:t>• Tên đề tài: Nền tảng Crowdfunding gây quỹ cộng đồng (Tử Tế Fund)</w:t>
      </w:r>
    </w:p>
    <w:p>
      <w:pPr>
        <w:spacing w:before="80" w:after="80"/>
      </w:pPr>
      <w:r>
        <w:rPr>
          <w:rFonts w:ascii="Times New Roman" w:hAnsi="Times New Roman"/>
          <w:sz w:val="24"/>
          <w:color w:val="0F172A"/>
        </w:rPr>
        <w:t>• Lớp: 23CT113 — Nhóm thực hiện: Nhóm 02</w:t>
      </w:r>
    </w:p>
    <w:p>
      <w:pPr>
        <w:spacing w:before="80" w:after="80"/>
      </w:pPr>
      <w:r>
        <w:rPr>
          <w:rFonts w:ascii="Times New Roman" w:hAnsi="Times New Roman"/>
          <w:sz w:val="24"/>
          <w:color w:val="0F172A"/>
        </w:rPr>
        <w:t>• Giảng viên hướng dẫn: ThS. Nguyễn Minh Phúc</w:t>
      </w:r>
    </w:p>
    <w:p>
      <w:pPr>
        <w:spacing w:before="80" w:after="80"/>
      </w:pPr>
      <w:r>
        <w:rPr>
          <w:rFonts w:ascii="Times New Roman" w:hAnsi="Times New Roman"/>
          <w:sz w:val="24"/>
          <w:color w:val="0F172A"/>
        </w:rPr>
        <w:t>• Thời gian thực hiện: 12/10/2026 – 01/11/2026 (Cố định 3 tuần, 100% hoàn thành thực tế)</w:t>
      </w:r>
    </w:p>
    <w:p>
      <w:pPr>
        <w:spacing w:before="80" w:after="80"/>
      </w:pPr>
      <w:r>
        <w:rPr>
          <w:rFonts w:ascii="Times New Roman" w:hAnsi="Times New Roman"/>
          <w:sz w:val="24"/>
          <w:color w:val="0F172A"/>
        </w:rPr>
        <w:t>• Kho mã nguồn GitHub: https://github.com/Escanor292/test</w:t>
      </w:r>
    </w:p>
    <w:p>
      <w:pPr>
        <w:spacing w:before="80" w:after="80"/>
      </w:pPr>
      <w:r>
        <w:rPr>
          <w:rFonts w:ascii="Times New Roman" w:hAnsi="Times New Roman"/>
          <w:sz w:val="24"/>
          <w:color w:val="0F172A"/>
        </w:rPr>
        <w:t>• Web Demo trực tuyến: https://test-gamma-azure-65.vercel.app</w:t>
      </w:r>
    </w:p>
    <w:p>
      <w:pPr>
        <w:spacing w:before="120" w:after="80"/>
      </w:pPr>
      <w:r>
        <w:rPr>
          <w:rFonts w:ascii="Times New Roman" w:hAnsi="Times New Roman"/>
          <w:b/>
          <w:sz w:val="24"/>
          <w:color w:val="0F172A"/>
        </w:rPr>
        <w:t>Bảng phân công nhân sự và phân hệ kiểm thử (16 TR &amp; 40 TC / thành viên):</w:t>
      </w:r>
    </w:p>
    <w:tbl>
      <w:tblPr>
        <w:tblStyle w:val="TableGrid"/>
        <w:tblW w:type="dxa" w:w="10500"/>
        <w:tblLook w:firstColumn="1" w:firstRow="1" w:val="04A0"/>
      </w:tblPr>
      <w:tblGrid>
        <w:gridCol w:w="600"/>
        <w:gridCol w:w="2200"/>
        <w:gridCol w:w="1100"/>
        <w:gridCol w:w="1200"/>
        <w:gridCol w:w="2500"/>
        <w:gridCol w:w="1800"/>
        <w:gridCol w:w="1100"/>
      </w:tblGrid>
      <w:tr>
        <w:trPr>
          <w:cantSplit/>
          <w:tblHeader w:val="true"/>
        </w:trPr>
        <w:tc>
          <w:tcPr>
            <w:tcW w:type="dxa" w:w="600"/>
            <w:shd w:val="clear" w:color="auto" w:fill="0F172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STT</w:t>
            </w:r>
          </w:p>
        </w:tc>
        <w:tc>
          <w:tcPr>
            <w:tcW w:type="dxa" w:w="2200"/>
            <w:shd w:val="clear" w:color="auto" w:fill="0F172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Họ và tên</w:t>
            </w:r>
          </w:p>
        </w:tc>
        <w:tc>
          <w:tcPr>
            <w:tcW w:type="dxa" w:w="1100"/>
            <w:shd w:val="clear" w:color="auto" w:fill="0F172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MSSV</w:t>
            </w:r>
          </w:p>
        </w:tc>
        <w:tc>
          <w:tcPr>
            <w:tcW w:type="dxa" w:w="1200"/>
            <w:shd w:val="clear" w:color="auto" w:fill="0F172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Vai trò</w:t>
            </w:r>
          </w:p>
        </w:tc>
        <w:tc>
          <w:tcPr>
            <w:tcW w:type="dxa" w:w="2500"/>
            <w:shd w:val="clear" w:color="auto" w:fill="0F172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Phân hệ phụ trách (16 TR &amp; 40 TC)</w:t>
            </w:r>
          </w:p>
        </w:tc>
        <w:tc>
          <w:tcPr>
            <w:tcW w:type="dxa" w:w="1800"/>
            <w:shd w:val="clear" w:color="auto" w:fill="0F172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Review chéo</w:t>
            </w:r>
          </w:p>
        </w:tc>
        <w:tc>
          <w:tcPr>
            <w:tcW w:type="dxa" w:w="1100"/>
            <w:shd w:val="clear" w:color="auto" w:fill="0F172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Đóng góp</w:t>
            </w:r>
          </w:p>
        </w:tc>
      </w:tr>
      <w:tr>
        <w:trPr>
          <w:cantSplit/>
        </w:trPr>
        <w:tc>
          <w:tcPr>
            <w:tcW w:type="dxa" w:w="600"/>
            <w:shd w:val="clear" w:color="auto" w:fill="F8FAFC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1</w:t>
            </w:r>
          </w:p>
        </w:tc>
        <w:tc>
          <w:tcPr>
            <w:tcW w:type="dxa" w:w="22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Nguyễn Quách Phú Tài</w:t>
            </w:r>
          </w:p>
        </w:tc>
        <w:tc>
          <w:tcPr>
            <w:tcW w:type="dxa" w:w="11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123000609</w:t>
            </w:r>
          </w:p>
        </w:tc>
        <w:tc>
          <w:tcPr>
            <w:tcW w:type="dxa" w:w="12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Trưởng nhóm</w:t>
            </w:r>
          </w:p>
        </w:tc>
        <w:tc>
          <w:tcPr>
            <w:tcW w:type="dxa" w:w="25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AUTH &amp; DONATE (TR-001 -&gt; TR-016, 40 TC)</w:t>
            </w:r>
          </w:p>
        </w:tc>
        <w:tc>
          <w:tcPr>
            <w:tcW w:type="dxa" w:w="18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Review cho Trần Xuân Ân</w:t>
            </w:r>
          </w:p>
        </w:tc>
        <w:tc>
          <w:tcPr>
            <w:tcW w:type="dxa" w:w="11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100% (20%)</w:t>
            </w:r>
          </w:p>
        </w:tc>
      </w:tr>
      <w:tr>
        <w:trPr>
          <w:cantSplit/>
        </w:trPr>
        <w:tc>
          <w:tcPr>
            <w:tcW w:type="dxa" w:w="600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2</w:t>
            </w:r>
          </w:p>
        </w:tc>
        <w:tc>
          <w:tcPr>
            <w:tcW w:type="dxa" w:w="22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Trần Xuân Ân</w:t>
            </w:r>
          </w:p>
        </w:tc>
        <w:tc>
          <w:tcPr>
            <w:tcW w:type="dxa" w:w="11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123001127</w:t>
            </w:r>
          </w:p>
        </w:tc>
        <w:tc>
          <w:tcPr>
            <w:tcW w:type="dxa" w:w="12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Thành viên</w:t>
            </w:r>
          </w:p>
        </w:tc>
        <w:tc>
          <w:tcPr>
            <w:tcW w:type="dxa" w:w="25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CAMP &amp; DISBURSE (TR-017 -&gt; TR-032, 40 TC)</w:t>
            </w:r>
          </w:p>
        </w:tc>
        <w:tc>
          <w:tcPr>
            <w:tcW w:type="dxa" w:w="18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Review cho Bùi Đặng Quốc Khánh</w:t>
            </w:r>
          </w:p>
        </w:tc>
        <w:tc>
          <w:tcPr>
            <w:tcW w:type="dxa" w:w="11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100% (20%)</w:t>
            </w:r>
          </w:p>
        </w:tc>
      </w:tr>
      <w:tr>
        <w:trPr>
          <w:cantSplit/>
        </w:trPr>
        <w:tc>
          <w:tcPr>
            <w:tcW w:type="dxa" w:w="600"/>
            <w:shd w:val="clear" w:color="auto" w:fill="F8FAFC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3</w:t>
            </w:r>
          </w:p>
        </w:tc>
        <w:tc>
          <w:tcPr>
            <w:tcW w:type="dxa" w:w="22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Bùi Đặng Quốc Khánh</w:t>
            </w:r>
          </w:p>
        </w:tc>
        <w:tc>
          <w:tcPr>
            <w:tcW w:type="dxa" w:w="11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123001005</w:t>
            </w:r>
          </w:p>
        </w:tc>
        <w:tc>
          <w:tcPr>
            <w:tcW w:type="dxa" w:w="12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Thành viên</w:t>
            </w:r>
          </w:p>
        </w:tc>
        <w:tc>
          <w:tcPr>
            <w:tcW w:type="dxa" w:w="25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USER &amp; ADMIN (TR-033 -&gt; TR-048, 40 TC)</w:t>
            </w:r>
          </w:p>
        </w:tc>
        <w:tc>
          <w:tcPr>
            <w:tcW w:type="dxa" w:w="18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Review cho Nguyễn Trung Tiến</w:t>
            </w:r>
          </w:p>
        </w:tc>
        <w:tc>
          <w:tcPr>
            <w:tcW w:type="dxa" w:w="11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100% (20%)</w:t>
            </w:r>
          </w:p>
        </w:tc>
      </w:tr>
      <w:tr>
        <w:trPr>
          <w:cantSplit/>
        </w:trPr>
        <w:tc>
          <w:tcPr>
            <w:tcW w:type="dxa" w:w="600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4</w:t>
            </w:r>
          </w:p>
        </w:tc>
        <w:tc>
          <w:tcPr>
            <w:tcW w:type="dxa" w:w="22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Nguyễn Trung Tiến</w:t>
            </w:r>
          </w:p>
        </w:tc>
        <w:tc>
          <w:tcPr>
            <w:tcW w:type="dxa" w:w="11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123000127</w:t>
            </w:r>
          </w:p>
        </w:tc>
        <w:tc>
          <w:tcPr>
            <w:tcW w:type="dxa" w:w="12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Thành viên</w:t>
            </w:r>
          </w:p>
        </w:tc>
        <w:tc>
          <w:tcPr>
            <w:tcW w:type="dxa" w:w="25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BLOG &amp; CHAT (TR-049 -&gt; TR-064, 40 TC)</w:t>
            </w:r>
          </w:p>
        </w:tc>
        <w:tc>
          <w:tcPr>
            <w:tcW w:type="dxa" w:w="18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Review cho Nguyễn Khánh Du</w:t>
            </w:r>
          </w:p>
        </w:tc>
        <w:tc>
          <w:tcPr>
            <w:tcW w:type="dxa" w:w="11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100% (20%)</w:t>
            </w:r>
          </w:p>
        </w:tc>
      </w:tr>
      <w:tr>
        <w:trPr>
          <w:cantSplit/>
        </w:trPr>
        <w:tc>
          <w:tcPr>
            <w:tcW w:type="dxa" w:w="600"/>
            <w:shd w:val="clear" w:color="auto" w:fill="F8FAFC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color w:val="0F172A"/>
                <w:sz w:val="20"/>
              </w:rPr>
              <w:t>5</w:t>
            </w:r>
          </w:p>
        </w:tc>
        <w:tc>
          <w:tcPr>
            <w:tcW w:type="dxa" w:w="22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Nguyễn Khánh Du</w:t>
            </w:r>
          </w:p>
        </w:tc>
        <w:tc>
          <w:tcPr>
            <w:tcW w:type="dxa" w:w="11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123000159</w:t>
            </w:r>
          </w:p>
        </w:tc>
        <w:tc>
          <w:tcPr>
            <w:tcW w:type="dxa" w:w="12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Thành viên</w:t>
            </w:r>
          </w:p>
        </w:tc>
        <w:tc>
          <w:tcPr>
            <w:tcW w:type="dxa" w:w="25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STATS &amp; SYSTEM (TR-065 -&gt; TR-080, 40 TC)</w:t>
            </w:r>
          </w:p>
        </w:tc>
        <w:tc>
          <w:tcPr>
            <w:tcW w:type="dxa" w:w="18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Review cho Nguyễn Quách Phú Tài</w:t>
            </w:r>
          </w:p>
        </w:tc>
        <w:tc>
          <w:tcPr>
            <w:tcW w:type="dxa" w:w="11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100% (20%)</w:t>
            </w:r>
          </w:p>
        </w:tc>
      </w:tr>
    </w:tbl>
    <w:p>
      <w:pPr>
        <w:spacing w:before="240" w:after="120"/>
        <w:outlineLvl w:val="0"/>
      </w:pPr>
      <w:r>
        <w:rPr>
          <w:rFonts w:ascii="Times New Roman" w:hAnsi="Times New Roman"/>
          <w:b/>
          <w:sz w:val="32"/>
          <w:color w:val="1E3A8A"/>
        </w:rPr>
        <w:t>2. TÀI KHOẢN VÀ DỮ LIỆU KIỂM THỬ MẪU (SEED DATA)</w:t>
      </w:r>
    </w:p>
    <w:p>
      <w:pPr>
        <w:spacing w:before="80" w:after="80"/>
      </w:pPr>
      <w:r>
        <w:rPr>
          <w:rFonts w:ascii="Times New Roman" w:hAnsi="Times New Roman"/>
          <w:sz w:val="24"/>
          <w:color w:val="0F172A"/>
        </w:rPr>
        <w:t>Hệ thống kiểm thử sử dụng 4 tài khoản mẫu khớp cấu hình README.md và prisma/seed:</w:t>
      </w:r>
    </w:p>
    <w:tbl>
      <w:tblPr>
        <w:tblStyle w:val="TableGrid"/>
        <w:tblW w:type="dxa" w:w="10000"/>
        <w:tblLook w:firstColumn="1" w:firstRow="1" w:val="04A0"/>
      </w:tblPr>
      <w:tblGrid>
        <w:gridCol w:w="1500"/>
        <w:gridCol w:w="2500"/>
        <w:gridCol w:w="1000"/>
        <w:gridCol w:w="5000"/>
      </w:tblGrid>
      <w:tr>
        <w:trPr>
          <w:cantSplit/>
          <w:tblHeader w:val="true"/>
        </w:trPr>
        <w:tc>
          <w:tcPr>
            <w:tcW w:type="dxa" w:w="1500"/>
            <w:shd w:val="clear" w:color="auto" w:fill="0F172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Vai trò (Role)</w:t>
            </w:r>
          </w:p>
        </w:tc>
        <w:tc>
          <w:tcPr>
            <w:tcW w:type="dxa" w:w="2500"/>
            <w:shd w:val="clear" w:color="auto" w:fill="0F172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Tài khoản Email</w:t>
            </w:r>
          </w:p>
        </w:tc>
        <w:tc>
          <w:tcPr>
            <w:tcW w:type="dxa" w:w="1000"/>
            <w:shd w:val="clear" w:color="auto" w:fill="0F172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Mật khẩu</w:t>
            </w:r>
          </w:p>
        </w:tc>
        <w:tc>
          <w:tcPr>
            <w:tcW w:type="dxa" w:w="5000"/>
            <w:shd w:val="clear" w:color="auto" w:fill="0F172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Mục đích kiểm thử &amp; Phân quyền</w:t>
            </w:r>
          </w:p>
        </w:tc>
      </w:tr>
      <w:tr>
        <w:trPr>
          <w:cantSplit/>
        </w:trPr>
        <w:tc>
          <w:tcPr>
            <w:tcW w:type="dxa" w:w="15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ADMIN</w:t>
            </w:r>
          </w:p>
        </w:tc>
        <w:tc>
          <w:tcPr>
            <w:tcW w:type="dxa" w:w="25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admin@gmail.com</w:t>
            </w:r>
          </w:p>
        </w:tc>
        <w:tc>
          <w:tcPr>
            <w:tcW w:type="dxa" w:w="10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123</w:t>
            </w:r>
          </w:p>
        </w:tc>
        <w:tc>
          <w:tcPr>
            <w:tcW w:type="dxa" w:w="50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Quản trị hệ thống, thẩm định KYC, duyệt chiến dịch, đối soát giải ngân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CREATOR</w:t>
            </w:r>
          </w:p>
        </w:tc>
        <w:tc>
          <w:tcPr>
            <w:tcW w:type="dxa" w:w="25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test1@gmail.com</w:t>
            </w:r>
          </w:p>
        </w:tc>
        <w:tc>
          <w:tcPr>
            <w:tcW w:type="dxa" w:w="10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123</w:t>
            </w:r>
          </w:p>
        </w:tc>
        <w:tc>
          <w:tcPr>
            <w:tcW w:type="dxa" w:w="50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Đã xác thực KYC, tạo chiến dịch gây quỹ, quản lý gói quà và cập nhật tiến độ</w:t>
            </w:r>
          </w:p>
        </w:tc>
      </w:tr>
      <w:tr>
        <w:trPr>
          <w:cantSplit/>
        </w:trPr>
        <w:tc>
          <w:tcPr>
            <w:tcW w:type="dxa" w:w="15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USER (Backer)</w:t>
            </w:r>
          </w:p>
        </w:tc>
        <w:tc>
          <w:tcPr>
            <w:tcW w:type="dxa" w:w="25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test2@gmail.com</w:t>
            </w:r>
          </w:p>
        </w:tc>
        <w:tc>
          <w:tcPr>
            <w:tcW w:type="dxa" w:w="10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123</w:t>
            </w:r>
          </w:p>
        </w:tc>
        <w:tc>
          <w:tcPr>
            <w:tcW w:type="dxa" w:w="5000"/>
            <w:shd w:val="clear" w:color="auto" w:fill="F8FAFC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Nhà hảo tâm ủng hộ tiền, nhận quà, theo dõi lịch sử /purchases và nhận hóa đơn</w:t>
            </w:r>
          </w:p>
        </w:tc>
      </w:tr>
      <w:tr>
        <w:trPr>
          <w:cantSplit/>
        </w:trPr>
        <w:tc>
          <w:tcPr>
            <w:tcW w:type="dxa" w:w="15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USER (Thường)</w:t>
            </w:r>
          </w:p>
        </w:tc>
        <w:tc>
          <w:tcPr>
            <w:tcW w:type="dxa" w:w="25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test3@gmail.com</w:t>
            </w:r>
          </w:p>
        </w:tc>
        <w:tc>
          <w:tcPr>
            <w:tcW w:type="dxa" w:w="10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123</w:t>
            </w:r>
          </w:p>
        </w:tc>
        <w:tc>
          <w:tcPr>
            <w:tcW w:type="dxa" w:w="5000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>Người dùng mới chưa nộp KYC, thử nghiệm luồng nâng cấp quyền và nộp đơn</w:t>
            </w:r>
          </w:p>
        </w:tc>
      </w:tr>
    </w:tbl>
    <w:p>
      <w:pPr>
        <w:spacing w:before="240" w:after="120"/>
        <w:outlineLvl w:val="0"/>
      </w:pPr>
      <w:r>
        <w:rPr>
          <w:rFonts w:ascii="Times New Roman" w:hAnsi="Times New Roman"/>
          <w:b/>
          <w:sz w:val="32"/>
          <w:color w:val="1E3A8A"/>
        </w:rPr>
        <w:t>3. PHẠM VI KIỂM THỬ (TEST SCOPE)</w:t>
      </w:r>
    </w:p>
    <w:p>
      <w:pPr>
        <w:spacing w:before="80" w:after="80"/>
      </w:pPr>
      <w:r>
        <w:rPr>
          <w:rFonts w:ascii="Times New Roman" w:hAnsi="Times New Roman"/>
          <w:sz w:val="24"/>
          <w:color w:val="0F172A"/>
        </w:rPr>
        <w:t>Phạm vi bao gồm 10 phân hệ nghiệp vụ hoàn chỉnh của Tử Tế Fund:</w:t>
      </w:r>
    </w:p>
    <w:p>
      <w:pPr>
        <w:spacing w:before="80" w:after="80"/>
      </w:pPr>
      <w:r>
        <w:rPr>
          <w:rFonts w:ascii="Times New Roman" w:hAnsi="Times New Roman"/>
          <w:sz w:val="24"/>
          <w:color w:val="0F172A"/>
        </w:rPr>
        <w:t>1. AUTH: Quản lý đăng nhập, Google OAuth, đăng ký, quên mật khẩu và RBAC</w:t>
      </w:r>
    </w:p>
    <w:p>
      <w:pPr>
        <w:spacing w:before="80" w:after="80"/>
      </w:pPr>
      <w:r>
        <w:rPr>
          <w:rFonts w:ascii="Times New Roman" w:hAnsi="Times New Roman"/>
          <w:sz w:val="24"/>
          <w:color w:val="0F172A"/>
        </w:rPr>
        <w:t>2. DONATE: Ủng hộ giỏ quà, thanh toán VietQR Escrow giữ hộ, Kho đồ số /purchases</w:t>
      </w:r>
    </w:p>
    <w:p>
      <w:pPr>
        <w:spacing w:before="80" w:after="80"/>
      </w:pPr>
      <w:r>
        <w:rPr>
          <w:rFonts w:ascii="Times New Roman" w:hAnsi="Times New Roman"/>
          <w:sz w:val="24"/>
          <w:color w:val="0F172A"/>
        </w:rPr>
        <w:t>3. CAMP: Khởi tạo chiến dịch, gửi duyệt PENDING, đăng cập nhật tiến độ dự án</w:t>
      </w:r>
    </w:p>
    <w:p>
      <w:pPr>
        <w:spacing w:before="80" w:after="80"/>
      </w:pPr>
      <w:r>
        <w:rPr>
          <w:rFonts w:ascii="Times New Roman" w:hAnsi="Times New Roman"/>
          <w:sz w:val="24"/>
          <w:color w:val="0F172A"/>
        </w:rPr>
        <w:t>4. DISBURSE: Giải ngân Creator, Hóa đơn điện tử VAT, chứng nhận đóng góp /lookup</w:t>
      </w:r>
    </w:p>
    <w:p>
      <w:pPr>
        <w:spacing w:before="80" w:after="80"/>
      </w:pPr>
      <w:r>
        <w:rPr>
          <w:rFonts w:ascii="Times New Roman" w:hAnsi="Times New Roman"/>
          <w:sz w:val="24"/>
          <w:color w:val="0F172A"/>
        </w:rPr>
        <w:t>5. USER: Hồ sơ cá nhân /profile, nộp hồ sơ KYC thủ công (CCCD 2 mặt + video 5s)</w:t>
      </w:r>
    </w:p>
    <w:p>
      <w:pPr>
        <w:spacing w:before="80" w:after="80"/>
      </w:pPr>
      <w:r>
        <w:rPr>
          <w:rFonts w:ascii="Times New Roman" w:hAnsi="Times New Roman"/>
          <w:sz w:val="24"/>
          <w:color w:val="0F172A"/>
        </w:rPr>
        <w:t>6. ADMIN: Quản lý người dùng (BAN/UNBAN), duyệt KYC/chiến dịch, từ khóa cấm Blacklist</w:t>
      </w:r>
    </w:p>
    <w:p>
      <w:pPr>
        <w:spacing w:before="80" w:after="80"/>
      </w:pPr>
      <w:r>
        <w:rPr>
          <w:rFonts w:ascii="Times New Roman" w:hAnsi="Times New Roman"/>
          <w:sz w:val="24"/>
          <w:color w:val="0F172A"/>
        </w:rPr>
        <w:t>7. BLOG: Soạn thảo bài viết TipTap Rich-Text, quản lý bản nháp, bình luận lồng nhau</w:t>
      </w:r>
    </w:p>
    <w:p>
      <w:pPr>
        <w:spacing w:before="80" w:after="80"/>
      </w:pPr>
      <w:r>
        <w:rPr>
          <w:rFonts w:ascii="Times New Roman" w:hAnsi="Times New Roman"/>
          <w:sz w:val="24"/>
          <w:color w:val="0F172A"/>
        </w:rPr>
        <w:t>8. CHAT: Trò chuyện trực tuyến 1-1 Backer-Creator, chuông thông báo, hòm thư /gop-y</w:t>
      </w:r>
    </w:p>
    <w:p>
      <w:pPr>
        <w:spacing w:before="80" w:after="80"/>
      </w:pPr>
      <w:r>
        <w:rPr>
          <w:rFonts w:ascii="Times New Roman" w:hAnsi="Times New Roman"/>
          <w:sz w:val="24"/>
          <w:color w:val="0F172A"/>
        </w:rPr>
        <w:t>9. STATS: Thống kê doanh thu, biểu đồ tài chính, sổ đối soát minh bạch /so</w:t>
      </w:r>
    </w:p>
    <w:p>
      <w:pPr>
        <w:spacing w:before="80" w:after="80"/>
      </w:pPr>
      <w:r>
        <w:rPr>
          <w:rFonts w:ascii="Times New Roman" w:hAnsi="Times New Roman"/>
          <w:sz w:val="24"/>
          <w:color w:val="0F172A"/>
        </w:rPr>
        <w:t>10. SYSTEM: Hiệu năng tải trang &lt; 3s, responsive mobile 390px, bảo mật CSP/CSRF</w:t>
      </w:r>
    </w:p>
    <w:p>
      <w:pPr>
        <w:spacing w:before="240" w:after="120"/>
        <w:outlineLvl w:val="0"/>
      </w:pPr>
      <w:r>
        <w:rPr>
          <w:rFonts w:ascii="Times New Roman" w:hAnsi="Times New Roman"/>
          <w:b/>
          <w:sz w:val="32"/>
          <w:color w:val="1E3A8A"/>
        </w:rPr>
        <w:t>4. TIÊU CHUẨN NGHIỆM THU VÀ CHỈ SỐ CHẤT LƯỢNG</w:t>
      </w:r>
    </w:p>
    <w:p>
      <w:pPr>
        <w:spacing w:before="80" w:after="80"/>
      </w:pPr>
      <w:r>
        <w:rPr>
          <w:rFonts w:ascii="Times New Roman" w:hAnsi="Times New Roman"/>
          <w:sz w:val="24"/>
          <w:color w:val="0F172A"/>
        </w:rPr>
        <w:t>• Tổng số Yêu cầu kiểm thử (TR): 80 TRs phủ đủ 4 kỹ thuật (Functional, Boundary, Look &amp; Feel, Negative)</w:t>
      </w:r>
    </w:p>
    <w:p>
      <w:pPr>
        <w:spacing w:before="80" w:after="80"/>
      </w:pPr>
      <w:r>
        <w:rPr>
          <w:rFonts w:ascii="Times New Roman" w:hAnsi="Times New Roman"/>
          <w:sz w:val="24"/>
          <w:color w:val="0F172A"/>
        </w:rPr>
        <w:t>• Tổng số Kịch bản kiểm thử (TC): 200 TCs (81 High, 79 Medium, 40 Low)</w:t>
      </w:r>
    </w:p>
    <w:p>
      <w:pPr>
        <w:spacing w:before="80" w:after="80"/>
      </w:pPr>
      <w:r>
        <w:rPr>
          <w:rFonts w:ascii="Times New Roman" w:hAnsi="Times New Roman"/>
          <w:sz w:val="24"/>
          <w:color w:val="0F172A"/>
        </w:rPr>
        <w:t>• Tiêu chuẩn nghiệm thu đề ra: Tỷ lệ PASS thực tế phải đạt tối thiểu ≥ 85.0%</w:t>
      </w:r>
    </w:p>
    <w:p>
      <w:pPr>
        <w:spacing w:before="80" w:after="80"/>
      </w:pPr>
      <w:r>
        <w:rPr>
          <w:rFonts w:ascii="Times New Roman" w:hAnsi="Times New Roman"/>
          <w:sz w:val="24"/>
          <w:color w:val="0F172A"/>
        </w:rPr>
        <w:t>• Kết quả đạt được thực tế: 173 PASS / 200 TCs (Đạt 86.5%, vượt chỉ tiêu đề ra)</w:t>
      </w:r>
    </w:p>
    <w:p>
      <w:pPr>
        <w:spacing w:before="80" w:after="80"/>
      </w:pPr>
      <w:r>
        <w:rPr>
          <w:rFonts w:ascii="Times New Roman" w:hAnsi="Times New Roman"/>
          <w:sz w:val="24"/>
          <w:color w:val="0F172A"/>
        </w:rPr>
        <w:t>• Không có lỗi nghiêm trọng (Critical Blockers) trên các luồng nghiệp vụ cốt lõi P0</w:t>
      </w:r>
    </w:p>
  </w:body>
</w:document>
</file>