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496" w:rsidRPr="00B75296" w:rsidRDefault="00C31496" w:rsidP="00633C12">
      <w:pPr>
        <w:spacing w:after="0"/>
        <w:jc w:val="center"/>
        <w:rPr>
          <w:rFonts w:asciiTheme="majorBidi" w:hAnsiTheme="majorBidi" w:cstheme="majorBidi"/>
          <w:b/>
          <w:bCs/>
          <w:sz w:val="40"/>
          <w:szCs w:val="40"/>
        </w:rPr>
      </w:pPr>
      <w:proofErr w:type="spellStart"/>
      <w:r w:rsidRPr="00B75296">
        <w:rPr>
          <w:rFonts w:asciiTheme="majorBidi" w:hAnsiTheme="majorBidi" w:cstheme="majorBidi"/>
          <w:b/>
          <w:bCs/>
          <w:sz w:val="40"/>
          <w:szCs w:val="40"/>
        </w:rPr>
        <w:t>BraveCat</w:t>
      </w:r>
      <w:proofErr w:type="spellEnd"/>
    </w:p>
    <w:p w:rsidR="00C31496" w:rsidRPr="00B75296" w:rsidRDefault="00C31496" w:rsidP="00633C12">
      <w:pPr>
        <w:spacing w:after="0"/>
        <w:jc w:val="center"/>
        <w:rPr>
          <w:rFonts w:asciiTheme="majorBidi" w:hAnsiTheme="majorBidi" w:cstheme="majorBidi"/>
          <w:b/>
          <w:bCs/>
          <w:sz w:val="32"/>
          <w:szCs w:val="32"/>
        </w:rPr>
      </w:pPr>
      <w:proofErr w:type="spellStart"/>
      <w:r w:rsidRPr="00B75296">
        <w:rPr>
          <w:rFonts w:asciiTheme="majorBidi" w:hAnsiTheme="majorBidi" w:cstheme="majorBidi"/>
          <w:b/>
          <w:bCs/>
          <w:sz w:val="32"/>
          <w:szCs w:val="32"/>
        </w:rPr>
        <w:t>Farhad</w:t>
      </w:r>
      <w:proofErr w:type="spellEnd"/>
      <w:r w:rsidRPr="00B75296">
        <w:rPr>
          <w:rFonts w:asciiTheme="majorBidi" w:hAnsiTheme="majorBidi" w:cstheme="majorBidi"/>
          <w:b/>
          <w:bCs/>
          <w:sz w:val="32"/>
          <w:szCs w:val="32"/>
        </w:rPr>
        <w:t xml:space="preserve"> Zafari, </w:t>
      </w:r>
      <w:proofErr w:type="spellStart"/>
      <w:r w:rsidRPr="00B75296">
        <w:rPr>
          <w:rFonts w:asciiTheme="majorBidi" w:hAnsiTheme="majorBidi" w:cstheme="majorBidi"/>
          <w:b/>
          <w:bCs/>
          <w:sz w:val="32"/>
          <w:szCs w:val="32"/>
        </w:rPr>
        <w:t>Faria</w:t>
      </w:r>
      <w:proofErr w:type="spellEnd"/>
      <w:r w:rsidRPr="00B75296">
        <w:rPr>
          <w:rFonts w:asciiTheme="majorBidi" w:hAnsiTheme="majorBidi" w:cstheme="majorBidi"/>
          <w:b/>
          <w:bCs/>
          <w:sz w:val="32"/>
          <w:szCs w:val="32"/>
        </w:rPr>
        <w:t xml:space="preserve"> </w:t>
      </w:r>
      <w:proofErr w:type="spellStart"/>
      <w:r w:rsidRPr="00B75296">
        <w:rPr>
          <w:rFonts w:asciiTheme="majorBidi" w:hAnsiTheme="majorBidi" w:cstheme="majorBidi"/>
          <w:b/>
          <w:bCs/>
          <w:sz w:val="32"/>
          <w:szCs w:val="32"/>
        </w:rPr>
        <w:t>Nasiri</w:t>
      </w:r>
      <w:proofErr w:type="spellEnd"/>
      <w:r w:rsidRPr="00B75296">
        <w:rPr>
          <w:rFonts w:asciiTheme="majorBidi" w:hAnsiTheme="majorBidi" w:cstheme="majorBidi"/>
          <w:b/>
          <w:bCs/>
          <w:sz w:val="32"/>
          <w:szCs w:val="32"/>
        </w:rPr>
        <w:t xml:space="preserve"> </w:t>
      </w:r>
      <w:proofErr w:type="spellStart"/>
      <w:r w:rsidRPr="00B75296">
        <w:rPr>
          <w:rFonts w:asciiTheme="majorBidi" w:hAnsiTheme="majorBidi" w:cstheme="majorBidi"/>
          <w:b/>
          <w:bCs/>
          <w:sz w:val="32"/>
          <w:szCs w:val="32"/>
        </w:rPr>
        <w:t>Mofakham</w:t>
      </w:r>
      <w:proofErr w:type="spellEnd"/>
    </w:p>
    <w:p w:rsidR="00C31496" w:rsidRPr="00B75296" w:rsidRDefault="00C31496" w:rsidP="00633C12">
      <w:pPr>
        <w:spacing w:after="0"/>
        <w:jc w:val="center"/>
        <w:rPr>
          <w:rFonts w:asciiTheme="majorBidi" w:hAnsiTheme="majorBidi" w:cstheme="majorBidi"/>
          <w:b/>
          <w:bCs/>
        </w:rPr>
      </w:pPr>
      <w:r w:rsidRPr="00B75296">
        <w:rPr>
          <w:rFonts w:asciiTheme="majorBidi" w:hAnsiTheme="majorBidi" w:cstheme="majorBidi"/>
          <w:b/>
          <w:bCs/>
        </w:rPr>
        <w:t>Department of Information Technology Engineering</w:t>
      </w:r>
    </w:p>
    <w:p w:rsidR="00C31496" w:rsidRPr="00B75296" w:rsidRDefault="00C31496" w:rsidP="00633C12">
      <w:pPr>
        <w:spacing w:after="0"/>
        <w:jc w:val="center"/>
        <w:rPr>
          <w:rFonts w:asciiTheme="majorBidi" w:hAnsiTheme="majorBidi" w:cstheme="majorBidi"/>
          <w:b/>
          <w:bCs/>
        </w:rPr>
      </w:pPr>
      <w:r w:rsidRPr="00B75296">
        <w:rPr>
          <w:rFonts w:asciiTheme="majorBidi" w:hAnsiTheme="majorBidi" w:cstheme="majorBidi"/>
          <w:b/>
          <w:bCs/>
        </w:rPr>
        <w:t>Faculty of Engineering</w:t>
      </w:r>
    </w:p>
    <w:p w:rsidR="00C31496" w:rsidRPr="00B75296" w:rsidRDefault="00C31496" w:rsidP="00633C12">
      <w:pPr>
        <w:jc w:val="center"/>
        <w:rPr>
          <w:rFonts w:asciiTheme="majorBidi" w:hAnsiTheme="majorBidi" w:cstheme="majorBidi"/>
          <w:b/>
          <w:bCs/>
        </w:rPr>
      </w:pPr>
      <w:r w:rsidRPr="00B75296">
        <w:rPr>
          <w:rFonts w:asciiTheme="majorBidi" w:hAnsiTheme="majorBidi" w:cstheme="majorBidi"/>
          <w:b/>
          <w:bCs/>
        </w:rPr>
        <w:t>University of Isfahan, Isfahan, Iran</w:t>
      </w:r>
    </w:p>
    <w:p w:rsidR="000437A4" w:rsidRPr="00B75296" w:rsidRDefault="000437A4" w:rsidP="00633C12">
      <w:pPr>
        <w:ind w:firstLine="284"/>
        <w:jc w:val="both"/>
        <w:rPr>
          <w:rFonts w:asciiTheme="majorBidi" w:hAnsiTheme="majorBidi" w:cstheme="majorBidi"/>
        </w:rPr>
      </w:pPr>
      <w:r w:rsidRPr="00B75296">
        <w:rPr>
          <w:rFonts w:asciiTheme="majorBidi" w:hAnsiTheme="majorBidi" w:cstheme="majorBidi"/>
        </w:rPr>
        <w:t>This is a brief des</w:t>
      </w:r>
      <w:r w:rsidR="00FE52A3" w:rsidRPr="00B75296">
        <w:rPr>
          <w:rFonts w:asciiTheme="majorBidi" w:hAnsiTheme="majorBidi" w:cstheme="majorBidi"/>
        </w:rPr>
        <w:t xml:space="preserve">cription of our agent, </w:t>
      </w:r>
      <w:proofErr w:type="spellStart"/>
      <w:r w:rsidR="00FE52A3" w:rsidRPr="00B75296">
        <w:rPr>
          <w:rFonts w:asciiTheme="majorBidi" w:hAnsiTheme="majorBidi" w:cstheme="majorBidi"/>
        </w:rPr>
        <w:t>BraveCat</w:t>
      </w:r>
      <w:proofErr w:type="spellEnd"/>
      <w:r w:rsidR="00E01ECD" w:rsidRPr="00B75296">
        <w:rPr>
          <w:rFonts w:asciiTheme="majorBidi" w:hAnsiTheme="majorBidi" w:cstheme="majorBidi"/>
        </w:rPr>
        <w:t xml:space="preserve"> agent,</w:t>
      </w:r>
      <w:r w:rsidR="00FE52A3" w:rsidRPr="00B75296">
        <w:rPr>
          <w:rFonts w:asciiTheme="majorBidi" w:hAnsiTheme="majorBidi" w:cstheme="majorBidi"/>
        </w:rPr>
        <w:t xml:space="preserve"> </w:t>
      </w:r>
      <w:r w:rsidRPr="00B75296">
        <w:rPr>
          <w:rFonts w:asciiTheme="majorBidi" w:hAnsiTheme="majorBidi" w:cstheme="majorBidi"/>
        </w:rPr>
        <w:t xml:space="preserve">which was mainly developed to participate in </w:t>
      </w:r>
      <w:r w:rsidR="00876885" w:rsidRPr="00B75296">
        <w:rPr>
          <w:rFonts w:asciiTheme="majorBidi" w:hAnsiTheme="majorBidi" w:cstheme="majorBidi"/>
        </w:rPr>
        <w:t>the Fourth International Automated Negotiating Agents Competition (</w:t>
      </w:r>
      <w:r w:rsidRPr="00B75296">
        <w:rPr>
          <w:rFonts w:asciiTheme="majorBidi" w:hAnsiTheme="majorBidi" w:cstheme="majorBidi"/>
        </w:rPr>
        <w:t>ANAC 2014</w:t>
      </w:r>
      <w:r w:rsidR="00876885" w:rsidRPr="00B75296">
        <w:rPr>
          <w:rFonts w:asciiTheme="majorBidi" w:hAnsiTheme="majorBidi" w:cstheme="majorBidi"/>
        </w:rPr>
        <w:t>)</w:t>
      </w:r>
      <w:r w:rsidRPr="00B75296">
        <w:rPr>
          <w:rFonts w:asciiTheme="majorBidi" w:hAnsiTheme="majorBidi" w:cstheme="majorBidi"/>
        </w:rPr>
        <w:t>.</w:t>
      </w:r>
    </w:p>
    <w:p w:rsidR="008C09F2" w:rsidRPr="00B75296" w:rsidRDefault="006C2A22" w:rsidP="00633C12">
      <w:pPr>
        <w:ind w:firstLine="284"/>
        <w:jc w:val="both"/>
        <w:rPr>
          <w:rFonts w:asciiTheme="majorBidi" w:hAnsiTheme="majorBidi" w:cstheme="majorBidi"/>
        </w:rPr>
      </w:pPr>
      <w:r>
        <w:rPr>
          <w:rFonts w:asciiTheme="majorBidi" w:hAnsiTheme="majorBidi" w:cstheme="majorBidi"/>
        </w:rPr>
        <w:t>Since t</w:t>
      </w:r>
      <w:r w:rsidR="000437A4" w:rsidRPr="00B75296">
        <w:rPr>
          <w:rFonts w:asciiTheme="majorBidi" w:hAnsiTheme="majorBidi" w:cstheme="majorBidi"/>
        </w:rPr>
        <w:t>his agent is co</w:t>
      </w:r>
      <w:r w:rsidR="003B742D" w:rsidRPr="00B75296">
        <w:rPr>
          <w:rFonts w:asciiTheme="majorBidi" w:hAnsiTheme="majorBidi" w:cstheme="majorBidi"/>
        </w:rPr>
        <w:t>nsistent with the BOA framework</w:t>
      </w:r>
      <w:r w:rsidR="000437A4" w:rsidRPr="00B75296">
        <w:rPr>
          <w:rFonts w:asciiTheme="majorBidi" w:hAnsiTheme="majorBidi" w:cstheme="majorBidi"/>
        </w:rPr>
        <w:t xml:space="preserve"> devised by </w:t>
      </w:r>
      <w:proofErr w:type="spellStart"/>
      <w:r w:rsidR="000437A4" w:rsidRPr="00B75296">
        <w:rPr>
          <w:rFonts w:asciiTheme="majorBidi" w:hAnsiTheme="majorBidi" w:cstheme="majorBidi"/>
        </w:rPr>
        <w:t>Baarslag</w:t>
      </w:r>
      <w:proofErr w:type="spellEnd"/>
      <w:r w:rsidR="000437A4" w:rsidRPr="00B75296">
        <w:rPr>
          <w:rFonts w:asciiTheme="majorBidi" w:hAnsiTheme="majorBidi" w:cstheme="majorBidi"/>
        </w:rPr>
        <w:t xml:space="preserve"> et al</w:t>
      </w:r>
      <w:r w:rsidR="00E55DE0">
        <w:rPr>
          <w:rFonts w:asciiTheme="majorBidi" w:hAnsiTheme="majorBidi" w:cstheme="majorBidi"/>
        </w:rPr>
        <w:t xml:space="preserve"> </w:t>
      </w:r>
      <w:r w:rsidR="00E55DE0">
        <w:rPr>
          <w:rFonts w:asciiTheme="majorBidi" w:hAnsiTheme="majorBidi" w:cstheme="majorBidi"/>
        </w:rPr>
        <w:fldChar w:fldCharType="begin"/>
      </w:r>
      <w:r w:rsidR="00E55DE0">
        <w:rPr>
          <w:rFonts w:asciiTheme="majorBidi" w:hAnsiTheme="majorBidi" w:cstheme="majorBidi"/>
        </w:rPr>
        <w:instrText xml:space="preserve"> ADDIN EN.CITE &lt;EndNote&gt;&lt;Cite&gt;&lt;Author&gt;Baarslag&lt;/Author&gt;&lt;Year&gt;2012&lt;/Year&gt;&lt;RecNum&gt;22&lt;/RecNum&gt;&lt;DisplayText&gt;[1]&lt;/DisplayText&gt;&lt;record&gt;&lt;rec-number&gt;22&lt;/rec-number&gt;&lt;foreign-keys&gt;&lt;key app="EN" db-id="0dw9sw9ph2twzlevapcpstfq2vt2z0de0e92"&gt;22&lt;/key&gt;&lt;/foreign-keys&gt;&lt;ref-type name="Conference Proceedings"&gt;10&lt;/ref-type&gt;&lt;contributors&gt;&lt;authors&gt;&lt;author&gt;Baarslag, Tim&lt;/author&gt;&lt;author&gt;Hindriks, Koen&lt;/author&gt;&lt;author&gt;Hendrikx, Mark&lt;/author&gt;&lt;author&gt;Dirkzwager, Alex&lt;/author&gt;&lt;author&gt;Jonker, Catholijn&lt;/author&gt;&lt;/authors&gt;&lt;/contributors&gt;&lt;titles&gt;&lt;title&gt;Decoupling negotiating agents to explore the space of negotiation strategies&lt;/title&gt;&lt;secondary-title&gt;Proceedings of the 5th International Workshop on Agent-based Complex Automated Negotiations, ACAN&lt;/secondary-title&gt;&lt;/titles&gt;&lt;dates&gt;&lt;year&gt;2012&lt;/year&gt;&lt;/dates&gt;&lt;urls&gt;&lt;/urls&gt;&lt;/record&gt;&lt;/Cite&gt;&lt;/EndNote&gt;</w:instrText>
      </w:r>
      <w:r w:rsidR="00E55DE0">
        <w:rPr>
          <w:rFonts w:asciiTheme="majorBidi" w:hAnsiTheme="majorBidi" w:cstheme="majorBidi"/>
        </w:rPr>
        <w:fldChar w:fldCharType="separate"/>
      </w:r>
      <w:r w:rsidR="00E55DE0">
        <w:rPr>
          <w:rFonts w:asciiTheme="majorBidi" w:hAnsiTheme="majorBidi" w:cstheme="majorBidi"/>
          <w:noProof/>
        </w:rPr>
        <w:t>[</w:t>
      </w:r>
      <w:hyperlink w:anchor="_ENREF_1" w:tooltip="Baarslag, 2012 #22" w:history="1">
        <w:r w:rsidR="004241C8">
          <w:rPr>
            <w:rFonts w:asciiTheme="majorBidi" w:hAnsiTheme="majorBidi" w:cstheme="majorBidi"/>
            <w:noProof/>
          </w:rPr>
          <w:t>1</w:t>
        </w:r>
      </w:hyperlink>
      <w:r w:rsidR="00E55DE0">
        <w:rPr>
          <w:rFonts w:asciiTheme="majorBidi" w:hAnsiTheme="majorBidi" w:cstheme="majorBidi"/>
          <w:noProof/>
        </w:rPr>
        <w:t>]</w:t>
      </w:r>
      <w:r w:rsidR="00E55DE0">
        <w:rPr>
          <w:rFonts w:asciiTheme="majorBidi" w:hAnsiTheme="majorBidi" w:cstheme="majorBidi"/>
        </w:rPr>
        <w:fldChar w:fldCharType="end"/>
      </w:r>
      <w:r>
        <w:rPr>
          <w:rFonts w:asciiTheme="majorBidi" w:hAnsiTheme="majorBidi" w:cstheme="majorBidi"/>
        </w:rPr>
        <w:t xml:space="preserve">, so the </w:t>
      </w:r>
      <w:r w:rsidR="008F1B48" w:rsidRPr="00B75296">
        <w:rPr>
          <w:rFonts w:asciiTheme="majorBidi" w:hAnsiTheme="majorBidi" w:cstheme="majorBidi"/>
        </w:rPr>
        <w:t>description provided briefly explains each BOA component of our BOA agent</w:t>
      </w:r>
      <w:r w:rsidR="00DD0FAC" w:rsidRPr="00B75296">
        <w:rPr>
          <w:rFonts w:asciiTheme="majorBidi" w:hAnsiTheme="majorBidi" w:cstheme="majorBidi"/>
        </w:rPr>
        <w:t xml:space="preserve"> in isolation</w:t>
      </w:r>
      <w:r w:rsidR="00752A99">
        <w:rPr>
          <w:rFonts w:asciiTheme="majorBidi" w:hAnsiTheme="majorBidi" w:cstheme="majorBidi"/>
        </w:rPr>
        <w:t xml:space="preserve">, and the negotiation strategy of our agent is </w:t>
      </w:r>
      <w:r w:rsidR="00E735E5">
        <w:rPr>
          <w:rFonts w:asciiTheme="majorBidi" w:hAnsiTheme="majorBidi" w:cstheme="majorBidi"/>
        </w:rPr>
        <w:t>the</w:t>
      </w:r>
      <w:r w:rsidR="00752A99">
        <w:rPr>
          <w:rFonts w:asciiTheme="majorBidi" w:hAnsiTheme="majorBidi" w:cstheme="majorBidi"/>
        </w:rPr>
        <w:t xml:space="preserve"> result of</w:t>
      </w:r>
      <w:r w:rsidR="00E735E5">
        <w:rPr>
          <w:rFonts w:asciiTheme="majorBidi" w:hAnsiTheme="majorBidi" w:cstheme="majorBidi"/>
        </w:rPr>
        <w:t xml:space="preserve"> the collaboration between</w:t>
      </w:r>
      <w:r w:rsidR="00752A99">
        <w:rPr>
          <w:rFonts w:asciiTheme="majorBidi" w:hAnsiTheme="majorBidi" w:cstheme="majorBidi"/>
        </w:rPr>
        <w:t xml:space="preserve"> the following components inside the BOA framework.</w:t>
      </w:r>
    </w:p>
    <w:p w:rsidR="008F1B48" w:rsidRPr="00B75296" w:rsidRDefault="008F1B48" w:rsidP="00633C12">
      <w:pPr>
        <w:jc w:val="both"/>
        <w:rPr>
          <w:rFonts w:asciiTheme="majorBidi" w:hAnsiTheme="majorBidi" w:cstheme="majorBidi"/>
          <w:b/>
          <w:bCs/>
          <w:sz w:val="28"/>
          <w:szCs w:val="28"/>
        </w:rPr>
      </w:pPr>
      <w:r w:rsidRPr="00B75296">
        <w:rPr>
          <w:rFonts w:asciiTheme="majorBidi" w:hAnsiTheme="majorBidi" w:cstheme="majorBidi"/>
          <w:b/>
          <w:bCs/>
          <w:sz w:val="28"/>
          <w:szCs w:val="28"/>
        </w:rPr>
        <w:t>Bidding Strategy:</w:t>
      </w:r>
    </w:p>
    <w:p w:rsidR="008F1B48" w:rsidRPr="00B75296" w:rsidRDefault="008F1B48" w:rsidP="00633C12">
      <w:pPr>
        <w:ind w:firstLine="284"/>
        <w:jc w:val="both"/>
        <w:rPr>
          <w:rFonts w:asciiTheme="majorBidi" w:hAnsiTheme="majorBidi" w:cstheme="majorBidi"/>
        </w:rPr>
      </w:pPr>
      <w:r w:rsidRPr="00B75296">
        <w:rPr>
          <w:rFonts w:asciiTheme="majorBidi" w:hAnsiTheme="majorBidi" w:cstheme="majorBidi"/>
        </w:rPr>
        <w:t>Our agent uses a novel</w:t>
      </w:r>
      <w:r w:rsidR="00420CD9">
        <w:rPr>
          <w:rFonts w:asciiTheme="majorBidi" w:hAnsiTheme="majorBidi" w:cstheme="majorBidi"/>
        </w:rPr>
        <w:t xml:space="preserve"> hybrid</w:t>
      </w:r>
      <w:r w:rsidRPr="00B75296">
        <w:rPr>
          <w:rFonts w:asciiTheme="majorBidi" w:hAnsiTheme="majorBidi" w:cstheme="majorBidi"/>
        </w:rPr>
        <w:t xml:space="preserve"> bidding strategy</w:t>
      </w:r>
      <w:r w:rsidR="00C703D8" w:rsidRPr="00B75296">
        <w:rPr>
          <w:rFonts w:asciiTheme="majorBidi" w:hAnsiTheme="majorBidi" w:cstheme="majorBidi"/>
        </w:rPr>
        <w:t xml:space="preserve"> for choosing the bids in order to send to the opponent in each round of the negotiation. This hybrid strategy combines a time dependent strategy, a random strategy, and an imitative strategy.</w:t>
      </w:r>
      <w:r w:rsidR="007B6653" w:rsidRPr="00B75296">
        <w:rPr>
          <w:rFonts w:asciiTheme="majorBidi" w:hAnsiTheme="majorBidi" w:cstheme="majorBidi"/>
        </w:rPr>
        <w:t xml:space="preserve"> Firstly, a time dependent strategy produces a real number called target utility which determines the utility</w:t>
      </w:r>
      <w:r w:rsidR="000E3B51">
        <w:rPr>
          <w:rFonts w:asciiTheme="majorBidi" w:hAnsiTheme="majorBidi" w:cstheme="majorBidi"/>
        </w:rPr>
        <w:t xml:space="preserve"> value that</w:t>
      </w:r>
      <w:r w:rsidR="007B6653" w:rsidRPr="00B75296">
        <w:rPr>
          <w:rFonts w:asciiTheme="majorBidi" w:hAnsiTheme="majorBidi" w:cstheme="majorBidi"/>
        </w:rPr>
        <w:t xml:space="preserve"> the agent is willing to </w:t>
      </w:r>
      <w:r w:rsidR="00E601CB">
        <w:rPr>
          <w:rFonts w:asciiTheme="majorBidi" w:hAnsiTheme="majorBidi" w:cstheme="majorBidi"/>
        </w:rPr>
        <w:t>obtain</w:t>
      </w:r>
      <w:r w:rsidR="007B6653" w:rsidRPr="00B75296">
        <w:rPr>
          <w:rFonts w:asciiTheme="majorBidi" w:hAnsiTheme="majorBidi" w:cstheme="majorBidi"/>
        </w:rPr>
        <w:t xml:space="preserve"> at that time</w:t>
      </w:r>
      <w:r w:rsidR="00903920">
        <w:rPr>
          <w:rFonts w:asciiTheme="majorBidi" w:hAnsiTheme="majorBidi" w:cstheme="majorBidi"/>
        </w:rPr>
        <w:t xml:space="preserve"> of the negotiation session</w:t>
      </w:r>
      <w:r w:rsidR="007B6653" w:rsidRPr="00B75296">
        <w:rPr>
          <w:rFonts w:asciiTheme="majorBidi" w:hAnsiTheme="majorBidi" w:cstheme="majorBidi"/>
        </w:rPr>
        <w:t>.</w:t>
      </w:r>
      <w:r w:rsidR="00FE1707" w:rsidRPr="00B75296">
        <w:rPr>
          <w:rFonts w:asciiTheme="majorBidi" w:hAnsiTheme="majorBidi" w:cstheme="majorBidi"/>
        </w:rPr>
        <w:t xml:space="preserve"> A tough strategy is used for this</w:t>
      </w:r>
      <w:r w:rsidR="006563CA" w:rsidRPr="00B75296">
        <w:rPr>
          <w:rFonts w:asciiTheme="majorBidi" w:hAnsiTheme="majorBidi" w:cstheme="majorBidi"/>
        </w:rPr>
        <w:t xml:space="preserve"> time dependent</w:t>
      </w:r>
      <w:r w:rsidR="00FE1707" w:rsidRPr="00B75296">
        <w:rPr>
          <w:rFonts w:asciiTheme="majorBidi" w:hAnsiTheme="majorBidi" w:cstheme="majorBidi"/>
        </w:rPr>
        <w:t xml:space="preserve"> </w:t>
      </w:r>
      <w:r w:rsidR="009551FA">
        <w:rPr>
          <w:rFonts w:asciiTheme="majorBidi" w:hAnsiTheme="majorBidi" w:cstheme="majorBidi"/>
        </w:rPr>
        <w:t>component</w:t>
      </w:r>
      <w:r w:rsidR="00FE1707" w:rsidRPr="00B75296">
        <w:rPr>
          <w:rFonts w:asciiTheme="majorBidi" w:hAnsiTheme="majorBidi" w:cstheme="majorBidi"/>
        </w:rPr>
        <w:t xml:space="preserve">. </w:t>
      </w:r>
      <w:r w:rsidR="007B6653" w:rsidRPr="00B75296">
        <w:rPr>
          <w:rFonts w:asciiTheme="majorBidi" w:hAnsiTheme="majorBidi" w:cstheme="majorBidi"/>
        </w:rPr>
        <w:t xml:space="preserve">Then this real number is randomized using a normal distribution function, </w:t>
      </w:r>
      <w:r w:rsidR="00710415">
        <w:rPr>
          <w:rFonts w:asciiTheme="majorBidi" w:hAnsiTheme="majorBidi" w:cstheme="majorBidi"/>
        </w:rPr>
        <w:t>so that a</w:t>
      </w:r>
      <w:r w:rsidR="007B6653" w:rsidRPr="00B75296">
        <w:rPr>
          <w:rFonts w:asciiTheme="majorBidi" w:hAnsiTheme="majorBidi" w:cstheme="majorBidi"/>
        </w:rPr>
        <w:t xml:space="preserve"> random behavior</w:t>
      </w:r>
      <w:r w:rsidR="00780FE7">
        <w:rPr>
          <w:rFonts w:asciiTheme="majorBidi" w:hAnsiTheme="majorBidi" w:cstheme="majorBidi"/>
        </w:rPr>
        <w:t xml:space="preserve"> can</w:t>
      </w:r>
      <w:r w:rsidR="004C751F">
        <w:rPr>
          <w:rFonts w:asciiTheme="majorBidi" w:hAnsiTheme="majorBidi" w:cstheme="majorBidi"/>
        </w:rPr>
        <w:t xml:space="preserve"> also</w:t>
      </w:r>
      <w:r w:rsidR="00780FE7">
        <w:rPr>
          <w:rFonts w:asciiTheme="majorBidi" w:hAnsiTheme="majorBidi" w:cstheme="majorBidi"/>
        </w:rPr>
        <w:t xml:space="preserve"> be</w:t>
      </w:r>
      <w:r w:rsidR="00710415">
        <w:rPr>
          <w:rFonts w:asciiTheme="majorBidi" w:hAnsiTheme="majorBidi" w:cstheme="majorBidi"/>
        </w:rPr>
        <w:t xml:space="preserve"> exhibited</w:t>
      </w:r>
      <w:r w:rsidR="007B6653" w:rsidRPr="00B75296">
        <w:rPr>
          <w:rFonts w:asciiTheme="majorBidi" w:hAnsiTheme="majorBidi" w:cstheme="majorBidi"/>
        </w:rPr>
        <w:t>. This normal distribution function is designed such that a gradual transition from a random behavior to a deterministic behavior happens as the time passes in the negotiation.</w:t>
      </w:r>
      <w:r w:rsidR="002E346D" w:rsidRPr="00B75296">
        <w:rPr>
          <w:rFonts w:asciiTheme="majorBidi" w:hAnsiTheme="majorBidi" w:cstheme="majorBidi"/>
        </w:rPr>
        <w:t xml:space="preserve"> Then we add imitative behavior by temporarily awarding the opponent each time it makes a </w:t>
      </w:r>
      <w:r w:rsidR="005F2D93" w:rsidRPr="00B75296">
        <w:rPr>
          <w:rFonts w:asciiTheme="majorBidi" w:hAnsiTheme="majorBidi" w:cstheme="majorBidi"/>
        </w:rPr>
        <w:t>nice</w:t>
      </w:r>
      <w:r w:rsidR="002E346D" w:rsidRPr="00B75296">
        <w:rPr>
          <w:rFonts w:asciiTheme="majorBidi" w:hAnsiTheme="majorBidi" w:cstheme="majorBidi"/>
        </w:rPr>
        <w:t xml:space="preserve"> move.</w:t>
      </w:r>
      <w:r w:rsidR="005F2D93" w:rsidRPr="00B75296">
        <w:rPr>
          <w:rFonts w:asciiTheme="majorBidi" w:hAnsiTheme="majorBidi" w:cstheme="majorBidi"/>
        </w:rPr>
        <w:t xml:space="preserve"> By temporarily awarding the nice moves of the opponent, we try to strike a balance between </w:t>
      </w:r>
      <w:r w:rsidR="00557595" w:rsidRPr="00B75296">
        <w:rPr>
          <w:rFonts w:asciiTheme="majorBidi" w:hAnsiTheme="majorBidi" w:cstheme="majorBidi"/>
        </w:rPr>
        <w:t xml:space="preserve">the </w:t>
      </w:r>
      <w:r w:rsidR="005F2D93" w:rsidRPr="00B75296">
        <w:rPr>
          <w:rFonts w:asciiTheme="majorBidi" w:hAnsiTheme="majorBidi" w:cstheme="majorBidi"/>
        </w:rPr>
        <w:t>cooperative behavior and</w:t>
      </w:r>
      <w:r w:rsidR="00557595" w:rsidRPr="00B75296">
        <w:rPr>
          <w:rFonts w:asciiTheme="majorBidi" w:hAnsiTheme="majorBidi" w:cstheme="majorBidi"/>
        </w:rPr>
        <w:t xml:space="preserve"> the</w:t>
      </w:r>
      <w:r w:rsidR="005F2D93" w:rsidRPr="00B75296">
        <w:rPr>
          <w:rFonts w:asciiTheme="majorBidi" w:hAnsiTheme="majorBidi" w:cstheme="majorBidi"/>
        </w:rPr>
        <w:t xml:space="preserve"> competitive behavior</w:t>
      </w:r>
      <w:r w:rsidR="00557595" w:rsidRPr="00B75296">
        <w:rPr>
          <w:rFonts w:asciiTheme="majorBidi" w:hAnsiTheme="majorBidi" w:cstheme="majorBidi"/>
        </w:rPr>
        <w:t xml:space="preserve"> of our agent</w:t>
      </w:r>
      <w:r w:rsidR="005F2D93" w:rsidRPr="00B75296">
        <w:rPr>
          <w:rFonts w:asciiTheme="majorBidi" w:hAnsiTheme="majorBidi" w:cstheme="majorBidi"/>
        </w:rPr>
        <w:t>.</w:t>
      </w:r>
      <w:r w:rsidR="0003415B" w:rsidRPr="00B75296">
        <w:rPr>
          <w:rFonts w:asciiTheme="majorBidi" w:hAnsiTheme="majorBidi" w:cstheme="majorBidi"/>
        </w:rPr>
        <w:t xml:space="preserve"> </w:t>
      </w:r>
      <w:r w:rsidR="00A33533" w:rsidRPr="00B75296">
        <w:rPr>
          <w:rFonts w:asciiTheme="majorBidi" w:hAnsiTheme="majorBidi" w:cstheme="majorBidi"/>
        </w:rPr>
        <w:t>The</w:t>
      </w:r>
      <w:r w:rsidR="0003415B" w:rsidRPr="00B75296">
        <w:rPr>
          <w:rFonts w:asciiTheme="majorBidi" w:hAnsiTheme="majorBidi" w:cstheme="majorBidi"/>
        </w:rPr>
        <w:t xml:space="preserve"> behavioral </w:t>
      </w:r>
      <w:r w:rsidR="00A33533" w:rsidRPr="00B75296">
        <w:rPr>
          <w:rFonts w:asciiTheme="majorBidi" w:hAnsiTheme="majorBidi" w:cstheme="majorBidi"/>
        </w:rPr>
        <w:t>strategy we use</w:t>
      </w:r>
      <w:r w:rsidR="0003415B" w:rsidRPr="00B75296">
        <w:rPr>
          <w:rFonts w:asciiTheme="majorBidi" w:hAnsiTheme="majorBidi" w:cstheme="majorBidi"/>
        </w:rPr>
        <w:t xml:space="preserve"> is </w:t>
      </w:r>
      <w:r w:rsidR="0023672A" w:rsidRPr="00B75296">
        <w:rPr>
          <w:rFonts w:asciiTheme="majorBidi" w:hAnsiTheme="majorBidi" w:cstheme="majorBidi"/>
        </w:rPr>
        <w:t xml:space="preserve">quite </w:t>
      </w:r>
      <w:r w:rsidR="0003415B" w:rsidRPr="00B75296">
        <w:rPr>
          <w:rFonts w:asciiTheme="majorBidi" w:hAnsiTheme="majorBidi" w:cstheme="majorBidi"/>
        </w:rPr>
        <w:t>similar to a Tit for Tat strategy</w:t>
      </w:r>
      <w:r w:rsidR="004241C8">
        <w:rPr>
          <w:rFonts w:asciiTheme="majorBidi" w:hAnsiTheme="majorBidi" w:cstheme="majorBidi"/>
        </w:rPr>
        <w:t xml:space="preserve"> </w:t>
      </w:r>
      <w:r w:rsidR="004241C8">
        <w:rPr>
          <w:rFonts w:asciiTheme="majorBidi" w:hAnsiTheme="majorBidi" w:cstheme="majorBidi"/>
        </w:rPr>
        <w:fldChar w:fldCharType="begin"/>
      </w:r>
      <w:r w:rsidR="004241C8">
        <w:rPr>
          <w:rFonts w:asciiTheme="majorBidi" w:hAnsiTheme="majorBidi" w:cstheme="majorBidi"/>
        </w:rPr>
        <w:instrText xml:space="preserve"> ADDIN EN.CITE &lt;EndNote&gt;&lt;Cite&gt;&lt;Author&gt;Baarslag&lt;/Author&gt;&lt;Year&gt;2013&lt;/Year&gt;&lt;RecNum&gt;41&lt;/RecNum&gt;&lt;DisplayText&gt;[2]&lt;/DisplayText&gt;&lt;record&gt;&lt;rec-number&gt;41&lt;/rec-number&gt;&lt;foreign-keys&gt;&lt;key app="EN" db-id="0dw9sw9ph2twzlevapcpstfq2vt2z0de0e92"&gt;41&lt;/key&gt;&lt;/foreign-keys&gt;&lt;ref-type name="Book Section"&gt;5&lt;/ref-type&gt;&lt;contributors&gt;&lt;authors&gt;&lt;author&gt;Baarslag, Tim&lt;/author&gt;&lt;author&gt;Hindriks, Koen&lt;/author&gt;&lt;author&gt;Jonker, Catholijn&lt;/author&gt;&lt;/authors&gt;&lt;secondary-authors&gt;&lt;author&gt;Ito, Takayuki&lt;/author&gt;&lt;author&gt;Zhang, Minjie&lt;/author&gt;&lt;author&gt;Robu, Valentin&lt;/author&gt;&lt;author&gt;Matsuo, Tokuro&lt;/author&gt;&lt;/secondary-authors&gt;&lt;/contributors&gt;&lt;titles&gt;&lt;title&gt;A Tit for Tat Negotiation Strategy for Real-Time Bilateral Negotiations&lt;/title&gt;&lt;secondary-title&gt;Complex Automated Negotiations: Theories, Models, and Software Competitions&lt;/secondary-title&gt;&lt;tertiary-title&gt;Studies in Computational Intelligence&lt;/tertiary-title&gt;&lt;/titles&gt;&lt;pages&gt;229-233&lt;/pages&gt;&lt;volume&gt;435&lt;/volume&gt;&lt;section&gt;18&lt;/section&gt;&lt;dates&gt;&lt;year&gt;2013&lt;/year&gt;&lt;pub-dates&gt;&lt;date&gt;2013/01/01&lt;/date&gt;&lt;/pub-dates&gt;&lt;/dates&gt;&lt;publisher&gt;Springer Berlin Heidelberg&lt;/publisher&gt;&lt;isbn&gt;978-3-642-30736-2&lt;/isbn&gt;&lt;urls&gt;&lt;related-urls&gt;&lt;url&gt;http://dx.doi.org/10.1007/978-3-642-30737-9_18&lt;/url&gt;&lt;/related-urls&gt;&lt;/urls&gt;&lt;electronic-resource-num&gt;10.1007/978-3-642-30737-9_18&lt;/electronic-resource-num&gt;&lt;/record&gt;&lt;/Cite&gt;&lt;/EndNote&gt;</w:instrText>
      </w:r>
      <w:r w:rsidR="004241C8">
        <w:rPr>
          <w:rFonts w:asciiTheme="majorBidi" w:hAnsiTheme="majorBidi" w:cstheme="majorBidi"/>
        </w:rPr>
        <w:fldChar w:fldCharType="separate"/>
      </w:r>
      <w:r w:rsidR="004241C8">
        <w:rPr>
          <w:rFonts w:asciiTheme="majorBidi" w:hAnsiTheme="majorBidi" w:cstheme="majorBidi"/>
          <w:noProof/>
        </w:rPr>
        <w:t>[</w:t>
      </w:r>
      <w:hyperlink w:anchor="_ENREF_2" w:tooltip="Baarslag, 2013 #41" w:history="1">
        <w:r w:rsidR="004241C8">
          <w:rPr>
            <w:rFonts w:asciiTheme="majorBidi" w:hAnsiTheme="majorBidi" w:cstheme="majorBidi"/>
            <w:noProof/>
          </w:rPr>
          <w:t>2</w:t>
        </w:r>
      </w:hyperlink>
      <w:r w:rsidR="004241C8">
        <w:rPr>
          <w:rFonts w:asciiTheme="majorBidi" w:hAnsiTheme="majorBidi" w:cstheme="majorBidi"/>
          <w:noProof/>
        </w:rPr>
        <w:t>]</w:t>
      </w:r>
      <w:r w:rsidR="004241C8">
        <w:rPr>
          <w:rFonts w:asciiTheme="majorBidi" w:hAnsiTheme="majorBidi" w:cstheme="majorBidi"/>
        </w:rPr>
        <w:fldChar w:fldCharType="end"/>
      </w:r>
      <w:r w:rsidR="0003415B" w:rsidRPr="00B75296">
        <w:rPr>
          <w:rFonts w:asciiTheme="majorBidi" w:hAnsiTheme="majorBidi" w:cstheme="majorBidi"/>
        </w:rPr>
        <w:t>, but it is different</w:t>
      </w:r>
      <w:r w:rsidR="009A24B2">
        <w:rPr>
          <w:rFonts w:asciiTheme="majorBidi" w:hAnsiTheme="majorBidi" w:cstheme="majorBidi"/>
        </w:rPr>
        <w:t xml:space="preserve"> from it</w:t>
      </w:r>
      <w:r w:rsidR="0003415B" w:rsidRPr="00B75296">
        <w:rPr>
          <w:rFonts w:asciiTheme="majorBidi" w:hAnsiTheme="majorBidi" w:cstheme="majorBidi"/>
        </w:rPr>
        <w:t xml:space="preserve"> in the </w:t>
      </w:r>
      <w:r w:rsidR="0056197D">
        <w:rPr>
          <w:rFonts w:asciiTheme="majorBidi" w:hAnsiTheme="majorBidi" w:cstheme="majorBidi"/>
        </w:rPr>
        <w:t>sense</w:t>
      </w:r>
      <w:r w:rsidR="0003415B" w:rsidRPr="00B75296">
        <w:rPr>
          <w:rFonts w:asciiTheme="majorBidi" w:hAnsiTheme="majorBidi" w:cstheme="majorBidi"/>
        </w:rPr>
        <w:t xml:space="preserve"> that it is only </w:t>
      </w:r>
      <w:proofErr w:type="spellStart"/>
      <w:r w:rsidR="0003415B" w:rsidRPr="00B75296">
        <w:rPr>
          <w:rFonts w:asciiTheme="majorBidi" w:hAnsiTheme="majorBidi" w:cstheme="majorBidi"/>
        </w:rPr>
        <w:t>reciprocative</w:t>
      </w:r>
      <w:proofErr w:type="spellEnd"/>
      <w:r w:rsidR="0003415B" w:rsidRPr="00B75296">
        <w:rPr>
          <w:rFonts w:asciiTheme="majorBidi" w:hAnsiTheme="majorBidi" w:cstheme="majorBidi"/>
        </w:rPr>
        <w:t xml:space="preserve"> not </w:t>
      </w:r>
      <w:proofErr w:type="spellStart"/>
      <w:r w:rsidR="0003415B" w:rsidRPr="00B75296">
        <w:rPr>
          <w:rFonts w:asciiTheme="majorBidi" w:hAnsiTheme="majorBidi" w:cstheme="majorBidi"/>
        </w:rPr>
        <w:t>retaliative</w:t>
      </w:r>
      <w:proofErr w:type="spellEnd"/>
      <w:r w:rsidR="0003415B" w:rsidRPr="00B75296">
        <w:rPr>
          <w:rFonts w:asciiTheme="majorBidi" w:hAnsiTheme="majorBidi" w:cstheme="majorBidi"/>
        </w:rPr>
        <w:t>.</w:t>
      </w:r>
      <w:r w:rsidR="00E82FA3" w:rsidRPr="00B75296">
        <w:rPr>
          <w:rFonts w:asciiTheme="majorBidi" w:hAnsiTheme="majorBidi" w:cstheme="majorBidi"/>
        </w:rPr>
        <w:t xml:space="preserve"> In other words, our agent tracks the moves made by the opponent, recognizes the nice moves</w:t>
      </w:r>
      <w:r w:rsidR="00392930">
        <w:rPr>
          <w:rFonts w:asciiTheme="majorBidi" w:hAnsiTheme="majorBidi" w:cstheme="majorBidi"/>
        </w:rPr>
        <w:t>,</w:t>
      </w:r>
      <w:r w:rsidR="00E82FA3" w:rsidRPr="00B75296">
        <w:rPr>
          <w:rFonts w:asciiTheme="majorBidi" w:hAnsiTheme="majorBidi" w:cstheme="majorBidi"/>
        </w:rPr>
        <w:t xml:space="preserve"> and reciprocates them with a nice deviation from the target utility</w:t>
      </w:r>
      <w:r w:rsidR="009A7701">
        <w:rPr>
          <w:rFonts w:asciiTheme="majorBidi" w:hAnsiTheme="majorBidi" w:cstheme="majorBidi"/>
        </w:rPr>
        <w:t xml:space="preserve"> value that is</w:t>
      </w:r>
      <w:r w:rsidR="00E82FA3" w:rsidRPr="00B75296">
        <w:rPr>
          <w:rFonts w:asciiTheme="majorBidi" w:hAnsiTheme="majorBidi" w:cstheme="majorBidi"/>
        </w:rPr>
        <w:t xml:space="preserve"> calculated before.</w:t>
      </w:r>
    </w:p>
    <w:p w:rsidR="0082319A" w:rsidRPr="00B75296" w:rsidRDefault="0082319A" w:rsidP="00633C12">
      <w:pPr>
        <w:jc w:val="both"/>
        <w:rPr>
          <w:rFonts w:asciiTheme="majorBidi" w:hAnsiTheme="majorBidi" w:cstheme="majorBidi"/>
          <w:b/>
          <w:bCs/>
          <w:sz w:val="28"/>
          <w:szCs w:val="28"/>
        </w:rPr>
      </w:pPr>
      <w:r w:rsidRPr="00B75296">
        <w:rPr>
          <w:rFonts w:asciiTheme="majorBidi" w:hAnsiTheme="majorBidi" w:cstheme="majorBidi"/>
          <w:b/>
          <w:bCs/>
          <w:sz w:val="28"/>
          <w:szCs w:val="28"/>
        </w:rPr>
        <w:t>Opponent Model:</w:t>
      </w:r>
    </w:p>
    <w:p w:rsidR="0082319A" w:rsidRPr="00B75296" w:rsidRDefault="00FF6905" w:rsidP="00633C12">
      <w:pPr>
        <w:ind w:firstLine="284"/>
        <w:jc w:val="both"/>
        <w:rPr>
          <w:rFonts w:asciiTheme="majorBidi" w:hAnsiTheme="majorBidi" w:cstheme="majorBidi"/>
        </w:rPr>
      </w:pPr>
      <w:r w:rsidRPr="00B75296">
        <w:rPr>
          <w:rFonts w:asciiTheme="majorBidi" w:hAnsiTheme="majorBidi" w:cstheme="majorBidi"/>
        </w:rPr>
        <w:t>Since the designed agent is to be used in</w:t>
      </w:r>
      <w:r w:rsidR="005F2F0F" w:rsidRPr="00B75296">
        <w:rPr>
          <w:rFonts w:asciiTheme="majorBidi" w:hAnsiTheme="majorBidi" w:cstheme="majorBidi"/>
        </w:rPr>
        <w:t xml:space="preserve"> ANAC 2014 which includes the</w:t>
      </w:r>
      <w:r w:rsidRPr="00B75296">
        <w:rPr>
          <w:rFonts w:asciiTheme="majorBidi" w:hAnsiTheme="majorBidi" w:cstheme="majorBidi"/>
        </w:rPr>
        <w:t xml:space="preserve"> nonlinear</w:t>
      </w:r>
      <w:r w:rsidR="002A1BAA" w:rsidRPr="00B75296">
        <w:rPr>
          <w:rFonts w:asciiTheme="majorBidi" w:hAnsiTheme="majorBidi" w:cstheme="majorBidi"/>
        </w:rPr>
        <w:t xml:space="preserve"> negotiation</w:t>
      </w:r>
      <w:r w:rsidRPr="00B75296">
        <w:rPr>
          <w:rFonts w:asciiTheme="majorBidi" w:hAnsiTheme="majorBidi" w:cstheme="majorBidi"/>
        </w:rPr>
        <w:t xml:space="preserve"> scenarios, we don’t have</w:t>
      </w:r>
      <w:r w:rsidR="00D5417E">
        <w:rPr>
          <w:rFonts w:asciiTheme="majorBidi" w:hAnsiTheme="majorBidi" w:cstheme="majorBidi"/>
        </w:rPr>
        <w:t xml:space="preserve"> any</w:t>
      </w:r>
      <w:r w:rsidR="00A01000">
        <w:rPr>
          <w:rFonts w:asciiTheme="majorBidi" w:hAnsiTheme="majorBidi" w:cstheme="majorBidi"/>
        </w:rPr>
        <w:t xml:space="preserve"> access to</w:t>
      </w:r>
      <w:r w:rsidR="00D5417E">
        <w:rPr>
          <w:rFonts w:asciiTheme="majorBidi" w:hAnsiTheme="majorBidi" w:cstheme="majorBidi"/>
        </w:rPr>
        <w:t xml:space="preserve"> </w:t>
      </w:r>
      <w:r w:rsidRPr="00B75296">
        <w:rPr>
          <w:rFonts w:asciiTheme="majorBidi" w:hAnsiTheme="majorBidi" w:cstheme="majorBidi"/>
        </w:rPr>
        <w:t>information as to the exact structure of the utility function, which is</w:t>
      </w:r>
      <w:r w:rsidR="00D173A1">
        <w:rPr>
          <w:rFonts w:asciiTheme="majorBidi" w:hAnsiTheme="majorBidi" w:cstheme="majorBidi"/>
        </w:rPr>
        <w:t xml:space="preserve"> to be</w:t>
      </w:r>
      <w:r w:rsidRPr="00B75296">
        <w:rPr>
          <w:rFonts w:asciiTheme="majorBidi" w:hAnsiTheme="majorBidi" w:cstheme="majorBidi"/>
        </w:rPr>
        <w:t xml:space="preserve"> used to calculate the utility of a bid.</w:t>
      </w:r>
      <w:r w:rsidR="001B336A" w:rsidRPr="00B75296">
        <w:rPr>
          <w:rFonts w:asciiTheme="majorBidi" w:hAnsiTheme="majorBidi" w:cstheme="majorBidi"/>
        </w:rPr>
        <w:t xml:space="preserve"> So we designed a new</w:t>
      </w:r>
      <w:r w:rsidR="00432E86">
        <w:rPr>
          <w:rFonts w:asciiTheme="majorBidi" w:hAnsiTheme="majorBidi" w:cstheme="majorBidi"/>
        </w:rPr>
        <w:t xml:space="preserve"> special purpose</w:t>
      </w:r>
      <w:r w:rsidR="001B336A" w:rsidRPr="00B75296">
        <w:rPr>
          <w:rFonts w:asciiTheme="majorBidi" w:hAnsiTheme="majorBidi" w:cstheme="majorBidi"/>
        </w:rPr>
        <w:t xml:space="preserve"> opponent model to be merely used in nonlinear scenarios.</w:t>
      </w:r>
      <w:r w:rsidR="00065E18" w:rsidRPr="00B75296">
        <w:rPr>
          <w:rFonts w:asciiTheme="majorBidi" w:hAnsiTheme="majorBidi" w:cstheme="majorBidi"/>
        </w:rPr>
        <w:t xml:space="preserve"> For this </w:t>
      </w:r>
      <w:r w:rsidR="00016B8F">
        <w:rPr>
          <w:rFonts w:asciiTheme="majorBidi" w:hAnsiTheme="majorBidi" w:cstheme="majorBidi"/>
        </w:rPr>
        <w:t>end</w:t>
      </w:r>
      <w:r w:rsidR="00065E18" w:rsidRPr="00B75296">
        <w:rPr>
          <w:rFonts w:asciiTheme="majorBidi" w:hAnsiTheme="majorBidi" w:cstheme="majorBidi"/>
        </w:rPr>
        <w:t xml:space="preserve">, we assume that two bids having </w:t>
      </w:r>
      <w:r w:rsidR="005434FA">
        <w:rPr>
          <w:rFonts w:asciiTheme="majorBidi" w:hAnsiTheme="majorBidi" w:cstheme="majorBidi"/>
        </w:rPr>
        <w:t>similar</w:t>
      </w:r>
      <w:r w:rsidR="00065E18" w:rsidRPr="00B75296">
        <w:rPr>
          <w:rFonts w:asciiTheme="majorBidi" w:hAnsiTheme="majorBidi" w:cstheme="majorBidi"/>
        </w:rPr>
        <w:t xml:space="preserve"> Euclidean Distance</w:t>
      </w:r>
      <w:r w:rsidR="00AE3ABE">
        <w:rPr>
          <w:rFonts w:asciiTheme="majorBidi" w:hAnsiTheme="majorBidi" w:cstheme="majorBidi"/>
        </w:rPr>
        <w:t xml:space="preserve"> values</w:t>
      </w:r>
      <w:r w:rsidR="00065E18" w:rsidRPr="00B75296">
        <w:rPr>
          <w:rFonts w:asciiTheme="majorBidi" w:hAnsiTheme="majorBidi" w:cstheme="majorBidi"/>
        </w:rPr>
        <w:t xml:space="preserve"> would probably have similar utilities.</w:t>
      </w:r>
      <w:r w:rsidR="006A2496" w:rsidRPr="00B75296">
        <w:rPr>
          <w:rFonts w:asciiTheme="majorBidi" w:hAnsiTheme="majorBidi" w:cstheme="majorBidi"/>
        </w:rPr>
        <w:t xml:space="preserve"> We </w:t>
      </w:r>
      <w:r w:rsidR="00AD57B1" w:rsidRPr="00B75296">
        <w:rPr>
          <w:rFonts w:asciiTheme="majorBidi" w:hAnsiTheme="majorBidi" w:cstheme="majorBidi"/>
        </w:rPr>
        <w:t>refer to this similarity</w:t>
      </w:r>
      <w:r w:rsidR="001D25E5" w:rsidRPr="00B75296">
        <w:rPr>
          <w:rFonts w:asciiTheme="majorBidi" w:hAnsiTheme="majorBidi" w:cstheme="majorBidi"/>
        </w:rPr>
        <w:t xml:space="preserve"> value</w:t>
      </w:r>
      <w:r w:rsidR="00AD57B1" w:rsidRPr="00B75296">
        <w:rPr>
          <w:rFonts w:asciiTheme="majorBidi" w:hAnsiTheme="majorBidi" w:cstheme="majorBidi"/>
        </w:rPr>
        <w:t xml:space="preserve"> as</w:t>
      </w:r>
      <w:r w:rsidR="00C97F81" w:rsidRPr="00B75296">
        <w:rPr>
          <w:rFonts w:asciiTheme="majorBidi" w:hAnsiTheme="majorBidi" w:cstheme="majorBidi"/>
        </w:rPr>
        <w:t xml:space="preserve"> the</w:t>
      </w:r>
      <w:r w:rsidR="006A2496" w:rsidRPr="00B75296">
        <w:rPr>
          <w:rFonts w:asciiTheme="majorBidi" w:hAnsiTheme="majorBidi" w:cstheme="majorBidi"/>
        </w:rPr>
        <w:t xml:space="preserve"> natural similarity.</w:t>
      </w:r>
      <w:r w:rsidR="00065E18" w:rsidRPr="00B75296">
        <w:rPr>
          <w:rFonts w:asciiTheme="majorBidi" w:hAnsiTheme="majorBidi" w:cstheme="majorBidi"/>
        </w:rPr>
        <w:t xml:space="preserve"> We also assumed that </w:t>
      </w:r>
      <w:r w:rsidR="009A4157" w:rsidRPr="00B75296">
        <w:rPr>
          <w:rFonts w:asciiTheme="majorBidi" w:hAnsiTheme="majorBidi" w:cstheme="majorBidi"/>
        </w:rPr>
        <w:t>the similar bids</w:t>
      </w:r>
      <w:r w:rsidR="006E3737">
        <w:rPr>
          <w:rFonts w:asciiTheme="majorBidi" w:hAnsiTheme="majorBidi" w:cstheme="majorBidi"/>
        </w:rPr>
        <w:t xml:space="preserve"> in utility</w:t>
      </w:r>
      <w:r w:rsidR="00785E38">
        <w:rPr>
          <w:rFonts w:asciiTheme="majorBidi" w:hAnsiTheme="majorBidi" w:cstheme="majorBidi"/>
        </w:rPr>
        <w:t xml:space="preserve"> are sent</w:t>
      </w:r>
      <w:r w:rsidR="009A4157" w:rsidRPr="00B75296">
        <w:rPr>
          <w:rFonts w:asciiTheme="majorBidi" w:hAnsiTheme="majorBidi" w:cstheme="majorBidi"/>
        </w:rPr>
        <w:t xml:space="preserve"> in similar times</w:t>
      </w:r>
      <w:r w:rsidR="00065E18" w:rsidRPr="00B75296">
        <w:rPr>
          <w:rFonts w:asciiTheme="majorBidi" w:hAnsiTheme="majorBidi" w:cstheme="majorBidi"/>
        </w:rPr>
        <w:t>.</w:t>
      </w:r>
      <w:r w:rsidR="00523365" w:rsidRPr="00B75296">
        <w:rPr>
          <w:rFonts w:asciiTheme="majorBidi" w:hAnsiTheme="majorBidi" w:cstheme="majorBidi"/>
        </w:rPr>
        <w:t xml:space="preserve"> So we calculated another similarity value and</w:t>
      </w:r>
      <w:r w:rsidR="00E83BC2" w:rsidRPr="00B75296">
        <w:rPr>
          <w:rFonts w:asciiTheme="majorBidi" w:hAnsiTheme="majorBidi" w:cstheme="majorBidi"/>
        </w:rPr>
        <w:t xml:space="preserve"> </w:t>
      </w:r>
      <w:r w:rsidR="00C17811" w:rsidRPr="00B75296">
        <w:rPr>
          <w:rFonts w:asciiTheme="majorBidi" w:hAnsiTheme="majorBidi" w:cstheme="majorBidi"/>
        </w:rPr>
        <w:t>referred to this value as</w:t>
      </w:r>
      <w:r w:rsidR="00E83BC2" w:rsidRPr="00B75296">
        <w:rPr>
          <w:rFonts w:asciiTheme="majorBidi" w:hAnsiTheme="majorBidi" w:cstheme="majorBidi"/>
        </w:rPr>
        <w:t xml:space="preserve"> </w:t>
      </w:r>
      <w:r w:rsidR="00C17811" w:rsidRPr="00B75296">
        <w:rPr>
          <w:rFonts w:asciiTheme="majorBidi" w:hAnsiTheme="majorBidi" w:cstheme="majorBidi"/>
        </w:rPr>
        <w:t xml:space="preserve">the </w:t>
      </w:r>
      <w:r w:rsidR="00E83BC2" w:rsidRPr="00B75296">
        <w:rPr>
          <w:rFonts w:asciiTheme="majorBidi" w:hAnsiTheme="majorBidi" w:cstheme="majorBidi"/>
        </w:rPr>
        <w:t>temporal similarity in our model.</w:t>
      </w:r>
      <w:r w:rsidR="009D648A">
        <w:rPr>
          <w:rFonts w:asciiTheme="majorBidi" w:hAnsiTheme="majorBidi" w:cstheme="majorBidi"/>
        </w:rPr>
        <w:t xml:space="preserve"> We also assumed that the opponent is following some kind of a concession based strategy.</w:t>
      </w:r>
      <w:r w:rsidR="00EB30F8" w:rsidRPr="00B75296">
        <w:rPr>
          <w:rFonts w:asciiTheme="majorBidi" w:hAnsiTheme="majorBidi" w:cstheme="majorBidi"/>
        </w:rPr>
        <w:t xml:space="preserve"> </w:t>
      </w:r>
      <w:r w:rsidR="007E16BB" w:rsidRPr="00B75296">
        <w:rPr>
          <w:rFonts w:asciiTheme="majorBidi" w:hAnsiTheme="majorBidi" w:cstheme="majorBidi"/>
        </w:rPr>
        <w:t>Then based on these two</w:t>
      </w:r>
      <w:r w:rsidR="004213E5">
        <w:rPr>
          <w:rFonts w:asciiTheme="majorBidi" w:hAnsiTheme="majorBidi" w:cstheme="majorBidi"/>
        </w:rPr>
        <w:t xml:space="preserve"> calculated</w:t>
      </w:r>
      <w:r w:rsidR="007E16BB" w:rsidRPr="00B75296">
        <w:rPr>
          <w:rFonts w:asciiTheme="majorBidi" w:hAnsiTheme="majorBidi" w:cstheme="majorBidi"/>
        </w:rPr>
        <w:t xml:space="preserve"> values,</w:t>
      </w:r>
      <w:r w:rsidR="00EB30F8" w:rsidRPr="00B75296">
        <w:rPr>
          <w:rFonts w:asciiTheme="majorBidi" w:hAnsiTheme="majorBidi" w:cstheme="majorBidi"/>
        </w:rPr>
        <w:t xml:space="preserve"> we designed and implemented a new Distance base</w:t>
      </w:r>
      <w:r w:rsidR="00F65221">
        <w:rPr>
          <w:rFonts w:asciiTheme="majorBidi" w:hAnsiTheme="majorBidi" w:cstheme="majorBidi"/>
        </w:rPr>
        <w:t>d model for nonlinear scenarios</w:t>
      </w:r>
      <w:r w:rsidR="00EB30F8" w:rsidRPr="00B75296">
        <w:rPr>
          <w:rFonts w:asciiTheme="majorBidi" w:hAnsiTheme="majorBidi" w:cstheme="majorBidi"/>
        </w:rPr>
        <w:t xml:space="preserve"> and incorporated this model into our Agent</w:t>
      </w:r>
      <w:r w:rsidR="005C0D50">
        <w:rPr>
          <w:rFonts w:asciiTheme="majorBidi" w:hAnsiTheme="majorBidi" w:cstheme="majorBidi"/>
        </w:rPr>
        <w:t xml:space="preserve"> inside the BOA framework</w:t>
      </w:r>
      <w:r w:rsidR="00EB30F8" w:rsidRPr="00B75296">
        <w:rPr>
          <w:rFonts w:asciiTheme="majorBidi" w:hAnsiTheme="majorBidi" w:cstheme="majorBidi"/>
        </w:rPr>
        <w:t>.</w:t>
      </w:r>
    </w:p>
    <w:p w:rsidR="00B770B6" w:rsidRPr="00B75296" w:rsidRDefault="00B770B6" w:rsidP="00633C12">
      <w:pPr>
        <w:jc w:val="both"/>
        <w:rPr>
          <w:rFonts w:asciiTheme="majorBidi" w:hAnsiTheme="majorBidi" w:cstheme="majorBidi"/>
          <w:b/>
          <w:bCs/>
          <w:sz w:val="28"/>
          <w:szCs w:val="28"/>
        </w:rPr>
      </w:pPr>
      <w:r w:rsidRPr="00B75296">
        <w:rPr>
          <w:rFonts w:asciiTheme="majorBidi" w:hAnsiTheme="majorBidi" w:cstheme="majorBidi"/>
          <w:b/>
          <w:bCs/>
          <w:sz w:val="28"/>
          <w:szCs w:val="28"/>
        </w:rPr>
        <w:lastRenderedPageBreak/>
        <w:t>Acceptance Strategy:</w:t>
      </w:r>
    </w:p>
    <w:p w:rsidR="007629DB" w:rsidRDefault="00B770B6" w:rsidP="00633C12">
      <w:pPr>
        <w:autoSpaceDE w:val="0"/>
        <w:autoSpaceDN w:val="0"/>
        <w:adjustRightInd w:val="0"/>
        <w:spacing w:after="0"/>
        <w:ind w:firstLine="284"/>
        <w:jc w:val="both"/>
        <w:rPr>
          <w:rFonts w:asciiTheme="majorBidi" w:hAnsiTheme="majorBidi" w:cstheme="majorBidi"/>
        </w:rPr>
      </w:pPr>
      <w:r w:rsidRPr="00B75296">
        <w:rPr>
          <w:rFonts w:asciiTheme="majorBidi" w:hAnsiTheme="majorBidi" w:cstheme="majorBidi"/>
        </w:rPr>
        <w:t>We used a combined strategy to decide whether</w:t>
      </w:r>
      <w:r w:rsidR="00003FF9" w:rsidRPr="00B75296">
        <w:rPr>
          <w:rFonts w:asciiTheme="majorBidi" w:hAnsiTheme="majorBidi" w:cstheme="majorBidi"/>
        </w:rPr>
        <w:t xml:space="preserve"> </w:t>
      </w:r>
      <w:r w:rsidRPr="00B75296">
        <w:rPr>
          <w:rFonts w:asciiTheme="majorBidi" w:hAnsiTheme="majorBidi" w:cstheme="majorBidi"/>
        </w:rPr>
        <w:t>to accept an incoming bid from the opponent.</w:t>
      </w:r>
      <w:r w:rsidR="00773021" w:rsidRPr="00B75296">
        <w:rPr>
          <w:rFonts w:asciiTheme="majorBidi" w:hAnsiTheme="majorBidi" w:cstheme="majorBidi"/>
        </w:rPr>
        <w:t xml:space="preserve"> The acceptance strategy of </w:t>
      </w:r>
      <w:proofErr w:type="spellStart"/>
      <w:r w:rsidR="00773021" w:rsidRPr="00B75296">
        <w:rPr>
          <w:rFonts w:asciiTheme="majorBidi" w:hAnsiTheme="majorBidi" w:cstheme="majorBidi"/>
        </w:rPr>
        <w:t>BraveCat</w:t>
      </w:r>
      <w:proofErr w:type="spellEnd"/>
      <w:r w:rsidR="00773021" w:rsidRPr="00B75296">
        <w:rPr>
          <w:rFonts w:asciiTheme="majorBidi" w:hAnsiTheme="majorBidi" w:cstheme="majorBidi"/>
        </w:rPr>
        <w:t xml:space="preserve"> Agent is comprised of two </w:t>
      </w:r>
      <w:r w:rsidR="003B2BB5">
        <w:rPr>
          <w:rFonts w:asciiTheme="majorBidi" w:hAnsiTheme="majorBidi" w:cstheme="majorBidi"/>
        </w:rPr>
        <w:t>parts</w:t>
      </w:r>
      <w:r w:rsidR="00773021" w:rsidRPr="00B75296">
        <w:rPr>
          <w:rFonts w:asciiTheme="majorBidi" w:hAnsiTheme="majorBidi" w:cstheme="majorBidi"/>
        </w:rPr>
        <w:t xml:space="preserve">: 1) initial rounds, 2) final rounds. As for the </w:t>
      </w:r>
      <w:r w:rsidR="007211F2" w:rsidRPr="00B75296">
        <w:rPr>
          <w:rFonts w:asciiTheme="majorBidi" w:hAnsiTheme="majorBidi" w:cstheme="majorBidi"/>
        </w:rPr>
        <w:t>final</w:t>
      </w:r>
      <w:r w:rsidR="00773021" w:rsidRPr="00B75296">
        <w:rPr>
          <w:rFonts w:asciiTheme="majorBidi" w:hAnsiTheme="majorBidi" w:cstheme="majorBidi"/>
        </w:rPr>
        <w:t xml:space="preserve"> round</w:t>
      </w:r>
      <w:r w:rsidR="007211F2" w:rsidRPr="00B75296">
        <w:rPr>
          <w:rFonts w:asciiTheme="majorBidi" w:hAnsiTheme="majorBidi" w:cstheme="majorBidi"/>
        </w:rPr>
        <w:t>s</w:t>
      </w:r>
      <w:r w:rsidR="00773021" w:rsidRPr="00B75296">
        <w:rPr>
          <w:rFonts w:asciiTheme="majorBidi" w:hAnsiTheme="majorBidi" w:cstheme="majorBidi"/>
        </w:rPr>
        <w:t>, the acceptance strategy is to accept the</w:t>
      </w:r>
      <w:r w:rsidR="00402C9B" w:rsidRPr="00B75296">
        <w:rPr>
          <w:rFonts w:asciiTheme="majorBidi" w:hAnsiTheme="majorBidi" w:cstheme="majorBidi"/>
        </w:rPr>
        <w:t xml:space="preserve"> </w:t>
      </w:r>
      <w:r w:rsidR="00C56E0A">
        <w:rPr>
          <w:rFonts w:asciiTheme="majorBidi" w:hAnsiTheme="majorBidi" w:cstheme="majorBidi"/>
        </w:rPr>
        <w:t>probable</w:t>
      </w:r>
      <w:r w:rsidR="00C56E0A" w:rsidRPr="00B75296">
        <w:rPr>
          <w:rFonts w:asciiTheme="majorBidi" w:hAnsiTheme="majorBidi" w:cstheme="majorBidi"/>
        </w:rPr>
        <w:t xml:space="preserve"> </w:t>
      </w:r>
      <w:r w:rsidR="00402C9B" w:rsidRPr="00B75296">
        <w:rPr>
          <w:rFonts w:asciiTheme="majorBidi" w:hAnsiTheme="majorBidi" w:cstheme="majorBidi"/>
        </w:rPr>
        <w:t>last</w:t>
      </w:r>
      <w:r w:rsidR="00326566">
        <w:rPr>
          <w:rFonts w:asciiTheme="majorBidi" w:hAnsiTheme="majorBidi" w:cstheme="majorBidi"/>
        </w:rPr>
        <w:t xml:space="preserve"> </w:t>
      </w:r>
      <w:r w:rsidR="00402C9B" w:rsidRPr="00B75296">
        <w:rPr>
          <w:rFonts w:asciiTheme="majorBidi" w:hAnsiTheme="majorBidi" w:cstheme="majorBidi"/>
        </w:rPr>
        <w:t>bid unconditionally.</w:t>
      </w:r>
      <w:r w:rsidRPr="00B75296">
        <w:rPr>
          <w:rFonts w:asciiTheme="majorBidi" w:hAnsiTheme="majorBidi" w:cstheme="majorBidi"/>
        </w:rPr>
        <w:t xml:space="preserve"> </w:t>
      </w:r>
      <w:r w:rsidR="00BA6045" w:rsidRPr="00B75296">
        <w:rPr>
          <w:rFonts w:asciiTheme="majorBidi" w:hAnsiTheme="majorBidi" w:cstheme="majorBidi"/>
        </w:rPr>
        <w:t>The reason for this tactic is that we consider a Break-Off the worst outcome that could be obtained in a negotiation session</w:t>
      </w:r>
      <w:r w:rsidR="007C4F50" w:rsidRPr="00B75296">
        <w:rPr>
          <w:rFonts w:asciiTheme="majorBidi" w:hAnsiTheme="majorBidi" w:cstheme="majorBidi"/>
        </w:rPr>
        <w:t>, provided that the opponent</w:t>
      </w:r>
      <w:r w:rsidR="004728DE" w:rsidRPr="00B75296">
        <w:rPr>
          <w:rFonts w:asciiTheme="majorBidi" w:hAnsiTheme="majorBidi" w:cstheme="majorBidi"/>
        </w:rPr>
        <w:t xml:space="preserve"> is sending</w:t>
      </w:r>
      <w:r w:rsidR="007C4F50" w:rsidRPr="00B75296">
        <w:rPr>
          <w:rFonts w:asciiTheme="majorBidi" w:hAnsiTheme="majorBidi" w:cstheme="majorBidi"/>
        </w:rPr>
        <w:t xml:space="preserve"> a bid with a greater utility than the agent’s reservation value</w:t>
      </w:r>
      <w:r w:rsidR="00BA6045" w:rsidRPr="00B75296">
        <w:rPr>
          <w:rFonts w:asciiTheme="majorBidi" w:hAnsiTheme="majorBidi" w:cstheme="majorBidi"/>
        </w:rPr>
        <w:t>.</w:t>
      </w:r>
      <w:r w:rsidR="007629DB" w:rsidRPr="00B75296">
        <w:rPr>
          <w:rFonts w:asciiTheme="majorBidi" w:hAnsiTheme="majorBidi" w:cstheme="majorBidi"/>
        </w:rPr>
        <w:t xml:space="preserve"> As for the initial rounds, the agent accepts</w:t>
      </w:r>
      <w:r w:rsidR="00544D22" w:rsidRPr="00B75296">
        <w:rPr>
          <w:rFonts w:asciiTheme="majorBidi" w:hAnsiTheme="majorBidi" w:cstheme="majorBidi"/>
        </w:rPr>
        <w:t xml:space="preserve"> the incoming bid</w:t>
      </w:r>
      <w:r w:rsidR="007629DB" w:rsidRPr="00B75296">
        <w:rPr>
          <w:rFonts w:asciiTheme="majorBidi" w:hAnsiTheme="majorBidi" w:cstheme="majorBidi"/>
        </w:rPr>
        <w:t xml:space="preserve"> if the utility of that bid for the agent is greater than </w:t>
      </w:r>
      <w:r w:rsidR="00502BA1" w:rsidRPr="00B75296">
        <w:rPr>
          <w:rFonts w:asciiTheme="majorBidi" w:hAnsiTheme="majorBidi" w:cstheme="majorBidi"/>
        </w:rPr>
        <w:t xml:space="preserve">or equal to </w:t>
      </w:r>
      <w:r w:rsidR="007629DB" w:rsidRPr="00B75296">
        <w:rPr>
          <w:rFonts w:asciiTheme="majorBidi" w:hAnsiTheme="majorBidi" w:cstheme="majorBidi"/>
          <w:b/>
          <w:bCs/>
        </w:rPr>
        <w:t>0.8</w:t>
      </w:r>
      <w:r w:rsidR="007629DB" w:rsidRPr="00B75296">
        <w:rPr>
          <w:rFonts w:asciiTheme="majorBidi" w:hAnsiTheme="majorBidi" w:cstheme="majorBidi"/>
        </w:rPr>
        <w:t>.</w:t>
      </w:r>
      <w:r w:rsidR="00502BA1" w:rsidRPr="00B75296">
        <w:rPr>
          <w:rFonts w:asciiTheme="majorBidi" w:hAnsiTheme="majorBidi" w:cstheme="majorBidi"/>
        </w:rPr>
        <w:t xml:space="preserve"> The agent also accepts an incoming bid, if its utility is equal to or greater than the mean value of the worst bid and the best bid it</w:t>
      </w:r>
      <w:r w:rsidR="009934B4">
        <w:rPr>
          <w:rFonts w:asciiTheme="majorBidi" w:hAnsiTheme="majorBidi" w:cstheme="majorBidi"/>
        </w:rPr>
        <w:t xml:space="preserve"> has</w:t>
      </w:r>
      <w:r w:rsidR="00502BA1" w:rsidRPr="00B75296">
        <w:rPr>
          <w:rFonts w:asciiTheme="majorBidi" w:hAnsiTheme="majorBidi" w:cstheme="majorBidi"/>
        </w:rPr>
        <w:t xml:space="preserve"> ever sent during that negotiation session.</w:t>
      </w:r>
    </w:p>
    <w:p w:rsidR="00B75296" w:rsidRDefault="00B75296" w:rsidP="00633C12">
      <w:pPr>
        <w:autoSpaceDE w:val="0"/>
        <w:autoSpaceDN w:val="0"/>
        <w:adjustRightInd w:val="0"/>
        <w:spacing w:after="0"/>
        <w:jc w:val="both"/>
        <w:rPr>
          <w:rFonts w:asciiTheme="majorBidi" w:hAnsiTheme="majorBidi" w:cstheme="majorBidi"/>
        </w:rPr>
      </w:pPr>
    </w:p>
    <w:p w:rsidR="00E55DE0" w:rsidRPr="00E55DE0" w:rsidRDefault="00B75296" w:rsidP="00633C12">
      <w:pPr>
        <w:autoSpaceDE w:val="0"/>
        <w:autoSpaceDN w:val="0"/>
        <w:adjustRightInd w:val="0"/>
        <w:jc w:val="both"/>
        <w:rPr>
          <w:rFonts w:asciiTheme="majorBidi" w:hAnsiTheme="majorBidi" w:cstheme="majorBidi"/>
          <w:b/>
          <w:bCs/>
          <w:sz w:val="28"/>
          <w:szCs w:val="28"/>
        </w:rPr>
      </w:pPr>
      <w:r w:rsidRPr="00B75296">
        <w:rPr>
          <w:rFonts w:asciiTheme="majorBidi" w:hAnsiTheme="majorBidi" w:cstheme="majorBidi"/>
          <w:b/>
          <w:bCs/>
          <w:sz w:val="28"/>
          <w:szCs w:val="28"/>
        </w:rPr>
        <w:t>References:</w:t>
      </w:r>
    </w:p>
    <w:p w:rsidR="004241C8" w:rsidRPr="004241C8" w:rsidRDefault="00E55DE0" w:rsidP="00633C12">
      <w:pPr>
        <w:spacing w:after="0"/>
        <w:ind w:left="720" w:hanging="720"/>
        <w:jc w:val="both"/>
        <w:rPr>
          <w:rFonts w:ascii="Times New Roman" w:hAnsi="Times New Roman" w:cs="Times New Roman"/>
          <w:noProof/>
        </w:rPr>
      </w:pPr>
      <w:r>
        <w:rPr>
          <w:rFonts w:asciiTheme="majorBidi" w:hAnsiTheme="majorBidi" w:cstheme="majorBidi"/>
        </w:rPr>
        <w:fldChar w:fldCharType="begin"/>
      </w:r>
      <w:r>
        <w:rPr>
          <w:rFonts w:asciiTheme="majorBidi" w:hAnsiTheme="majorBidi" w:cstheme="majorBidi"/>
        </w:rPr>
        <w:instrText xml:space="preserve"> ADDIN EN.REFLIST </w:instrText>
      </w:r>
      <w:r>
        <w:rPr>
          <w:rFonts w:asciiTheme="majorBidi" w:hAnsiTheme="majorBidi" w:cstheme="majorBidi"/>
        </w:rPr>
        <w:fldChar w:fldCharType="separate"/>
      </w:r>
      <w:bookmarkStart w:id="0" w:name="_ENREF_1"/>
      <w:r w:rsidR="004241C8" w:rsidRPr="004241C8">
        <w:rPr>
          <w:rFonts w:ascii="Times New Roman" w:hAnsi="Times New Roman" w:cs="Times New Roman"/>
          <w:noProof/>
        </w:rPr>
        <w:t>[1]</w:t>
      </w:r>
      <w:r w:rsidR="004241C8" w:rsidRPr="004241C8">
        <w:rPr>
          <w:rFonts w:ascii="Times New Roman" w:hAnsi="Times New Roman" w:cs="Times New Roman"/>
          <w:noProof/>
        </w:rPr>
        <w:tab/>
        <w:t xml:space="preserve">T. Baarslag, K. Hindriks, M. Hendrikx, A. Dirkzwager, and C. Jonker, "Decoupling negotiating agents to explore the space of negotiation strategies," in </w:t>
      </w:r>
      <w:r w:rsidR="004241C8" w:rsidRPr="004241C8">
        <w:rPr>
          <w:rFonts w:ascii="Times New Roman" w:hAnsi="Times New Roman" w:cs="Times New Roman"/>
          <w:i/>
          <w:noProof/>
        </w:rPr>
        <w:t>Proceedings of the 5th International Workshop on Agent-based Complex Automated Negotiations, ACAN</w:t>
      </w:r>
      <w:r w:rsidR="004241C8" w:rsidRPr="004241C8">
        <w:rPr>
          <w:rFonts w:ascii="Times New Roman" w:hAnsi="Times New Roman" w:cs="Times New Roman"/>
          <w:noProof/>
        </w:rPr>
        <w:t>, 2012.</w:t>
      </w:r>
      <w:bookmarkEnd w:id="0"/>
    </w:p>
    <w:p w:rsidR="004241C8" w:rsidRPr="004241C8" w:rsidRDefault="004241C8" w:rsidP="00633C12">
      <w:pPr>
        <w:ind w:left="720" w:hanging="720"/>
        <w:jc w:val="both"/>
        <w:rPr>
          <w:rFonts w:ascii="Times New Roman" w:hAnsi="Times New Roman" w:cs="Times New Roman"/>
          <w:noProof/>
        </w:rPr>
      </w:pPr>
      <w:bookmarkStart w:id="1" w:name="_ENREF_2"/>
      <w:r w:rsidRPr="004241C8">
        <w:rPr>
          <w:rFonts w:ascii="Times New Roman" w:hAnsi="Times New Roman" w:cs="Times New Roman"/>
          <w:noProof/>
        </w:rPr>
        <w:t>[2]</w:t>
      </w:r>
      <w:r w:rsidRPr="004241C8">
        <w:rPr>
          <w:rFonts w:ascii="Times New Roman" w:hAnsi="Times New Roman" w:cs="Times New Roman"/>
          <w:noProof/>
        </w:rPr>
        <w:tab/>
        <w:t xml:space="preserve">T. Baarslag, K. Hindriks, and C. Jonker, "A Tit for Tat Negotiation Strategy for Real-Time Bilateral Negotiations," in </w:t>
      </w:r>
      <w:r w:rsidRPr="004241C8">
        <w:rPr>
          <w:rFonts w:ascii="Times New Roman" w:hAnsi="Times New Roman" w:cs="Times New Roman"/>
          <w:i/>
          <w:noProof/>
        </w:rPr>
        <w:t>Complex Automated Negotiations: Theories, Models, and Software Competitions</w:t>
      </w:r>
      <w:r w:rsidRPr="004241C8">
        <w:rPr>
          <w:rFonts w:ascii="Times New Roman" w:hAnsi="Times New Roman" w:cs="Times New Roman"/>
          <w:noProof/>
        </w:rPr>
        <w:t>. vol. 435, T. Ito, M. Zhang, V. Robu, and T. Matsuo, Eds., ed: Springer Berlin Heidelberg, 2013, pp. 229-233.</w:t>
      </w:r>
      <w:bookmarkEnd w:id="1"/>
    </w:p>
    <w:p w:rsidR="004241C8" w:rsidRDefault="004241C8" w:rsidP="00633C12">
      <w:pPr>
        <w:jc w:val="both"/>
        <w:rPr>
          <w:rFonts w:ascii="Calibri" w:hAnsi="Calibri" w:cstheme="majorBidi"/>
          <w:noProof/>
        </w:rPr>
      </w:pPr>
    </w:p>
    <w:p w:rsidR="007460C5" w:rsidRPr="007460C5" w:rsidRDefault="007460C5" w:rsidP="00633C12">
      <w:pPr>
        <w:autoSpaceDE w:val="0"/>
        <w:autoSpaceDN w:val="0"/>
        <w:adjustRightInd w:val="0"/>
        <w:spacing w:after="0"/>
        <w:jc w:val="both"/>
        <w:rPr>
          <w:rFonts w:asciiTheme="majorBidi" w:hAnsiTheme="majorBidi" w:cstheme="majorBidi"/>
          <w:b/>
          <w:bCs/>
          <w:sz w:val="20"/>
          <w:szCs w:val="20"/>
        </w:rPr>
      </w:pPr>
      <w:r w:rsidRPr="007460C5">
        <w:rPr>
          <w:noProof/>
          <w:sz w:val="20"/>
          <w:szCs w:val="20"/>
        </w:rPr>
        <w:drawing>
          <wp:anchor distT="0" distB="0" distL="114300" distR="114300" simplePos="0" relativeHeight="251659264" behindDoc="0" locked="0" layoutInCell="1" allowOverlap="1" wp14:anchorId="4C3FE168" wp14:editId="49B739CF">
            <wp:simplePos x="0" y="0"/>
            <wp:positionH relativeFrom="column">
              <wp:posOffset>0</wp:posOffset>
            </wp:positionH>
            <wp:positionV relativeFrom="paragraph">
              <wp:posOffset>-1905</wp:posOffset>
            </wp:positionV>
            <wp:extent cx="1419225" cy="1744345"/>
            <wp:effectExtent l="0" t="0" r="9525" b="8255"/>
            <wp:wrapSquare wrapText="bothSides"/>
            <wp:docPr id="2" name="Picture 2" descr="Description: D:\MUSIC\Aks\SNC0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USIC\Aks\SNC0000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9225" cy="1744345"/>
                    </a:xfrm>
                    <a:prstGeom prst="rect">
                      <a:avLst/>
                    </a:prstGeom>
                    <a:noFill/>
                  </pic:spPr>
                </pic:pic>
              </a:graphicData>
            </a:graphic>
            <wp14:sizeRelH relativeFrom="page">
              <wp14:pctWidth>0</wp14:pctWidth>
            </wp14:sizeRelH>
            <wp14:sizeRelV relativeFrom="page">
              <wp14:pctHeight>0</wp14:pctHeight>
            </wp14:sizeRelV>
          </wp:anchor>
        </w:drawing>
      </w:r>
      <w:r w:rsidR="00E55DE0">
        <w:rPr>
          <w:rFonts w:asciiTheme="majorBidi" w:hAnsiTheme="majorBidi" w:cstheme="majorBidi"/>
        </w:rPr>
        <w:fldChar w:fldCharType="end"/>
      </w:r>
      <w:r w:rsidRPr="007460C5">
        <w:rPr>
          <w:rFonts w:asciiTheme="majorBidi" w:hAnsiTheme="majorBidi" w:cstheme="majorBidi"/>
          <w:b/>
          <w:bCs/>
          <w:sz w:val="20"/>
          <w:szCs w:val="20"/>
        </w:rPr>
        <w:t xml:space="preserve">ZAFARI, </w:t>
      </w:r>
      <w:proofErr w:type="spellStart"/>
      <w:r w:rsidRPr="007460C5">
        <w:rPr>
          <w:rFonts w:asciiTheme="majorBidi" w:hAnsiTheme="majorBidi" w:cstheme="majorBidi"/>
          <w:b/>
          <w:bCs/>
          <w:sz w:val="20"/>
          <w:szCs w:val="20"/>
        </w:rPr>
        <w:t>Farhad</w:t>
      </w:r>
      <w:proofErr w:type="spellEnd"/>
    </w:p>
    <w:p w:rsidR="007460C5" w:rsidRPr="007460C5" w:rsidRDefault="007460C5" w:rsidP="00633C12">
      <w:pPr>
        <w:autoSpaceDE w:val="0"/>
        <w:autoSpaceDN w:val="0"/>
        <w:adjustRightInd w:val="0"/>
        <w:spacing w:after="0"/>
        <w:jc w:val="both"/>
        <w:rPr>
          <w:rFonts w:asciiTheme="majorBidi" w:hAnsiTheme="majorBidi" w:cstheme="majorBidi"/>
          <w:sz w:val="20"/>
          <w:szCs w:val="20"/>
        </w:rPr>
      </w:pPr>
    </w:p>
    <w:p w:rsidR="007460C5" w:rsidRPr="007460C5" w:rsidRDefault="007460C5" w:rsidP="00633C12">
      <w:pPr>
        <w:autoSpaceDE w:val="0"/>
        <w:autoSpaceDN w:val="0"/>
        <w:adjustRightInd w:val="0"/>
        <w:spacing w:after="0"/>
        <w:jc w:val="both"/>
        <w:rPr>
          <w:rFonts w:asciiTheme="majorBidi" w:hAnsiTheme="majorBidi" w:cstheme="majorBidi"/>
          <w:sz w:val="20"/>
          <w:szCs w:val="20"/>
        </w:rPr>
      </w:pPr>
      <w:proofErr w:type="spellStart"/>
      <w:r w:rsidRPr="007460C5">
        <w:rPr>
          <w:rFonts w:asciiTheme="majorBidi" w:hAnsiTheme="majorBidi" w:cstheme="majorBidi"/>
          <w:b/>
          <w:bCs/>
          <w:sz w:val="20"/>
          <w:szCs w:val="20"/>
        </w:rPr>
        <w:t>Farhad</w:t>
      </w:r>
      <w:proofErr w:type="spellEnd"/>
      <w:r w:rsidRPr="007460C5">
        <w:rPr>
          <w:rFonts w:asciiTheme="majorBidi" w:hAnsiTheme="majorBidi" w:cstheme="majorBidi"/>
          <w:b/>
          <w:bCs/>
          <w:sz w:val="20"/>
          <w:szCs w:val="20"/>
        </w:rPr>
        <w:t xml:space="preserve"> Zafari</w:t>
      </w:r>
      <w:r w:rsidRPr="007460C5">
        <w:rPr>
          <w:rFonts w:asciiTheme="majorBidi" w:hAnsiTheme="majorBidi" w:cstheme="majorBidi"/>
          <w:sz w:val="20"/>
          <w:szCs w:val="20"/>
        </w:rPr>
        <w:t xml:space="preserve"> received his bachelor degree of Information Technology Engineering from </w:t>
      </w:r>
      <w:proofErr w:type="spellStart"/>
      <w:r w:rsidRPr="007460C5">
        <w:rPr>
          <w:rFonts w:asciiTheme="majorBidi" w:hAnsiTheme="majorBidi" w:cstheme="majorBidi"/>
          <w:sz w:val="20"/>
          <w:szCs w:val="20"/>
        </w:rPr>
        <w:t>Urmia</w:t>
      </w:r>
      <w:proofErr w:type="spellEnd"/>
      <w:r w:rsidRPr="007460C5">
        <w:rPr>
          <w:rFonts w:asciiTheme="majorBidi" w:hAnsiTheme="majorBidi" w:cstheme="majorBidi"/>
          <w:sz w:val="20"/>
          <w:szCs w:val="20"/>
        </w:rPr>
        <w:t xml:space="preserve"> University of Technology in 2011</w:t>
      </w:r>
      <w:r w:rsidRPr="007460C5">
        <w:rPr>
          <w:rFonts w:asciiTheme="majorBidi" w:hAnsiTheme="majorBidi" w:cstheme="majorBidi" w:hint="cs"/>
          <w:sz w:val="20"/>
          <w:szCs w:val="20"/>
          <w:rtl/>
        </w:rPr>
        <w:t xml:space="preserve">. </w:t>
      </w:r>
      <w:r w:rsidRPr="007460C5">
        <w:rPr>
          <w:rFonts w:asciiTheme="majorBidi" w:hAnsiTheme="majorBidi" w:cstheme="majorBidi"/>
          <w:sz w:val="20"/>
          <w:szCs w:val="20"/>
        </w:rPr>
        <w:t xml:space="preserve">Currently, he is </w:t>
      </w:r>
      <w:proofErr w:type="gramStart"/>
      <w:r w:rsidRPr="007460C5">
        <w:rPr>
          <w:rFonts w:asciiTheme="majorBidi" w:hAnsiTheme="majorBidi" w:cstheme="majorBidi"/>
          <w:sz w:val="20"/>
          <w:szCs w:val="20"/>
        </w:rPr>
        <w:t>a</w:t>
      </w:r>
      <w:proofErr w:type="gramEnd"/>
      <w:r w:rsidRPr="007460C5">
        <w:rPr>
          <w:rFonts w:asciiTheme="majorBidi" w:hAnsiTheme="majorBidi" w:cstheme="majorBidi"/>
          <w:sz w:val="20"/>
          <w:szCs w:val="20"/>
        </w:rPr>
        <w:t xml:space="preserve"> </w:t>
      </w:r>
      <w:proofErr w:type="spellStart"/>
      <w:r w:rsidRPr="007460C5">
        <w:rPr>
          <w:rFonts w:asciiTheme="majorBidi" w:hAnsiTheme="majorBidi" w:cstheme="majorBidi"/>
          <w:sz w:val="20"/>
          <w:szCs w:val="20"/>
        </w:rPr>
        <w:t>M.Sc</w:t>
      </w:r>
      <w:proofErr w:type="spellEnd"/>
      <w:r w:rsidRPr="007460C5">
        <w:rPr>
          <w:rFonts w:asciiTheme="majorBidi" w:hAnsiTheme="majorBidi" w:cstheme="majorBidi"/>
          <w:sz w:val="20"/>
          <w:szCs w:val="20"/>
        </w:rPr>
        <w:t xml:space="preserve"> student in information technology engineering, electronic commerce, at University of Isfahan. His main research interests include automated negotiations, auction theory, game theory, data mining, and machine learning.</w:t>
      </w:r>
    </w:p>
    <w:p w:rsidR="007460C5" w:rsidRPr="007460C5" w:rsidRDefault="007460C5" w:rsidP="00633C12">
      <w:pPr>
        <w:autoSpaceDE w:val="0"/>
        <w:autoSpaceDN w:val="0"/>
        <w:adjustRightInd w:val="0"/>
        <w:spacing w:after="0"/>
        <w:jc w:val="both"/>
        <w:rPr>
          <w:rFonts w:asciiTheme="majorBidi" w:hAnsiTheme="majorBidi" w:cstheme="majorBidi"/>
          <w:sz w:val="20"/>
          <w:szCs w:val="20"/>
        </w:rPr>
      </w:pPr>
    </w:p>
    <w:p w:rsidR="007460C5" w:rsidRPr="007460C5" w:rsidRDefault="007460C5" w:rsidP="00633C12">
      <w:pPr>
        <w:autoSpaceDE w:val="0"/>
        <w:autoSpaceDN w:val="0"/>
        <w:adjustRightInd w:val="0"/>
        <w:spacing w:after="0"/>
        <w:jc w:val="both"/>
        <w:rPr>
          <w:rFonts w:asciiTheme="majorBidi" w:hAnsiTheme="majorBidi" w:cstheme="majorBidi"/>
          <w:b/>
          <w:bCs/>
          <w:sz w:val="20"/>
          <w:szCs w:val="20"/>
        </w:rPr>
      </w:pPr>
    </w:p>
    <w:p w:rsidR="007460C5" w:rsidRPr="007460C5" w:rsidRDefault="007460C5" w:rsidP="00633C12">
      <w:pPr>
        <w:autoSpaceDE w:val="0"/>
        <w:autoSpaceDN w:val="0"/>
        <w:adjustRightInd w:val="0"/>
        <w:spacing w:after="0"/>
        <w:jc w:val="both"/>
        <w:rPr>
          <w:rFonts w:asciiTheme="majorBidi" w:hAnsiTheme="majorBidi" w:cstheme="majorBidi"/>
          <w:sz w:val="20"/>
          <w:szCs w:val="20"/>
        </w:rPr>
      </w:pPr>
    </w:p>
    <w:p w:rsidR="007460C5" w:rsidRPr="007460C5" w:rsidRDefault="007460C5" w:rsidP="00633C12">
      <w:pPr>
        <w:autoSpaceDE w:val="0"/>
        <w:autoSpaceDN w:val="0"/>
        <w:adjustRightInd w:val="0"/>
        <w:spacing w:after="0"/>
        <w:jc w:val="both"/>
        <w:rPr>
          <w:rFonts w:asciiTheme="majorBidi" w:hAnsiTheme="majorBidi" w:cstheme="majorBidi"/>
          <w:sz w:val="20"/>
          <w:szCs w:val="20"/>
        </w:rPr>
      </w:pPr>
    </w:p>
    <w:p w:rsidR="007460C5" w:rsidRPr="007460C5" w:rsidRDefault="007460C5" w:rsidP="00633C12">
      <w:pPr>
        <w:autoSpaceDE w:val="0"/>
        <w:autoSpaceDN w:val="0"/>
        <w:adjustRightInd w:val="0"/>
        <w:spacing w:after="0"/>
        <w:jc w:val="both"/>
        <w:rPr>
          <w:rFonts w:asciiTheme="majorBidi" w:hAnsiTheme="majorBidi" w:cstheme="majorBidi"/>
          <w:sz w:val="20"/>
          <w:szCs w:val="20"/>
        </w:rPr>
      </w:pPr>
    </w:p>
    <w:p w:rsidR="007460C5" w:rsidRPr="007460C5" w:rsidRDefault="007460C5" w:rsidP="00633C12">
      <w:pPr>
        <w:autoSpaceDE w:val="0"/>
        <w:autoSpaceDN w:val="0"/>
        <w:adjustRightInd w:val="0"/>
        <w:spacing w:after="0"/>
        <w:jc w:val="both"/>
        <w:rPr>
          <w:rFonts w:asciiTheme="majorBidi" w:hAnsiTheme="majorBidi" w:cstheme="majorBidi"/>
          <w:b/>
          <w:bCs/>
          <w:sz w:val="20"/>
          <w:szCs w:val="20"/>
        </w:rPr>
      </w:pPr>
    </w:p>
    <w:p w:rsidR="007460C5" w:rsidRPr="007460C5" w:rsidRDefault="007460C5" w:rsidP="00633C12">
      <w:pPr>
        <w:autoSpaceDE w:val="0"/>
        <w:autoSpaceDN w:val="0"/>
        <w:adjustRightInd w:val="0"/>
        <w:spacing w:after="0"/>
        <w:jc w:val="both"/>
        <w:rPr>
          <w:rFonts w:asciiTheme="majorBidi" w:hAnsiTheme="majorBidi" w:cstheme="majorBidi"/>
          <w:b/>
          <w:bCs/>
          <w:sz w:val="20"/>
          <w:szCs w:val="20"/>
        </w:rPr>
      </w:pPr>
      <w:r w:rsidRPr="007460C5">
        <w:rPr>
          <w:noProof/>
          <w:sz w:val="20"/>
          <w:szCs w:val="20"/>
        </w:rPr>
        <w:drawing>
          <wp:anchor distT="0" distB="0" distL="114300" distR="114300" simplePos="0" relativeHeight="251660288" behindDoc="0" locked="0" layoutInCell="1" allowOverlap="1" wp14:anchorId="15318AAD" wp14:editId="28A1C579">
            <wp:simplePos x="0" y="0"/>
            <wp:positionH relativeFrom="column">
              <wp:posOffset>0</wp:posOffset>
            </wp:positionH>
            <wp:positionV relativeFrom="paragraph">
              <wp:posOffset>52070</wp:posOffset>
            </wp:positionV>
            <wp:extent cx="1419225" cy="16287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9225" cy="1628775"/>
                    </a:xfrm>
                    <a:prstGeom prst="rect">
                      <a:avLst/>
                    </a:prstGeom>
                    <a:noFill/>
                  </pic:spPr>
                </pic:pic>
              </a:graphicData>
            </a:graphic>
            <wp14:sizeRelH relativeFrom="margin">
              <wp14:pctWidth>0</wp14:pctWidth>
            </wp14:sizeRelH>
            <wp14:sizeRelV relativeFrom="margin">
              <wp14:pctHeight>0</wp14:pctHeight>
            </wp14:sizeRelV>
          </wp:anchor>
        </w:drawing>
      </w:r>
      <w:r w:rsidRPr="007460C5">
        <w:rPr>
          <w:rFonts w:asciiTheme="majorBidi" w:hAnsiTheme="majorBidi" w:cstheme="majorBidi"/>
          <w:b/>
          <w:bCs/>
          <w:sz w:val="20"/>
          <w:szCs w:val="20"/>
        </w:rPr>
        <w:t xml:space="preserve">NASSIRI MOFAKHAM, </w:t>
      </w:r>
      <w:proofErr w:type="spellStart"/>
      <w:r w:rsidRPr="007460C5">
        <w:rPr>
          <w:rFonts w:asciiTheme="majorBidi" w:hAnsiTheme="majorBidi" w:cstheme="majorBidi"/>
          <w:b/>
          <w:bCs/>
          <w:sz w:val="20"/>
          <w:szCs w:val="20"/>
        </w:rPr>
        <w:t>Faria</w:t>
      </w:r>
      <w:proofErr w:type="spellEnd"/>
    </w:p>
    <w:p w:rsidR="007460C5" w:rsidRPr="007460C5" w:rsidRDefault="007460C5" w:rsidP="00633C12">
      <w:pPr>
        <w:autoSpaceDE w:val="0"/>
        <w:autoSpaceDN w:val="0"/>
        <w:adjustRightInd w:val="0"/>
        <w:spacing w:after="0"/>
        <w:jc w:val="both"/>
        <w:rPr>
          <w:rFonts w:asciiTheme="majorBidi" w:hAnsiTheme="majorBidi" w:cstheme="majorBidi" w:hint="cs"/>
          <w:b/>
          <w:bCs/>
          <w:sz w:val="20"/>
          <w:szCs w:val="20"/>
          <w:rtl/>
        </w:rPr>
      </w:pPr>
    </w:p>
    <w:p w:rsidR="00B770B6" w:rsidRPr="00633C12" w:rsidRDefault="007460C5" w:rsidP="00633C12">
      <w:pPr>
        <w:autoSpaceDE w:val="0"/>
        <w:autoSpaceDN w:val="0"/>
        <w:adjustRightInd w:val="0"/>
        <w:spacing w:after="0"/>
        <w:jc w:val="both"/>
        <w:rPr>
          <w:rFonts w:asciiTheme="majorBidi" w:hAnsiTheme="majorBidi" w:cstheme="majorBidi"/>
          <w:sz w:val="20"/>
          <w:szCs w:val="20"/>
          <w:lang w:bidi="fa-IR"/>
        </w:rPr>
      </w:pPr>
      <w:proofErr w:type="spellStart"/>
      <w:r w:rsidRPr="007460C5">
        <w:rPr>
          <w:rFonts w:asciiTheme="majorBidi" w:hAnsiTheme="majorBidi" w:cstheme="majorBidi"/>
          <w:b/>
          <w:bCs/>
          <w:sz w:val="20"/>
          <w:szCs w:val="20"/>
          <w:lang w:bidi="fa-IR"/>
        </w:rPr>
        <w:t>Faria</w:t>
      </w:r>
      <w:proofErr w:type="spellEnd"/>
      <w:r w:rsidRPr="007460C5">
        <w:rPr>
          <w:rFonts w:asciiTheme="majorBidi" w:hAnsiTheme="majorBidi" w:cstheme="majorBidi"/>
          <w:b/>
          <w:bCs/>
          <w:sz w:val="20"/>
          <w:szCs w:val="20"/>
          <w:lang w:bidi="fa-IR"/>
        </w:rPr>
        <w:t xml:space="preserve"> </w:t>
      </w:r>
      <w:proofErr w:type="spellStart"/>
      <w:r w:rsidRPr="007460C5">
        <w:rPr>
          <w:rFonts w:asciiTheme="majorBidi" w:hAnsiTheme="majorBidi" w:cstheme="majorBidi"/>
          <w:b/>
          <w:bCs/>
          <w:sz w:val="20"/>
          <w:szCs w:val="20"/>
          <w:lang w:bidi="fa-IR"/>
        </w:rPr>
        <w:t>Nassiri-Mofakham</w:t>
      </w:r>
      <w:proofErr w:type="spellEnd"/>
      <w:r w:rsidRPr="007460C5">
        <w:rPr>
          <w:rFonts w:asciiTheme="majorBidi" w:hAnsiTheme="majorBidi" w:cstheme="majorBidi"/>
          <w:sz w:val="20"/>
          <w:szCs w:val="20"/>
          <w:lang w:bidi="fa-IR"/>
        </w:rPr>
        <w:t xml:space="preserve"> received her MSc and PhD in Computer Engineering from University of Isfahan (UI), in 2003 and 2010, respectively. She was awarded to Best Thesis of Iran (2004), Best Woman Researcher of Iran (2004), Distinguished Student of UI (2006), and Best PhD Engineering Thesis of UI (2011). </w:t>
      </w:r>
      <w:proofErr w:type="spellStart"/>
      <w:r w:rsidRPr="007460C5">
        <w:rPr>
          <w:rFonts w:asciiTheme="majorBidi" w:hAnsiTheme="majorBidi" w:cstheme="majorBidi"/>
          <w:sz w:val="20"/>
          <w:szCs w:val="20"/>
          <w:lang w:bidi="fa-IR"/>
        </w:rPr>
        <w:t>Faria</w:t>
      </w:r>
      <w:proofErr w:type="spellEnd"/>
      <w:r w:rsidRPr="007460C5">
        <w:rPr>
          <w:rFonts w:asciiTheme="majorBidi" w:hAnsiTheme="majorBidi" w:cstheme="majorBidi"/>
          <w:sz w:val="20"/>
          <w:szCs w:val="20"/>
          <w:lang w:bidi="fa-IR"/>
        </w:rPr>
        <w:t xml:space="preserve"> was a Visiting Research Scholar in Swinburne University of Technology (June 2008-March 2009). From 2010, she is an assistant professor in department of Information Technology Engineering in UI. Her research interests lie in automated negotiation, auction theory, game theory, machine learning, and data mining in marketing and electronic markets.</w:t>
      </w:r>
      <w:bookmarkStart w:id="2" w:name="_GoBack"/>
      <w:bookmarkEnd w:id="2"/>
    </w:p>
    <w:sectPr w:rsidR="00B770B6" w:rsidRPr="00633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dw9sw9ph2twzlevapcpstfq2vt2z0de0e92&quot;&gt;My EndNote Library&lt;record-ids&gt;&lt;item&gt;22&lt;/item&gt;&lt;item&gt;41&lt;/item&gt;&lt;/record-ids&gt;&lt;/item&gt;&lt;/Libraries&gt;"/>
  </w:docVars>
  <w:rsids>
    <w:rsidRoot w:val="00655783"/>
    <w:rsid w:val="00003FF9"/>
    <w:rsid w:val="00016B8F"/>
    <w:rsid w:val="0003415B"/>
    <w:rsid w:val="00041089"/>
    <w:rsid w:val="000437A4"/>
    <w:rsid w:val="00065E18"/>
    <w:rsid w:val="000E3B51"/>
    <w:rsid w:val="00167EFD"/>
    <w:rsid w:val="001B336A"/>
    <w:rsid w:val="001C1F98"/>
    <w:rsid w:val="001D25E5"/>
    <w:rsid w:val="0023672A"/>
    <w:rsid w:val="0028680D"/>
    <w:rsid w:val="002A1BAA"/>
    <w:rsid w:val="002E346D"/>
    <w:rsid w:val="00326566"/>
    <w:rsid w:val="00392930"/>
    <w:rsid w:val="003B2BB5"/>
    <w:rsid w:val="003B742D"/>
    <w:rsid w:val="003D1F77"/>
    <w:rsid w:val="003E152E"/>
    <w:rsid w:val="00402A18"/>
    <w:rsid w:val="00402C9B"/>
    <w:rsid w:val="00404A19"/>
    <w:rsid w:val="00420CD9"/>
    <w:rsid w:val="004213E5"/>
    <w:rsid w:val="004241C8"/>
    <w:rsid w:val="00432E86"/>
    <w:rsid w:val="004728DE"/>
    <w:rsid w:val="004C751F"/>
    <w:rsid w:val="004E7A31"/>
    <w:rsid w:val="00502BA1"/>
    <w:rsid w:val="00523365"/>
    <w:rsid w:val="005434FA"/>
    <w:rsid w:val="00544D22"/>
    <w:rsid w:val="00557595"/>
    <w:rsid w:val="0056197D"/>
    <w:rsid w:val="00566AE7"/>
    <w:rsid w:val="005C0D50"/>
    <w:rsid w:val="005F2D93"/>
    <w:rsid w:val="005F2F0F"/>
    <w:rsid w:val="00633C12"/>
    <w:rsid w:val="00655783"/>
    <w:rsid w:val="006563CA"/>
    <w:rsid w:val="006724E7"/>
    <w:rsid w:val="006A2496"/>
    <w:rsid w:val="006C2A22"/>
    <w:rsid w:val="006C720A"/>
    <w:rsid w:val="006E3737"/>
    <w:rsid w:val="00710415"/>
    <w:rsid w:val="007211F2"/>
    <w:rsid w:val="007260F7"/>
    <w:rsid w:val="0073379E"/>
    <w:rsid w:val="007460C5"/>
    <w:rsid w:val="00752A99"/>
    <w:rsid w:val="007629DB"/>
    <w:rsid w:val="00773021"/>
    <w:rsid w:val="00780FE7"/>
    <w:rsid w:val="00785E38"/>
    <w:rsid w:val="0079203F"/>
    <w:rsid w:val="007B6653"/>
    <w:rsid w:val="007C4F50"/>
    <w:rsid w:val="007E16BB"/>
    <w:rsid w:val="00807D55"/>
    <w:rsid w:val="0082319A"/>
    <w:rsid w:val="00865DBD"/>
    <w:rsid w:val="00876885"/>
    <w:rsid w:val="008C09F2"/>
    <w:rsid w:val="008F1B48"/>
    <w:rsid w:val="00903920"/>
    <w:rsid w:val="009551FA"/>
    <w:rsid w:val="00981440"/>
    <w:rsid w:val="009934B4"/>
    <w:rsid w:val="009A24B2"/>
    <w:rsid w:val="009A4157"/>
    <w:rsid w:val="009A7701"/>
    <w:rsid w:val="009D2038"/>
    <w:rsid w:val="009D648A"/>
    <w:rsid w:val="00A01000"/>
    <w:rsid w:val="00A33533"/>
    <w:rsid w:val="00AD57B1"/>
    <w:rsid w:val="00AE2D47"/>
    <w:rsid w:val="00AE3ABE"/>
    <w:rsid w:val="00B14562"/>
    <w:rsid w:val="00B75296"/>
    <w:rsid w:val="00B770B6"/>
    <w:rsid w:val="00B8363D"/>
    <w:rsid w:val="00BA6045"/>
    <w:rsid w:val="00C17811"/>
    <w:rsid w:val="00C31496"/>
    <w:rsid w:val="00C35CEE"/>
    <w:rsid w:val="00C56E0A"/>
    <w:rsid w:val="00C703D8"/>
    <w:rsid w:val="00C97F81"/>
    <w:rsid w:val="00D01E2E"/>
    <w:rsid w:val="00D173A1"/>
    <w:rsid w:val="00D5417E"/>
    <w:rsid w:val="00D80FE6"/>
    <w:rsid w:val="00DC00B9"/>
    <w:rsid w:val="00DD0FAC"/>
    <w:rsid w:val="00E01ECD"/>
    <w:rsid w:val="00E55DE0"/>
    <w:rsid w:val="00E601CB"/>
    <w:rsid w:val="00E735E5"/>
    <w:rsid w:val="00E82FA3"/>
    <w:rsid w:val="00E83BC2"/>
    <w:rsid w:val="00EB30F8"/>
    <w:rsid w:val="00EB5D23"/>
    <w:rsid w:val="00F51100"/>
    <w:rsid w:val="00F65221"/>
    <w:rsid w:val="00F80FB7"/>
    <w:rsid w:val="00FE1707"/>
    <w:rsid w:val="00FE52A3"/>
    <w:rsid w:val="00FF69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D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D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87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zafari</dc:creator>
  <cp:keywords/>
  <dc:description/>
  <cp:lastModifiedBy>zafari</cp:lastModifiedBy>
  <cp:revision>121</cp:revision>
  <dcterms:created xsi:type="dcterms:W3CDTF">2014-03-31T22:35:00Z</dcterms:created>
  <dcterms:modified xsi:type="dcterms:W3CDTF">2014-04-01T00:07:00Z</dcterms:modified>
</cp:coreProperties>
</file>