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5DAF1" w14:textId="77777777" w:rsidR="002F2D3F" w:rsidRPr="002F2D3F" w:rsidRDefault="002F2D3F" w:rsidP="002F2D3F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2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LAB 4 — Arquiteturas Analíticas Modernas e </w:t>
      </w:r>
      <w:proofErr w:type="spellStart"/>
      <w:r w:rsidRPr="002F2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MLOps</w:t>
      </w:r>
      <w:proofErr w:type="spellEnd"/>
    </w:p>
    <w:p w14:paraId="4A2D0CFE" w14:textId="20C90A6C" w:rsidR="002F2D3F" w:rsidRPr="002F2D3F" w:rsidRDefault="002F2D3F" w:rsidP="002F2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D3F">
        <w:rPr>
          <w:rFonts w:ascii="Times New Roman" w:eastAsia="Times New Roman" w:hAnsi="Times New Roman" w:cs="Times New Roman"/>
          <w:b/>
          <w:bCs/>
          <w:caps/>
          <w:spacing w:val="15"/>
          <w:sz w:val="24"/>
          <w:szCs w:val="24"/>
          <w:lang w:eastAsia="pt-BR"/>
        </w:rPr>
        <w:t>Disciplina</w:t>
      </w:r>
      <w:r>
        <w:rPr>
          <w:rFonts w:ascii="Times New Roman" w:eastAsia="Times New Roman" w:hAnsi="Times New Roman" w:cs="Times New Roman"/>
          <w:b/>
          <w:bCs/>
          <w:caps/>
          <w:spacing w:val="15"/>
          <w:sz w:val="24"/>
          <w:szCs w:val="24"/>
          <w:lang w:eastAsia="pt-BR"/>
        </w:rPr>
        <w:t xml:space="preserve"> </w:t>
      </w:r>
      <w:r w:rsidRPr="002F2D3F">
        <w:rPr>
          <w:rFonts w:ascii="Times New Roman" w:eastAsia="Times New Roman" w:hAnsi="Times New Roman" w:cs="Times New Roman"/>
          <w:sz w:val="24"/>
          <w:szCs w:val="24"/>
          <w:lang w:eastAsia="pt-BR"/>
        </w:rPr>
        <w:t>Engenharia de Dados para Inteligência Artificial e Analytics (MBA)</w:t>
      </w:r>
    </w:p>
    <w:p w14:paraId="3D585B05" w14:textId="77777777" w:rsidR="002F2D3F" w:rsidRPr="002F2D3F" w:rsidRDefault="002F2D3F" w:rsidP="002F2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D3F">
        <w:rPr>
          <w:rFonts w:ascii="Times New Roman" w:eastAsia="Times New Roman" w:hAnsi="Times New Roman" w:cs="Times New Roman"/>
          <w:b/>
          <w:bCs/>
          <w:caps/>
          <w:spacing w:val="15"/>
          <w:sz w:val="24"/>
          <w:szCs w:val="24"/>
          <w:lang w:eastAsia="pt-BR"/>
        </w:rPr>
        <w:t>Aula</w:t>
      </w:r>
      <w:r w:rsidRPr="002F2D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4 — Arquiteturas modernas para dados em escala (Cloud, Data </w:t>
      </w:r>
      <w:proofErr w:type="spellStart"/>
      <w:r w:rsidRPr="002F2D3F">
        <w:rPr>
          <w:rFonts w:ascii="Times New Roman" w:eastAsia="Times New Roman" w:hAnsi="Times New Roman" w:cs="Times New Roman"/>
          <w:sz w:val="24"/>
          <w:szCs w:val="24"/>
          <w:lang w:eastAsia="pt-BR"/>
        </w:rPr>
        <w:t>Mesh</w:t>
      </w:r>
      <w:proofErr w:type="spellEnd"/>
      <w:r w:rsidRPr="002F2D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2F2D3F">
        <w:rPr>
          <w:rFonts w:ascii="Times New Roman" w:eastAsia="Times New Roman" w:hAnsi="Times New Roman" w:cs="Times New Roman"/>
          <w:sz w:val="24"/>
          <w:szCs w:val="24"/>
          <w:lang w:eastAsia="pt-BR"/>
        </w:rPr>
        <w:t>MLOps</w:t>
      </w:r>
      <w:proofErr w:type="spellEnd"/>
      <w:r w:rsidRPr="002F2D3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01A89421" w14:textId="77777777" w:rsidR="002F2D3F" w:rsidRPr="002F2D3F" w:rsidRDefault="002F2D3F" w:rsidP="002F2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D3F">
        <w:rPr>
          <w:rFonts w:ascii="Times New Roman" w:eastAsia="Times New Roman" w:hAnsi="Times New Roman" w:cs="Times New Roman"/>
          <w:b/>
          <w:bCs/>
          <w:caps/>
          <w:spacing w:val="15"/>
          <w:sz w:val="24"/>
          <w:szCs w:val="24"/>
          <w:lang w:eastAsia="pt-BR"/>
        </w:rPr>
        <w:t>Duração do Lab</w:t>
      </w:r>
      <w:r w:rsidRPr="002F2D3F">
        <w:rPr>
          <w:rFonts w:ascii="Times New Roman" w:eastAsia="Times New Roman" w:hAnsi="Times New Roman" w:cs="Times New Roman"/>
          <w:sz w:val="24"/>
          <w:szCs w:val="24"/>
          <w:lang w:eastAsia="pt-BR"/>
        </w:rPr>
        <w:t>~1h30min</w:t>
      </w:r>
    </w:p>
    <w:p w14:paraId="3B476A24" w14:textId="366AA9D4" w:rsidR="002F2D3F" w:rsidRDefault="002F2D3F" w:rsidP="002F2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9FF8E43" w14:textId="77777777" w:rsidR="00C17A07" w:rsidRDefault="00C17A07" w:rsidP="002F2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501F911" w14:textId="37C123F7" w:rsidR="00C17A07" w:rsidRPr="00C17A07" w:rsidRDefault="00C17A07" w:rsidP="00C17A07">
      <w:pPr>
        <w:pStyle w:val="Ttulo1"/>
        <w:rPr>
          <w:color w:val="FF0000"/>
        </w:rPr>
      </w:pPr>
      <w:r w:rsidRPr="00C17A07">
        <w:rPr>
          <w:color w:val="FF0000"/>
        </w:rPr>
        <w:t>Considerar apenas item 1.2</w:t>
      </w:r>
    </w:p>
    <w:p w14:paraId="3DBFAABD" w14:textId="77777777" w:rsidR="002F2D3F" w:rsidRPr="002F2D3F" w:rsidRDefault="002F2D3F" w:rsidP="002F2D3F">
      <w:pPr>
        <w:pBdr>
          <w:bottom w:val="single" w:sz="12" w:space="6" w:color="D6DBDF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A5276"/>
          <w:sz w:val="36"/>
          <w:szCs w:val="36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1A5276"/>
          <w:sz w:val="36"/>
          <w:szCs w:val="36"/>
          <w:lang w:eastAsia="pt-BR"/>
        </w:rPr>
        <w:t>Objetivos de Aprendizagem</w:t>
      </w:r>
    </w:p>
    <w:p w14:paraId="7D05FAC9" w14:textId="77777777" w:rsidR="002F2D3F" w:rsidRPr="002F2D3F" w:rsidRDefault="002F2D3F" w:rsidP="002F2D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4"/>
          <w:szCs w:val="24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Ao final deste laboratório, o grupo será capaz de:</w:t>
      </w:r>
    </w:p>
    <w:p w14:paraId="6972E0F6" w14:textId="77777777" w:rsidR="002F2D3F" w:rsidRPr="002F2D3F" w:rsidRDefault="002F2D3F" w:rsidP="002F2D3F">
      <w:pPr>
        <w:numPr>
          <w:ilvl w:val="0"/>
          <w:numId w:val="1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Diferenciar as características, vantagens e limitações de </w:t>
      </w: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Data Warehouse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, </w:t>
      </w: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Data Lake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, </w:t>
      </w: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 xml:space="preserve">Data </w:t>
      </w:r>
      <w:proofErr w:type="spellStart"/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Lakehouse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 e </w:t>
      </w: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 xml:space="preserve">Data </w:t>
      </w:r>
      <w:proofErr w:type="spellStart"/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Mesh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.</w:t>
      </w:r>
    </w:p>
    <w:p w14:paraId="772D2597" w14:textId="77777777" w:rsidR="002F2D3F" w:rsidRPr="002F2D3F" w:rsidRDefault="002F2D3F" w:rsidP="002F2D3F">
      <w:pPr>
        <w:numPr>
          <w:ilvl w:val="0"/>
          <w:numId w:val="1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Avaliar um cenário de negócio de logística e posicioná-lo na arquitetura analítica mais adequada ao seu momento de crescimento.</w:t>
      </w:r>
    </w:p>
    <w:p w14:paraId="1A080519" w14:textId="77777777" w:rsidR="002F2D3F" w:rsidRPr="002F2D3F" w:rsidRDefault="002F2D3F" w:rsidP="002F2D3F">
      <w:pPr>
        <w:numPr>
          <w:ilvl w:val="0"/>
          <w:numId w:val="1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Projetar um pipeline de dados distribuído utilizando a </w:t>
      </w: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 xml:space="preserve">Arquitetura </w:t>
      </w:r>
      <w:proofErr w:type="spellStart"/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Medallion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 (Bronze, Silver e Gold), mapeando o fluxo de processamento Batch e Streaming.</w:t>
      </w:r>
    </w:p>
    <w:p w14:paraId="40B851A5" w14:textId="77777777" w:rsidR="002F2D3F" w:rsidRPr="002F2D3F" w:rsidRDefault="002F2D3F" w:rsidP="002F2D3F">
      <w:pPr>
        <w:numPr>
          <w:ilvl w:val="0"/>
          <w:numId w:val="1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Estruturar o papel da Engenharia de Dados no ciclo de vida de modelos preditivos (**</w:t>
      </w:r>
      <w:proofErr w:type="spellStart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MLOps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 xml:space="preserve">**), especificando a integração com </w:t>
      </w:r>
      <w:proofErr w:type="spellStart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Feature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 xml:space="preserve"> Stores e mecanismos de data </w:t>
      </w:r>
      <w:proofErr w:type="spellStart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drift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.</w:t>
      </w:r>
    </w:p>
    <w:p w14:paraId="7A20FE4E" w14:textId="77777777" w:rsidR="002F2D3F" w:rsidRPr="002F2D3F" w:rsidRDefault="002F2D3F" w:rsidP="002F2D3F">
      <w:pPr>
        <w:numPr>
          <w:ilvl w:val="0"/>
          <w:numId w:val="1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Elaborar um **</w:t>
      </w:r>
      <w:proofErr w:type="spellStart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Roadmap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 xml:space="preserve"> de Evolução Arquitetural** e um checklist de conformidade com a </w:t>
      </w: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LGPD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.</w:t>
      </w:r>
    </w:p>
    <w:p w14:paraId="5EC8EE98" w14:textId="77777777" w:rsidR="002F2D3F" w:rsidRPr="002F2D3F" w:rsidRDefault="002F2D3F" w:rsidP="002F2D3F">
      <w:pPr>
        <w:pBdr>
          <w:bottom w:val="single" w:sz="12" w:space="6" w:color="D6DBDF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A5276"/>
          <w:sz w:val="36"/>
          <w:szCs w:val="36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1A5276"/>
          <w:sz w:val="36"/>
          <w:szCs w:val="36"/>
          <w:lang w:eastAsia="pt-BR"/>
        </w:rPr>
        <w:t>Parte 0 — Contexto (5 min)</w:t>
      </w:r>
    </w:p>
    <w:p w14:paraId="5D762B96" w14:textId="77777777" w:rsidR="002F2D3F" w:rsidRPr="002F2D3F" w:rsidRDefault="002F2D3F" w:rsidP="002F2D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4"/>
          <w:szCs w:val="24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Nos laboratórios anteriores (</w:t>
      </w:r>
      <w:proofErr w:type="spellStart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LABs</w:t>
      </w:r>
      <w:proofErr w:type="spellEnd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 1 a 3), vocês realizaram a modelagem lógica e física do banco analítico da </w:t>
      </w:r>
      <w:proofErr w:type="spellStart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LODLog</w:t>
      </w:r>
      <w:proofErr w:type="spellEnd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 e construíram </w:t>
      </w:r>
      <w:proofErr w:type="spellStart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views</w:t>
      </w:r>
      <w:proofErr w:type="spellEnd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 para preparação de modelos de ML no </w:t>
      </w:r>
      <w:proofErr w:type="spellStart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Databricks</w:t>
      </w:r>
      <w:proofErr w:type="spellEnd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. Agora, o desafio é expandir esse projeto para uma visão integrada de arquitetura de dados moderna. Vocês deverão desenhar a solução técnica corporativa da </w:t>
      </w:r>
      <w:proofErr w:type="spellStart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LODLog</w:t>
      </w:r>
      <w:proofErr w:type="spellEnd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 que suporte:</w:t>
      </w:r>
    </w:p>
    <w:p w14:paraId="197308B0" w14:textId="77777777" w:rsidR="002F2D3F" w:rsidRPr="002F2D3F" w:rsidRDefault="002F2D3F" w:rsidP="002F2D3F">
      <w:pPr>
        <w:numPr>
          <w:ilvl w:val="0"/>
          <w:numId w:val="2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Big Data: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 xml:space="preserve"> Crescimento exponencial do volume de entregas e dados de sensores </w:t>
      </w:r>
      <w:proofErr w:type="spellStart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IoT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.</w:t>
      </w:r>
    </w:p>
    <w:p w14:paraId="6D2110B1" w14:textId="77777777" w:rsidR="002F2D3F" w:rsidRPr="002F2D3F" w:rsidRDefault="002F2D3F" w:rsidP="002F2D3F">
      <w:pPr>
        <w:numPr>
          <w:ilvl w:val="0"/>
          <w:numId w:val="2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lastRenderedPageBreak/>
        <w:t>Variedade de Fontes: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 Arquivos JSON de e-commerce, bancos relacionais ERP, APIs de clima e logs de telemetria da frota.</w:t>
      </w:r>
    </w:p>
    <w:p w14:paraId="288A3E74" w14:textId="77777777" w:rsidR="002F2D3F" w:rsidRPr="002F2D3F" w:rsidRDefault="002F2D3F" w:rsidP="002F2D3F">
      <w:pPr>
        <w:numPr>
          <w:ilvl w:val="0"/>
          <w:numId w:val="2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Modelos de ML em Produção (</w:t>
      </w:r>
      <w:proofErr w:type="spellStart"/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MLOps</w:t>
      </w:r>
      <w:proofErr w:type="spellEnd"/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):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 Suporte estável para os modelos de </w:t>
      </w:r>
      <w:r w:rsidRPr="002F2D3F">
        <w:rPr>
          <w:rFonts w:ascii="Arial" w:eastAsia="Times New Roman" w:hAnsi="Arial" w:cs="Arial"/>
          <w:i/>
          <w:iCs/>
          <w:color w:val="34495E"/>
          <w:sz w:val="27"/>
          <w:szCs w:val="27"/>
          <w:lang w:eastAsia="pt-BR"/>
        </w:rPr>
        <w:t>Predição de Atrasos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 e </w:t>
      </w:r>
      <w:r w:rsidRPr="002F2D3F">
        <w:rPr>
          <w:rFonts w:ascii="Arial" w:eastAsia="Times New Roman" w:hAnsi="Arial" w:cs="Arial"/>
          <w:i/>
          <w:iCs/>
          <w:color w:val="34495E"/>
          <w:sz w:val="27"/>
          <w:szCs w:val="27"/>
          <w:lang w:eastAsia="pt-BR"/>
        </w:rPr>
        <w:t>Manutenção Preditiva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.</w:t>
      </w:r>
    </w:p>
    <w:p w14:paraId="5A8AAE33" w14:textId="77777777" w:rsidR="002F2D3F" w:rsidRPr="002F2D3F" w:rsidRDefault="002F2D3F" w:rsidP="002F2D3F">
      <w:pPr>
        <w:numPr>
          <w:ilvl w:val="0"/>
          <w:numId w:val="2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Governança de Dados: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 Controle de acesso, auditoria e conformidade regulatória (LGPD).</w:t>
      </w:r>
    </w:p>
    <w:p w14:paraId="1549AE00" w14:textId="77777777" w:rsidR="002F2D3F" w:rsidRPr="002F2D3F" w:rsidRDefault="002F2D3F" w:rsidP="002F2D3F">
      <w:pPr>
        <w:pBdr>
          <w:bottom w:val="single" w:sz="12" w:space="6" w:color="D6DBDF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A5276"/>
          <w:sz w:val="36"/>
          <w:szCs w:val="36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1A5276"/>
          <w:sz w:val="36"/>
          <w:szCs w:val="36"/>
          <w:lang w:eastAsia="pt-BR"/>
        </w:rPr>
        <w:t>Parte 1 — Arquiteturas Analíticas: O Quadrante de Decisão (20 min)</w:t>
      </w:r>
    </w:p>
    <w:p w14:paraId="46A4F6D0" w14:textId="47086829" w:rsidR="002F2D3F" w:rsidRPr="002F2D3F" w:rsidRDefault="002F2D3F" w:rsidP="002F2D3F">
      <w:pPr>
        <w:spacing w:before="375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1.1: Complete o Quadrante </w:t>
      </w:r>
    </w:p>
    <w:p w14:paraId="419D67F9" w14:textId="77777777" w:rsidR="002F2D3F" w:rsidRPr="002F2D3F" w:rsidRDefault="002F2D3F" w:rsidP="002F2D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4"/>
          <w:szCs w:val="24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Preencha os espaços em branco na tabela comparativa de arquiteturas analíticas modernas. Use esta tabela como base conceitual para o relatório de entrega.</w:t>
      </w:r>
    </w:p>
    <w:tbl>
      <w:tblPr>
        <w:tblW w:w="31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414"/>
        <w:gridCol w:w="1414"/>
        <w:gridCol w:w="2379"/>
        <w:gridCol w:w="2379"/>
      </w:tblGrid>
      <w:tr w:rsidR="002F2D3F" w:rsidRPr="002F2D3F" w14:paraId="032372EB" w14:textId="77777777" w:rsidTr="002F2D3F">
        <w:trPr>
          <w:tblHeader/>
        </w:trPr>
        <w:tc>
          <w:tcPr>
            <w:tcW w:w="0" w:type="auto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EAA9033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Arquitetura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06ADF14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Tipo de Dados Suportados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EFCC0FC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 xml:space="preserve">Estratégia de </w:t>
            </w:r>
            <w:proofErr w:type="spellStart"/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Schema</w:t>
            </w:r>
            <w:proofErr w:type="spellEnd"/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184384C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Caso Ideal de Uso (Melhor para)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8709C28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pt-BR"/>
              </w:rPr>
              <w:t>Limitações (Evitar quando)</w:t>
            </w:r>
          </w:p>
        </w:tc>
      </w:tr>
      <w:tr w:rsidR="002F2D3F" w:rsidRPr="002F2D3F" w14:paraId="40F276EB" w14:textId="77777777" w:rsidTr="002F2D3F"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1FC4052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16"/>
                <w:szCs w:val="16"/>
                <w:lang w:eastAsia="pt-BR"/>
              </w:rPr>
              <w:t>Data Warehouse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53C3DF1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Estruturado apenas (tabelas relacionais)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3212136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proofErr w:type="spellStart"/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Schema</w:t>
            </w:r>
            <w:proofErr w:type="spellEnd"/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-on-</w:t>
            </w:r>
            <w:proofErr w:type="spellStart"/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write</w:t>
            </w:r>
            <w:proofErr w:type="spellEnd"/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 xml:space="preserve"> (validação rígida na escrita)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903DE93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 xml:space="preserve">Business </w:t>
            </w:r>
            <w:proofErr w:type="spellStart"/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Intelligence</w:t>
            </w:r>
            <w:proofErr w:type="spellEnd"/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 xml:space="preserve"> tradicional, relatórios de auditoria e dashboards executivos estáveis.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47E6B98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Dados semiestruturados de alta frequência (</w:t>
            </w:r>
            <w:proofErr w:type="spellStart"/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IoT</w:t>
            </w:r>
            <w:proofErr w:type="spellEnd"/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), mídias não estruturadas e ML exploratório.</w:t>
            </w:r>
          </w:p>
        </w:tc>
      </w:tr>
      <w:tr w:rsidR="002F2D3F" w:rsidRPr="002F2D3F" w14:paraId="5F7526DE" w14:textId="77777777" w:rsidTr="002F2D3F"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0C8E0E6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16"/>
                <w:szCs w:val="16"/>
                <w:lang w:eastAsia="pt-BR"/>
              </w:rPr>
              <w:t>Data Lake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568B4FE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____________________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CF43B28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____________________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08E40EE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Armazenamento em escala de dados brutos, Big Data e exploração de Data Science.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C5DA44E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Usuários finais de negócio necessitam de consultas rápidas e diretas (risco de </w:t>
            </w:r>
            <w:r w:rsidRPr="002F2D3F">
              <w:rPr>
                <w:rFonts w:ascii="Arial" w:eastAsia="Times New Roman" w:hAnsi="Arial" w:cs="Arial"/>
                <w:i/>
                <w:iCs/>
                <w:color w:val="2C3E50"/>
                <w:sz w:val="16"/>
                <w:szCs w:val="16"/>
                <w:lang w:eastAsia="pt-BR"/>
              </w:rPr>
              <w:t xml:space="preserve">Data </w:t>
            </w:r>
            <w:proofErr w:type="spellStart"/>
            <w:r w:rsidRPr="002F2D3F">
              <w:rPr>
                <w:rFonts w:ascii="Arial" w:eastAsia="Times New Roman" w:hAnsi="Arial" w:cs="Arial"/>
                <w:i/>
                <w:iCs/>
                <w:color w:val="2C3E50"/>
                <w:sz w:val="16"/>
                <w:szCs w:val="16"/>
                <w:lang w:eastAsia="pt-BR"/>
              </w:rPr>
              <w:t>Swamp</w:t>
            </w:r>
            <w:proofErr w:type="spellEnd"/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).</w:t>
            </w:r>
          </w:p>
        </w:tc>
      </w:tr>
      <w:tr w:rsidR="002F2D3F" w:rsidRPr="002F2D3F" w14:paraId="4B7FDECC" w14:textId="77777777" w:rsidTr="002F2D3F"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C60F2A2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16"/>
                <w:szCs w:val="16"/>
                <w:lang w:eastAsia="pt-BR"/>
              </w:rPr>
              <w:t xml:space="preserve">Data </w:t>
            </w:r>
            <w:proofErr w:type="spellStart"/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16"/>
                <w:szCs w:val="16"/>
                <w:lang w:eastAsia="pt-BR"/>
              </w:rPr>
              <w:t>Lakehouse</w:t>
            </w:r>
            <w:proofErr w:type="spellEnd"/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E48FE7B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Estruturado, semiestruturado e não estruturado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1576F0D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Híbrido (Metadados abertos com ACID)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24C32AB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________________________________________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040A829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Projetos muito pequenos com equipes sem maturidade ou sem demandas de IA.</w:t>
            </w:r>
          </w:p>
        </w:tc>
      </w:tr>
      <w:tr w:rsidR="002F2D3F" w:rsidRPr="002F2D3F" w14:paraId="16E5E521" w14:textId="77777777" w:rsidTr="002F2D3F">
        <w:tc>
          <w:tcPr>
            <w:tcW w:w="0" w:type="auto"/>
            <w:tcBorders>
              <w:bottom w:val="nil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39310E8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16"/>
                <w:szCs w:val="16"/>
                <w:lang w:eastAsia="pt-BR"/>
              </w:rPr>
              <w:lastRenderedPageBreak/>
              <w:t xml:space="preserve">Data </w:t>
            </w:r>
            <w:proofErr w:type="spellStart"/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16"/>
                <w:szCs w:val="16"/>
                <w:lang w:eastAsia="pt-BR"/>
              </w:rPr>
              <w:t>Mesh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BFC3926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____________________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629285E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Descentralizado (por domínio de negócio)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3FE7585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Grandes organizações com múltiplos domínios de negócio autônomos.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3EF1AD9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6"/>
                <w:szCs w:val="16"/>
                <w:lang w:eastAsia="pt-BR"/>
              </w:rPr>
              <w:t>________________________________________</w:t>
            </w:r>
          </w:p>
        </w:tc>
      </w:tr>
    </w:tbl>
    <w:p w14:paraId="0C93E4DB" w14:textId="32F68575" w:rsidR="002F2D3F" w:rsidRPr="002F2D3F" w:rsidRDefault="002F2D3F" w:rsidP="002F2D3F">
      <w:pPr>
        <w:spacing w:before="375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1.2: Posicionamento Estratégico da </w:t>
      </w:r>
      <w:proofErr w:type="spellStart"/>
      <w:r w:rsidR="00C17A07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LodLog</w:t>
      </w:r>
      <w:proofErr w:type="spellEnd"/>
    </w:p>
    <w:p w14:paraId="20BF4C13" w14:textId="77777777" w:rsidR="002F2D3F" w:rsidRPr="002F2D3F" w:rsidRDefault="002F2D3F" w:rsidP="002F2D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4"/>
          <w:szCs w:val="24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Discutam o seguinte cenário de crescimento e tomem uma decisão de arquitetura para a </w:t>
      </w:r>
      <w:proofErr w:type="spellStart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LODLog</w:t>
      </w:r>
      <w:proofErr w:type="spellEnd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:</w:t>
      </w:r>
    </w:p>
    <w:p w14:paraId="65D63650" w14:textId="77777777" w:rsidR="002F2D3F" w:rsidRPr="002F2D3F" w:rsidRDefault="002F2D3F" w:rsidP="002F2D3F">
      <w:pPr>
        <w:numPr>
          <w:ilvl w:val="0"/>
          <w:numId w:val="3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Momento Atual: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 450 veículos na frota, 5 centros de distribuição ativos, volume de ~50k entregas por mês.</w:t>
      </w:r>
    </w:p>
    <w:p w14:paraId="65EE8ADB" w14:textId="77777777" w:rsidR="002F2D3F" w:rsidRPr="002F2D3F" w:rsidRDefault="002F2D3F" w:rsidP="002F2D3F">
      <w:pPr>
        <w:numPr>
          <w:ilvl w:val="0"/>
          <w:numId w:val="3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Projeção para Daqui a 3 Anos: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 1.500 veículos na frota, 30 centros de distribuição ativos, volume projetado de ~250k entregas por mês, integração em tempo real de dados de telemetria (</w:t>
      </w:r>
      <w:proofErr w:type="spellStart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IoT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) e operação em 3 países da América Latina (iniciando fusões e aquisições).</w:t>
      </w:r>
    </w:p>
    <w:p w14:paraId="0B51CDB3" w14:textId="63782934" w:rsidR="002F2D3F" w:rsidRDefault="002F2D3F" w:rsidP="002F2D3F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color w:val="34495E"/>
          <w:sz w:val="24"/>
          <w:szCs w:val="24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Questão:</w:t>
      </w: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 </w:t>
      </w:r>
      <w:r w:rsidRPr="002F2D3F">
        <w:rPr>
          <w:rFonts w:ascii="Arial" w:eastAsia="Times New Roman" w:hAnsi="Arial" w:cs="Arial"/>
          <w:i/>
          <w:iCs/>
          <w:color w:val="34495E"/>
          <w:sz w:val="24"/>
          <w:szCs w:val="24"/>
          <w:lang w:eastAsia="pt-BR"/>
        </w:rPr>
        <w:t xml:space="preserve">"Qual arquitetura analítica vocês recomendam para a </w:t>
      </w:r>
      <w:proofErr w:type="spellStart"/>
      <w:r w:rsidRPr="002F2D3F">
        <w:rPr>
          <w:rFonts w:ascii="Arial" w:eastAsia="Times New Roman" w:hAnsi="Arial" w:cs="Arial"/>
          <w:i/>
          <w:iCs/>
          <w:color w:val="34495E"/>
          <w:sz w:val="24"/>
          <w:szCs w:val="24"/>
          <w:lang w:eastAsia="pt-BR"/>
        </w:rPr>
        <w:t>LODLog</w:t>
      </w:r>
      <w:proofErr w:type="spellEnd"/>
      <w:r w:rsidRPr="002F2D3F">
        <w:rPr>
          <w:rFonts w:ascii="Arial" w:eastAsia="Times New Roman" w:hAnsi="Arial" w:cs="Arial"/>
          <w:i/>
          <w:iCs/>
          <w:color w:val="34495E"/>
          <w:sz w:val="24"/>
          <w:szCs w:val="24"/>
          <w:lang w:eastAsia="pt-BR"/>
        </w:rPr>
        <w:t xml:space="preserve"> hoje? Qual a evolução proposta para os próximos 3 anos? Justifiquem a escolha em 6 a 10 linhas no relatório final."</w:t>
      </w:r>
    </w:p>
    <w:p w14:paraId="13D19652" w14:textId="77777777" w:rsidR="00C17A07" w:rsidRPr="002F2D3F" w:rsidRDefault="00C17A07" w:rsidP="002F2D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4"/>
          <w:szCs w:val="24"/>
          <w:lang w:eastAsia="pt-BR"/>
        </w:rPr>
      </w:pPr>
    </w:p>
    <w:p w14:paraId="5C4D1335" w14:textId="77777777" w:rsidR="002F2D3F" w:rsidRPr="002F2D3F" w:rsidRDefault="002F2D3F" w:rsidP="002F2D3F">
      <w:pPr>
        <w:pBdr>
          <w:bottom w:val="single" w:sz="12" w:space="6" w:color="D6DBDF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A5276"/>
          <w:sz w:val="36"/>
          <w:szCs w:val="36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1A5276"/>
          <w:sz w:val="36"/>
          <w:szCs w:val="36"/>
          <w:lang w:eastAsia="pt-BR"/>
        </w:rPr>
        <w:t xml:space="preserve">Parte 2 — Camadas </w:t>
      </w:r>
      <w:proofErr w:type="spellStart"/>
      <w:r w:rsidRPr="002F2D3F">
        <w:rPr>
          <w:rFonts w:ascii="Arial" w:eastAsia="Times New Roman" w:hAnsi="Arial" w:cs="Arial"/>
          <w:b/>
          <w:bCs/>
          <w:color w:val="1A5276"/>
          <w:sz w:val="36"/>
          <w:szCs w:val="36"/>
          <w:lang w:eastAsia="pt-BR"/>
        </w:rPr>
        <w:t>Medallion</w:t>
      </w:r>
      <w:proofErr w:type="spellEnd"/>
      <w:r w:rsidRPr="002F2D3F">
        <w:rPr>
          <w:rFonts w:ascii="Arial" w:eastAsia="Times New Roman" w:hAnsi="Arial" w:cs="Arial"/>
          <w:b/>
          <w:bCs/>
          <w:color w:val="1A5276"/>
          <w:sz w:val="36"/>
          <w:szCs w:val="36"/>
          <w:lang w:eastAsia="pt-BR"/>
        </w:rPr>
        <w:t xml:space="preserve"> na Prática (30 min)</w:t>
      </w:r>
    </w:p>
    <w:p w14:paraId="13E6C787" w14:textId="55784838" w:rsidR="002F2D3F" w:rsidRPr="002F2D3F" w:rsidRDefault="002F2D3F" w:rsidP="002F2D3F">
      <w:pPr>
        <w:spacing w:before="375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2.1: Mapeamento da Arquitetura </w:t>
      </w:r>
    </w:p>
    <w:p w14:paraId="17812F68" w14:textId="77777777" w:rsidR="002F2D3F" w:rsidRPr="002F2D3F" w:rsidRDefault="002F2D3F" w:rsidP="002F2D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4"/>
          <w:szCs w:val="24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Para o cenário da </w:t>
      </w:r>
      <w:proofErr w:type="spellStart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LODLog</w:t>
      </w:r>
      <w:proofErr w:type="spellEnd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, a empresa utiliza quatro fontes principais de dados. Preencham a tabela definindo quais transformações, limpezas e filtros os dados sofrerão ao longo das três camadas da Arquitetura </w:t>
      </w:r>
      <w:proofErr w:type="spellStart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Medallion</w:t>
      </w:r>
      <w:proofErr w:type="spellEnd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:</w:t>
      </w:r>
    </w:p>
    <w:tbl>
      <w:tblPr>
        <w:tblW w:w="850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126"/>
        <w:gridCol w:w="2299"/>
        <w:gridCol w:w="2519"/>
      </w:tblGrid>
      <w:tr w:rsidR="002F2D3F" w:rsidRPr="002F2D3F" w14:paraId="35B498C4" w14:textId="77777777" w:rsidTr="002F2D3F">
        <w:trPr>
          <w:tblHeader/>
        </w:trPr>
        <w:tc>
          <w:tcPr>
            <w:tcW w:w="1560" w:type="dxa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2046672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  <w:lastRenderedPageBreak/>
              <w:t>Fonte Original</w:t>
            </w:r>
          </w:p>
        </w:tc>
        <w:tc>
          <w:tcPr>
            <w:tcW w:w="2126" w:type="dxa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DDB1010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  <w:t>Zonas de Ingestão / Camada Bronze</w:t>
            </w:r>
          </w:p>
        </w:tc>
        <w:tc>
          <w:tcPr>
            <w:tcW w:w="2299" w:type="dxa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803F7D3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  <w:t>Camada Silver (Limpeza e Conformidade)</w:t>
            </w:r>
          </w:p>
        </w:tc>
        <w:tc>
          <w:tcPr>
            <w:tcW w:w="2519" w:type="dxa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B473477" w14:textId="77777777" w:rsidR="002F2D3F" w:rsidRPr="002F2D3F" w:rsidRDefault="002F2D3F" w:rsidP="002F2D3F">
            <w:pPr>
              <w:spacing w:before="300" w:after="300" w:line="240" w:lineRule="auto"/>
              <w:ind w:right="-91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  <w:t>Camada Gold (Consumo e KPIs)</w:t>
            </w:r>
          </w:p>
        </w:tc>
      </w:tr>
      <w:tr w:rsidR="002F2D3F" w:rsidRPr="002F2D3F" w14:paraId="26679B74" w14:textId="77777777" w:rsidTr="002F2D3F">
        <w:tc>
          <w:tcPr>
            <w:tcW w:w="1560" w:type="dxa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C556161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lang w:eastAsia="pt-BR"/>
              </w:rPr>
              <w:t xml:space="preserve">Telemetria </w:t>
            </w:r>
            <w:proofErr w:type="spellStart"/>
            <w:r w:rsidRPr="002F2D3F">
              <w:rPr>
                <w:rFonts w:ascii="Arial" w:eastAsia="Times New Roman" w:hAnsi="Arial" w:cs="Arial"/>
                <w:b/>
                <w:bCs/>
                <w:color w:val="2C3E50"/>
                <w:lang w:eastAsia="pt-BR"/>
              </w:rPr>
              <w:t>IoT</w:t>
            </w:r>
            <w:proofErr w:type="spellEnd"/>
            <w:r w:rsidRPr="002F2D3F">
              <w:rPr>
                <w:rFonts w:ascii="Arial" w:eastAsia="Times New Roman" w:hAnsi="Arial" w:cs="Arial"/>
                <w:b/>
                <w:bCs/>
                <w:color w:val="2C3E50"/>
                <w:lang w:eastAsia="pt-BR"/>
              </w:rPr>
              <w:t xml:space="preserve"> (GPS e Sensores da Frota)</w:t>
            </w:r>
          </w:p>
        </w:tc>
        <w:tc>
          <w:tcPr>
            <w:tcW w:w="2126" w:type="dxa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285BFB3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lang w:eastAsia="pt-BR"/>
              </w:rPr>
              <w:t>Dados em JSON bruto salvos em diretórios particionados por data.</w:t>
            </w:r>
          </w:p>
        </w:tc>
        <w:tc>
          <w:tcPr>
            <w:tcW w:w="2299" w:type="dxa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017FA71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lang w:eastAsia="pt-BR"/>
              </w:rPr>
            </w:pPr>
            <w:proofErr w:type="spellStart"/>
            <w:r w:rsidRPr="002F2D3F">
              <w:rPr>
                <w:rFonts w:ascii="Arial" w:eastAsia="Times New Roman" w:hAnsi="Arial" w:cs="Arial"/>
                <w:color w:val="2C3E50"/>
                <w:lang w:eastAsia="pt-BR"/>
              </w:rPr>
              <w:t>Schema</w:t>
            </w:r>
            <w:proofErr w:type="spellEnd"/>
            <w:r w:rsidRPr="002F2D3F">
              <w:rPr>
                <w:rFonts w:ascii="Arial" w:eastAsia="Times New Roman" w:hAnsi="Arial" w:cs="Arial"/>
                <w:color w:val="2C3E50"/>
                <w:lang w:eastAsia="pt-BR"/>
              </w:rPr>
              <w:t xml:space="preserve"> aplicado, validação de coordenadas geográficas e filtragem de duplicatas de sensores.</w:t>
            </w:r>
          </w:p>
        </w:tc>
        <w:tc>
          <w:tcPr>
            <w:tcW w:w="2519" w:type="dxa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2EF6E4F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lang w:eastAsia="pt-BR"/>
              </w:rPr>
              <w:t>________________________________________</w:t>
            </w:r>
          </w:p>
        </w:tc>
      </w:tr>
      <w:tr w:rsidR="002F2D3F" w:rsidRPr="002F2D3F" w14:paraId="0EEB53A9" w14:textId="77777777" w:rsidTr="002F2D3F">
        <w:tc>
          <w:tcPr>
            <w:tcW w:w="1560" w:type="dxa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FC36E94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lang w:eastAsia="pt-BR"/>
              </w:rPr>
              <w:t>Pedidos do TMS (Banco Relacional)</w:t>
            </w:r>
          </w:p>
        </w:tc>
        <w:tc>
          <w:tcPr>
            <w:tcW w:w="2126" w:type="dxa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77621DF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lang w:eastAsia="pt-BR"/>
              </w:rPr>
              <w:t>Tabelas operacionais replicadas na Bronze sem transformações.</w:t>
            </w:r>
          </w:p>
        </w:tc>
        <w:tc>
          <w:tcPr>
            <w:tcW w:w="2299" w:type="dxa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9FE3676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lang w:eastAsia="pt-BR"/>
              </w:rPr>
              <w:t>________________________________________</w:t>
            </w:r>
          </w:p>
        </w:tc>
        <w:tc>
          <w:tcPr>
            <w:tcW w:w="2519" w:type="dxa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87C2D87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lang w:eastAsia="pt-BR"/>
              </w:rPr>
              <w:t>Métricas agregadas de frete por CD, taxa de sinistros e custos operacionais.</w:t>
            </w:r>
          </w:p>
        </w:tc>
      </w:tr>
      <w:tr w:rsidR="002F2D3F" w:rsidRPr="002F2D3F" w14:paraId="161877BE" w14:textId="77777777" w:rsidTr="002F2D3F">
        <w:tc>
          <w:tcPr>
            <w:tcW w:w="1560" w:type="dxa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4F53609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lang w:eastAsia="pt-BR"/>
              </w:rPr>
              <w:t>Estoque do WMS (Arquivos CSV)</w:t>
            </w:r>
          </w:p>
        </w:tc>
        <w:tc>
          <w:tcPr>
            <w:tcW w:w="2126" w:type="dxa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E26E795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lang w:eastAsia="pt-BR"/>
              </w:rPr>
              <w:t>________________________________________</w:t>
            </w:r>
          </w:p>
        </w:tc>
        <w:tc>
          <w:tcPr>
            <w:tcW w:w="2299" w:type="dxa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58F4A1F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lang w:eastAsia="pt-BR"/>
              </w:rPr>
              <w:t xml:space="preserve">Limpeza de registros nulos e uniformização de </w:t>
            </w:r>
            <w:proofErr w:type="spellStart"/>
            <w:r w:rsidRPr="002F2D3F">
              <w:rPr>
                <w:rFonts w:ascii="Arial" w:eastAsia="Times New Roman" w:hAnsi="Arial" w:cs="Arial"/>
                <w:color w:val="2C3E50"/>
                <w:lang w:eastAsia="pt-BR"/>
              </w:rPr>
              <w:t>SKUs</w:t>
            </w:r>
            <w:proofErr w:type="spellEnd"/>
            <w:r w:rsidRPr="002F2D3F">
              <w:rPr>
                <w:rFonts w:ascii="Arial" w:eastAsia="Times New Roman" w:hAnsi="Arial" w:cs="Arial"/>
                <w:color w:val="2C3E50"/>
                <w:lang w:eastAsia="pt-BR"/>
              </w:rPr>
              <w:t xml:space="preserve"> com o cadastro de produtos.</w:t>
            </w:r>
          </w:p>
        </w:tc>
        <w:tc>
          <w:tcPr>
            <w:tcW w:w="2519" w:type="dxa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51B5F00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lang w:eastAsia="pt-BR"/>
              </w:rPr>
              <w:t>Nível de giro de estoque por CD e alertas de ruptura.</w:t>
            </w:r>
          </w:p>
        </w:tc>
      </w:tr>
      <w:tr w:rsidR="002F2D3F" w:rsidRPr="002F2D3F" w14:paraId="6EA19F75" w14:textId="77777777" w:rsidTr="002F2D3F">
        <w:tc>
          <w:tcPr>
            <w:tcW w:w="1560" w:type="dxa"/>
            <w:tcBorders>
              <w:bottom w:val="nil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3B66759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lang w:eastAsia="pt-BR"/>
              </w:rPr>
              <w:t>APIs Externas de Clima (JSON)</w:t>
            </w:r>
          </w:p>
        </w:tc>
        <w:tc>
          <w:tcPr>
            <w:tcW w:w="2126" w:type="dxa"/>
            <w:tcBorders>
              <w:bottom w:val="nil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7A7AB6E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lang w:eastAsia="pt-BR"/>
              </w:rPr>
              <w:t xml:space="preserve">Retorno da API armazenado com </w:t>
            </w:r>
            <w:proofErr w:type="spellStart"/>
            <w:r w:rsidRPr="002F2D3F">
              <w:rPr>
                <w:rFonts w:ascii="Arial" w:eastAsia="Times New Roman" w:hAnsi="Arial" w:cs="Arial"/>
                <w:color w:val="2C3E50"/>
                <w:lang w:eastAsia="pt-BR"/>
              </w:rPr>
              <w:t>timestamp</w:t>
            </w:r>
            <w:proofErr w:type="spellEnd"/>
            <w:r w:rsidRPr="002F2D3F">
              <w:rPr>
                <w:rFonts w:ascii="Arial" w:eastAsia="Times New Roman" w:hAnsi="Arial" w:cs="Arial"/>
                <w:color w:val="2C3E50"/>
                <w:lang w:eastAsia="pt-BR"/>
              </w:rPr>
              <w:t xml:space="preserve"> de coleta.</w:t>
            </w:r>
          </w:p>
        </w:tc>
        <w:tc>
          <w:tcPr>
            <w:tcW w:w="2299" w:type="dxa"/>
            <w:tcBorders>
              <w:bottom w:val="nil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6687C99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lang w:eastAsia="pt-BR"/>
              </w:rPr>
              <w:t>Conversão de temperaturas e padronização das condições de chuva/sol.</w:t>
            </w:r>
          </w:p>
        </w:tc>
        <w:tc>
          <w:tcPr>
            <w:tcW w:w="2519" w:type="dxa"/>
            <w:tcBorders>
              <w:bottom w:val="nil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180A0B1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lang w:eastAsia="pt-BR"/>
              </w:rPr>
              <w:t>________________________________________</w:t>
            </w:r>
          </w:p>
        </w:tc>
      </w:tr>
    </w:tbl>
    <w:p w14:paraId="496F40C4" w14:textId="4F1B6543" w:rsidR="002F2D3F" w:rsidRPr="002F2D3F" w:rsidRDefault="002F2D3F" w:rsidP="002F2D3F">
      <w:pPr>
        <w:spacing w:before="375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2.2: Latência de Processamento</w:t>
      </w:r>
    </w:p>
    <w:p w14:paraId="4C148362" w14:textId="77777777" w:rsidR="002F2D3F" w:rsidRPr="002F2D3F" w:rsidRDefault="002F2D3F" w:rsidP="002F2D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4"/>
          <w:szCs w:val="24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Definam a latência de processamento adequada (</w:t>
      </w: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Batch</w:t>
      </w: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, </w:t>
      </w: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Real-Time/Streaming</w:t>
      </w: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 ou </w:t>
      </w: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Híbrido</w:t>
      </w: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) para os seguintes fluxos de dados, justificando a decisão com base nas necessidades reais da operação da </w:t>
      </w:r>
      <w:proofErr w:type="spellStart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LODLog</w:t>
      </w:r>
      <w:proofErr w:type="spellEnd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:</w:t>
      </w:r>
    </w:p>
    <w:tbl>
      <w:tblPr>
        <w:tblW w:w="8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021"/>
        <w:gridCol w:w="323"/>
        <w:gridCol w:w="4972"/>
      </w:tblGrid>
      <w:tr w:rsidR="002F2D3F" w:rsidRPr="002F2D3F" w14:paraId="3B52A69A" w14:textId="77777777" w:rsidTr="002F2D3F">
        <w:trPr>
          <w:tblHeader/>
        </w:trPr>
        <w:tc>
          <w:tcPr>
            <w:tcW w:w="1560" w:type="dxa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A011AD2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lastRenderedPageBreak/>
              <w:t>Fluxo de Dados</w:t>
            </w:r>
          </w:p>
        </w:tc>
        <w:tc>
          <w:tcPr>
            <w:tcW w:w="1649" w:type="dxa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76ECA6D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Latência Proposta</w:t>
            </w:r>
          </w:p>
        </w:tc>
        <w:tc>
          <w:tcPr>
            <w:tcW w:w="5295" w:type="dxa"/>
            <w:gridSpan w:val="2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0586CCC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Justificativa de Negócio / Decisão Operacional</w:t>
            </w:r>
          </w:p>
        </w:tc>
      </w:tr>
      <w:tr w:rsidR="002F2D3F" w:rsidRPr="002F2D3F" w14:paraId="18F5EC51" w14:textId="77777777" w:rsidTr="002F2D3F">
        <w:tc>
          <w:tcPr>
            <w:tcW w:w="1560" w:type="dxa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CCE2946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20"/>
                <w:szCs w:val="20"/>
                <w:lang w:eastAsia="pt-BR"/>
              </w:rPr>
              <w:t xml:space="preserve">Ingestão </w:t>
            </w:r>
            <w:proofErr w:type="spellStart"/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20"/>
                <w:szCs w:val="20"/>
                <w:lang w:eastAsia="pt-BR"/>
              </w:rPr>
              <w:t>IoT</w:t>
            </w:r>
            <w:proofErr w:type="spellEnd"/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20"/>
                <w:szCs w:val="20"/>
                <w:lang w:eastAsia="pt-BR"/>
              </w:rPr>
              <w:t xml:space="preserve"> da Frota → Bronze</w:t>
            </w:r>
          </w:p>
        </w:tc>
        <w:tc>
          <w:tcPr>
            <w:tcW w:w="1898" w:type="dxa"/>
            <w:gridSpan w:val="2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C125FA3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Streaming (</w:t>
            </w:r>
            <w:proofErr w:type="spellStart"/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Kinesis</w:t>
            </w:r>
            <w:proofErr w:type="spellEnd"/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/Kafka)</w:t>
            </w:r>
          </w:p>
        </w:tc>
        <w:tc>
          <w:tcPr>
            <w:tcW w:w="5046" w:type="dxa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7EBB7C6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Necessário para saber a localização dos motoristas em tempo real e monitorar a integridade das cargas críticas.</w:t>
            </w:r>
          </w:p>
        </w:tc>
      </w:tr>
      <w:tr w:rsidR="002F2D3F" w:rsidRPr="002F2D3F" w14:paraId="5D1486CB" w14:textId="77777777" w:rsidTr="002F2D3F">
        <w:tc>
          <w:tcPr>
            <w:tcW w:w="1560" w:type="dxa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D779A8C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20"/>
                <w:szCs w:val="20"/>
                <w:lang w:eastAsia="pt-BR"/>
              </w:rPr>
              <w:t>Carga do ERP → Camada Silver</w:t>
            </w:r>
          </w:p>
        </w:tc>
        <w:tc>
          <w:tcPr>
            <w:tcW w:w="1649" w:type="dxa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070AC66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____________________</w:t>
            </w:r>
          </w:p>
        </w:tc>
        <w:tc>
          <w:tcPr>
            <w:tcW w:w="5295" w:type="dxa"/>
            <w:gridSpan w:val="2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D92A017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____________________________________________________________</w:t>
            </w:r>
          </w:p>
        </w:tc>
      </w:tr>
      <w:tr w:rsidR="002F2D3F" w:rsidRPr="002F2D3F" w14:paraId="55D36983" w14:textId="77777777" w:rsidTr="002F2D3F">
        <w:tc>
          <w:tcPr>
            <w:tcW w:w="1560" w:type="dxa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783FDEC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20"/>
                <w:szCs w:val="20"/>
                <w:lang w:eastAsia="pt-BR"/>
              </w:rPr>
              <w:t>Cálculo do SLA de Entregas → Dashboard Executivo</w:t>
            </w:r>
          </w:p>
        </w:tc>
        <w:tc>
          <w:tcPr>
            <w:tcW w:w="1649" w:type="dxa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DB14152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____________________</w:t>
            </w:r>
          </w:p>
        </w:tc>
        <w:tc>
          <w:tcPr>
            <w:tcW w:w="5295" w:type="dxa"/>
            <w:gridSpan w:val="2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423A08F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____________________________________________________________</w:t>
            </w:r>
          </w:p>
        </w:tc>
      </w:tr>
      <w:tr w:rsidR="002F2D3F" w:rsidRPr="002F2D3F" w14:paraId="2761AA1A" w14:textId="77777777" w:rsidTr="002F2D3F">
        <w:tc>
          <w:tcPr>
            <w:tcW w:w="1560" w:type="dxa"/>
            <w:tcBorders>
              <w:bottom w:val="nil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A839F15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20"/>
                <w:szCs w:val="20"/>
                <w:lang w:eastAsia="pt-BR"/>
              </w:rPr>
              <w:t xml:space="preserve">Detecção de Falha Mecânica </w:t>
            </w:r>
            <w:proofErr w:type="spellStart"/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20"/>
                <w:szCs w:val="20"/>
                <w:lang w:eastAsia="pt-BR"/>
              </w:rPr>
              <w:t>IoT</w:t>
            </w:r>
            <w:proofErr w:type="spellEnd"/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20"/>
                <w:szCs w:val="20"/>
                <w:lang w:eastAsia="pt-BR"/>
              </w:rPr>
              <w:t xml:space="preserve"> → Alerta no TMS</w:t>
            </w:r>
          </w:p>
        </w:tc>
        <w:tc>
          <w:tcPr>
            <w:tcW w:w="1649" w:type="dxa"/>
            <w:tcBorders>
              <w:bottom w:val="nil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67AAFF7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____________________</w:t>
            </w:r>
          </w:p>
        </w:tc>
        <w:tc>
          <w:tcPr>
            <w:tcW w:w="5295" w:type="dxa"/>
            <w:gridSpan w:val="2"/>
            <w:tcBorders>
              <w:bottom w:val="nil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BBD4735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____________________________________________________________</w:t>
            </w:r>
          </w:p>
        </w:tc>
      </w:tr>
    </w:tbl>
    <w:p w14:paraId="68C76602" w14:textId="77BBC6F0" w:rsidR="002F2D3F" w:rsidRPr="002F2D3F" w:rsidRDefault="002F2D3F" w:rsidP="002F2D3F">
      <w:pPr>
        <w:spacing w:before="375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2.3: Desenho Técnico do Pipeline (Exemplo de arquitetura de ingestão e armazenamento) </w:t>
      </w:r>
    </w:p>
    <w:p w14:paraId="44A14E44" w14:textId="77777777" w:rsidR="002F2D3F" w:rsidRPr="002F2D3F" w:rsidRDefault="002F2D3F" w:rsidP="002F2D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4"/>
          <w:szCs w:val="24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Esbocem ou diagramem o pipeline completo da </w:t>
      </w:r>
      <w:proofErr w:type="spellStart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LODLog</w:t>
      </w:r>
      <w:proofErr w:type="spellEnd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, desde as origens até os consumidores finais (Dashboards de BI e Modelos de ML). Tomem como </w:t>
      </w: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lastRenderedPageBreak/>
        <w:t>base um </w:t>
      </w: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exemplo de arquitetura de ingestão e armazenamento</w:t>
      </w: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 em nuvem. É preciso indicar explicitamente tecnologias sugeridas que englobem conceitos além da AWS, integrando obrigatoriamente os </w:t>
      </w: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 xml:space="preserve">conceitos do </w:t>
      </w:r>
      <w:proofErr w:type="spellStart"/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Databricks</w:t>
      </w:r>
      <w:proofErr w:type="spellEnd"/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 xml:space="preserve"> </w:t>
      </w:r>
      <w:proofErr w:type="spellStart"/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Lakehouse</w:t>
      </w:r>
      <w:proofErr w:type="spellEnd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, tais como:</w:t>
      </w:r>
    </w:p>
    <w:p w14:paraId="7B4463FC" w14:textId="77777777" w:rsidR="002F2D3F" w:rsidRPr="002F2D3F" w:rsidRDefault="002F2D3F" w:rsidP="002F2D3F">
      <w:pPr>
        <w:numPr>
          <w:ilvl w:val="0"/>
          <w:numId w:val="4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 xml:space="preserve">Armazenamento resiliente e escalável no Data Lake usando cloud </w:t>
      </w:r>
      <w:proofErr w:type="spellStart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object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 xml:space="preserve"> </w:t>
      </w:r>
      <w:proofErr w:type="spellStart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storage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 xml:space="preserve"> (</w:t>
      </w:r>
      <w:proofErr w:type="spellStart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ex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 xml:space="preserve">: AWS S3, Azure ADLS ou GCP Cloud </w:t>
      </w:r>
      <w:proofErr w:type="spellStart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Storage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).</w:t>
      </w:r>
    </w:p>
    <w:p w14:paraId="09BCC039" w14:textId="77777777" w:rsidR="002F2D3F" w:rsidRPr="002F2D3F" w:rsidRDefault="002F2D3F" w:rsidP="002F2D3F">
      <w:pPr>
        <w:numPr>
          <w:ilvl w:val="0"/>
          <w:numId w:val="4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Adoção da camada de </w:t>
      </w: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Delta Lake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 xml:space="preserve"> sobre o </w:t>
      </w:r>
      <w:proofErr w:type="spellStart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storage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 xml:space="preserve"> para conferir confiabilidade de DW (transações ACID, versionamento).</w:t>
      </w:r>
    </w:p>
    <w:p w14:paraId="2926FFFC" w14:textId="77777777" w:rsidR="002F2D3F" w:rsidRPr="002F2D3F" w:rsidRDefault="002F2D3F" w:rsidP="002F2D3F">
      <w:pPr>
        <w:numPr>
          <w:ilvl w:val="0"/>
          <w:numId w:val="4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Ingestão e processamento de dados massivos e unificados (batch e streaming) com </w:t>
      </w: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 xml:space="preserve">Apache </w:t>
      </w:r>
      <w:proofErr w:type="spellStart"/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Spark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 (computação).</w:t>
      </w:r>
    </w:p>
    <w:p w14:paraId="58371FA4" w14:textId="77777777" w:rsidR="002F2D3F" w:rsidRPr="002F2D3F" w:rsidRDefault="002F2D3F" w:rsidP="002F2D3F">
      <w:pPr>
        <w:numPr>
          <w:ilvl w:val="0"/>
          <w:numId w:val="4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Organização do ciclo de vida dos dados usando a arquitetura </w:t>
      </w:r>
      <w:proofErr w:type="spellStart"/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Medallion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 (camadas Bronze, Silver e Gold).</w:t>
      </w:r>
    </w:p>
    <w:p w14:paraId="55C5C027" w14:textId="77777777" w:rsidR="002F2D3F" w:rsidRPr="002F2D3F" w:rsidRDefault="002F2D3F" w:rsidP="002F2D3F">
      <w:pPr>
        <w:pBdr>
          <w:bottom w:val="single" w:sz="12" w:space="6" w:color="D6DBDF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A5276"/>
          <w:sz w:val="36"/>
          <w:szCs w:val="36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1A5276"/>
          <w:sz w:val="36"/>
          <w:szCs w:val="36"/>
          <w:lang w:eastAsia="pt-BR"/>
        </w:rPr>
        <w:t xml:space="preserve">Parte 3 — </w:t>
      </w:r>
      <w:proofErr w:type="spellStart"/>
      <w:r w:rsidRPr="002F2D3F">
        <w:rPr>
          <w:rFonts w:ascii="Arial" w:eastAsia="Times New Roman" w:hAnsi="Arial" w:cs="Arial"/>
          <w:b/>
          <w:bCs/>
          <w:color w:val="1A5276"/>
          <w:sz w:val="36"/>
          <w:szCs w:val="36"/>
          <w:lang w:eastAsia="pt-BR"/>
        </w:rPr>
        <w:t>MLOps</w:t>
      </w:r>
      <w:proofErr w:type="spellEnd"/>
      <w:r w:rsidRPr="002F2D3F">
        <w:rPr>
          <w:rFonts w:ascii="Arial" w:eastAsia="Times New Roman" w:hAnsi="Arial" w:cs="Arial"/>
          <w:b/>
          <w:bCs/>
          <w:color w:val="1A5276"/>
          <w:sz w:val="36"/>
          <w:szCs w:val="36"/>
          <w:lang w:eastAsia="pt-BR"/>
        </w:rPr>
        <w:t xml:space="preserve"> e Engenharia de Dados (25 min)</w:t>
      </w:r>
    </w:p>
    <w:p w14:paraId="1E696F63" w14:textId="77777777" w:rsidR="002F2D3F" w:rsidRPr="002F2D3F" w:rsidRDefault="002F2D3F" w:rsidP="002F2D3F">
      <w:pPr>
        <w:spacing w:before="375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3.1: O Ciclo de Vida do Dado no </w:t>
      </w:r>
      <w:proofErr w:type="spellStart"/>
      <w:r w:rsidRPr="002F2D3F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MLOps</w:t>
      </w:r>
      <w:proofErr w:type="spellEnd"/>
      <w:r w:rsidRPr="002F2D3F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(10 min, individual)</w:t>
      </w:r>
    </w:p>
    <w:p w14:paraId="4DE2ECED" w14:textId="77777777" w:rsidR="002F2D3F" w:rsidRPr="002F2D3F" w:rsidRDefault="002F2D3F" w:rsidP="002F2D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4"/>
          <w:szCs w:val="24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Analise o diagrama do pipeline de </w:t>
      </w:r>
      <w:proofErr w:type="spellStart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Machine</w:t>
      </w:r>
      <w:proofErr w:type="spellEnd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 Learning abaixo e responda:</w:t>
      </w:r>
    </w:p>
    <w:p w14:paraId="15A81046" w14:textId="77777777" w:rsidR="002F2D3F" w:rsidRPr="002F2D3F" w:rsidRDefault="002F2D3F" w:rsidP="002F2D3F">
      <w:pPr>
        <w:shd w:val="clear" w:color="auto" w:fill="2C3E50"/>
        <w:spacing w:line="240" w:lineRule="auto"/>
        <w:jc w:val="center"/>
        <w:rPr>
          <w:rFonts w:ascii="Courier New" w:eastAsia="Times New Roman" w:hAnsi="Courier New" w:cs="Courier New"/>
          <w:color w:val="ECF0F1"/>
          <w:sz w:val="24"/>
          <w:szCs w:val="24"/>
          <w:lang w:eastAsia="pt-BR"/>
        </w:rPr>
      </w:pPr>
      <w:r w:rsidRPr="002F2D3F">
        <w:rPr>
          <w:rFonts w:ascii="Courier New" w:eastAsia="Times New Roman" w:hAnsi="Courier New" w:cs="Courier New"/>
          <w:color w:val="ECF0F1"/>
          <w:sz w:val="24"/>
          <w:szCs w:val="24"/>
          <w:lang w:eastAsia="pt-BR"/>
        </w:rPr>
        <w:t>[Dados Brutos] --(</w:t>
      </w:r>
      <w:proofErr w:type="gramStart"/>
      <w:r w:rsidRPr="002F2D3F">
        <w:rPr>
          <w:rFonts w:ascii="Courier New" w:eastAsia="Times New Roman" w:hAnsi="Courier New" w:cs="Courier New"/>
          <w:color w:val="ECF0F1"/>
          <w:sz w:val="24"/>
          <w:szCs w:val="24"/>
          <w:lang w:eastAsia="pt-BR"/>
        </w:rPr>
        <w:t>1)--</w:t>
      </w:r>
      <w:proofErr w:type="gramEnd"/>
      <w:r w:rsidRPr="002F2D3F">
        <w:rPr>
          <w:rFonts w:ascii="Courier New" w:eastAsia="Times New Roman" w:hAnsi="Courier New" w:cs="Courier New"/>
          <w:color w:val="ECF0F1"/>
          <w:sz w:val="24"/>
          <w:szCs w:val="24"/>
          <w:lang w:eastAsia="pt-BR"/>
        </w:rPr>
        <w:t xml:space="preserve">&gt; [Bronze] --(2)--&gt; [Silver] --(3)--&gt; [Gold / </w:t>
      </w:r>
      <w:proofErr w:type="spellStart"/>
      <w:r w:rsidRPr="002F2D3F">
        <w:rPr>
          <w:rFonts w:ascii="Courier New" w:eastAsia="Times New Roman" w:hAnsi="Courier New" w:cs="Courier New"/>
          <w:color w:val="ECF0F1"/>
          <w:sz w:val="24"/>
          <w:szCs w:val="24"/>
          <w:lang w:eastAsia="pt-BR"/>
        </w:rPr>
        <w:t>Feature</w:t>
      </w:r>
      <w:proofErr w:type="spellEnd"/>
      <w:r w:rsidRPr="002F2D3F">
        <w:rPr>
          <w:rFonts w:ascii="Courier New" w:eastAsia="Times New Roman" w:hAnsi="Courier New" w:cs="Courier New"/>
          <w:color w:val="ECF0F1"/>
          <w:sz w:val="24"/>
          <w:szCs w:val="24"/>
          <w:lang w:eastAsia="pt-BR"/>
        </w:rPr>
        <w:t xml:space="preserve"> Store] --(4)--&gt; [Treinamento ML] --(5)--&gt; [Inferência em </w:t>
      </w:r>
      <w:proofErr w:type="spellStart"/>
      <w:r w:rsidRPr="002F2D3F">
        <w:rPr>
          <w:rFonts w:ascii="Courier New" w:eastAsia="Times New Roman" w:hAnsi="Courier New" w:cs="Courier New"/>
          <w:color w:val="ECF0F1"/>
          <w:sz w:val="24"/>
          <w:szCs w:val="24"/>
          <w:lang w:eastAsia="pt-BR"/>
        </w:rPr>
        <w:t>Prod</w:t>
      </w:r>
      <w:proofErr w:type="spellEnd"/>
      <w:r w:rsidRPr="002F2D3F">
        <w:rPr>
          <w:rFonts w:ascii="Courier New" w:eastAsia="Times New Roman" w:hAnsi="Courier New" w:cs="Courier New"/>
          <w:color w:val="ECF0F1"/>
          <w:sz w:val="24"/>
          <w:szCs w:val="24"/>
          <w:lang w:eastAsia="pt-BR"/>
        </w:rPr>
        <w:t>]</w:t>
      </w:r>
    </w:p>
    <w:p w14:paraId="6B850E8A" w14:textId="77777777" w:rsidR="002F2D3F" w:rsidRPr="002F2D3F" w:rsidRDefault="002F2D3F" w:rsidP="002F2D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4"/>
          <w:szCs w:val="24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Perguntas:</w:t>
      </w:r>
    </w:p>
    <w:p w14:paraId="6A8BBE6A" w14:textId="77777777" w:rsidR="002F2D3F" w:rsidRPr="002F2D3F" w:rsidRDefault="002F2D3F" w:rsidP="002F2D3F">
      <w:pPr>
        <w:numPr>
          <w:ilvl w:val="0"/>
          <w:numId w:val="5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Qual a responsabilidade técnica do </w:t>
      </w: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Engenheiro de Dados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 nos passos (1), (2) e (3)? E qual a responsabilidade do </w:t>
      </w: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Cientista de Dados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 no passo (4)?</w:t>
      </w:r>
    </w:p>
    <w:p w14:paraId="0E14D322" w14:textId="77777777" w:rsidR="002F2D3F" w:rsidRPr="002F2D3F" w:rsidRDefault="002F2D3F" w:rsidP="002F2D3F">
      <w:pPr>
        <w:numPr>
          <w:ilvl w:val="0"/>
          <w:numId w:val="5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 xml:space="preserve">Em produção, o modelo consome dados novos na etapa (5). Por que o pipeline de dados que gera as </w:t>
      </w:r>
      <w:proofErr w:type="spellStart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features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 xml:space="preserve"> para a inferência em tempo real deve ser </w:t>
      </w: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idêntico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 ao pipeline que gerou os dados de treinamento no passo (3)?</w:t>
      </w:r>
    </w:p>
    <w:p w14:paraId="4FF48509" w14:textId="77777777" w:rsidR="002F2D3F" w:rsidRPr="002F2D3F" w:rsidRDefault="002F2D3F" w:rsidP="002F2D3F">
      <w:pPr>
        <w:spacing w:before="375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3.2: Desenho do Pipeline de </w:t>
      </w:r>
      <w:proofErr w:type="spellStart"/>
      <w:r w:rsidRPr="002F2D3F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MLOps</w:t>
      </w:r>
      <w:proofErr w:type="spellEnd"/>
      <w:r w:rsidRPr="002F2D3F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(15 min, em grupo)</w:t>
      </w:r>
    </w:p>
    <w:p w14:paraId="72A08142" w14:textId="77777777" w:rsidR="002F2D3F" w:rsidRPr="002F2D3F" w:rsidRDefault="002F2D3F" w:rsidP="002F2D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4"/>
          <w:szCs w:val="24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Escolha </w:t>
      </w: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um dos dois modelos preditivos</w:t>
      </w: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 da </w:t>
      </w:r>
      <w:proofErr w:type="spellStart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LODLog</w:t>
      </w:r>
      <w:proofErr w:type="spellEnd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:</w:t>
      </w:r>
    </w:p>
    <w:p w14:paraId="128BBCC3" w14:textId="77777777" w:rsidR="002F2D3F" w:rsidRPr="002F2D3F" w:rsidRDefault="002F2D3F" w:rsidP="002F2D3F">
      <w:pPr>
        <w:numPr>
          <w:ilvl w:val="0"/>
          <w:numId w:val="6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lastRenderedPageBreak/>
        <w:t>Modelo A: Predição de Atraso de Entregas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 (Classificação - prevê se a viagem atrasará).</w:t>
      </w:r>
    </w:p>
    <w:p w14:paraId="15D53B04" w14:textId="77777777" w:rsidR="002F2D3F" w:rsidRPr="002F2D3F" w:rsidRDefault="002F2D3F" w:rsidP="002F2D3F">
      <w:pPr>
        <w:numPr>
          <w:ilvl w:val="0"/>
          <w:numId w:val="6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Modelo B: Manutenção Preditiva dos Veículos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 xml:space="preserve"> (Séries Temporais - prevê falha de componentes mecânicos baseados em telemetria </w:t>
      </w:r>
      <w:proofErr w:type="spellStart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IoT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).</w:t>
      </w:r>
    </w:p>
    <w:p w14:paraId="3045C871" w14:textId="77777777" w:rsidR="002F2D3F" w:rsidRPr="002F2D3F" w:rsidRDefault="002F2D3F" w:rsidP="002F2D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4"/>
          <w:szCs w:val="24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Para o modelo escolhido, descreva o pipeline de </w:t>
      </w:r>
      <w:proofErr w:type="spellStart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MLOps</w:t>
      </w:r>
      <w:proofErr w:type="spellEnd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 respondendo de forma objetiva aos seguintes tópicos:</w:t>
      </w:r>
    </w:p>
    <w:p w14:paraId="0027758A" w14:textId="77777777" w:rsidR="002F2D3F" w:rsidRPr="002F2D3F" w:rsidRDefault="002F2D3F" w:rsidP="002F2D3F">
      <w:pPr>
        <w:numPr>
          <w:ilvl w:val="0"/>
          <w:numId w:val="7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Origem de Treinamento: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 xml:space="preserve"> De qual tabela ou </w:t>
      </w:r>
      <w:proofErr w:type="spellStart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view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 xml:space="preserve"> da camada Gold o modelo lerá os dados de treinamento?</w:t>
      </w:r>
    </w:p>
    <w:p w14:paraId="04D4E47C" w14:textId="77777777" w:rsidR="002F2D3F" w:rsidRPr="002F2D3F" w:rsidRDefault="002F2D3F" w:rsidP="002F2D3F">
      <w:pPr>
        <w:numPr>
          <w:ilvl w:val="0"/>
          <w:numId w:val="7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Frequência de Atualização: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 xml:space="preserve"> Com qual frequência os dados da </w:t>
      </w:r>
      <w:proofErr w:type="spellStart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Feature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 xml:space="preserve"> Store devem ser atualizados e o que dispara o retreinamento do modelo?</w:t>
      </w:r>
    </w:p>
    <w:p w14:paraId="764E291C" w14:textId="77777777" w:rsidR="002F2D3F" w:rsidRPr="002F2D3F" w:rsidRDefault="002F2D3F" w:rsidP="002F2D3F">
      <w:pPr>
        <w:numPr>
          <w:ilvl w:val="0"/>
          <w:numId w:val="7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Inferência: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 A predição em produção deve rodar em Batch (</w:t>
      </w:r>
      <w:proofErr w:type="spellStart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ex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: rodar toda noite para as viagens do dia seguinte) ou Real-Time (</w:t>
      </w:r>
      <w:proofErr w:type="spellStart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ex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: atualizar a probabilidade a cada nova coordenada de GPS)? Justifiquem a escolha.</w:t>
      </w:r>
    </w:p>
    <w:p w14:paraId="2F8C0B00" w14:textId="77777777" w:rsidR="002F2D3F" w:rsidRPr="002F2D3F" w:rsidRDefault="002F2D3F" w:rsidP="002F2D3F">
      <w:pPr>
        <w:numPr>
          <w:ilvl w:val="0"/>
          <w:numId w:val="7"/>
        </w:numPr>
        <w:spacing w:before="100" w:beforeAutospacing="1" w:after="120" w:line="240" w:lineRule="auto"/>
        <w:rPr>
          <w:rFonts w:ascii="Arial" w:eastAsia="Times New Roman" w:hAnsi="Arial" w:cs="Arial"/>
          <w:color w:val="34495E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 xml:space="preserve">Monitoramento de Data </w:t>
      </w:r>
      <w:proofErr w:type="spellStart"/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Drift</w:t>
      </w:r>
      <w:proofErr w:type="spellEnd"/>
      <w:r w:rsidRPr="002F2D3F">
        <w:rPr>
          <w:rFonts w:ascii="Arial" w:eastAsia="Times New Roman" w:hAnsi="Arial" w:cs="Arial"/>
          <w:b/>
          <w:bCs/>
          <w:color w:val="34495E"/>
          <w:sz w:val="24"/>
          <w:szCs w:val="24"/>
          <w:lang w:eastAsia="pt-BR"/>
        </w:rPr>
        <w:t>:</w:t>
      </w:r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 Como a engenharia de dados pode monitorar se a distribuição dos dados em produção está mudando (</w:t>
      </w:r>
      <w:proofErr w:type="spellStart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ex</w:t>
      </w:r>
      <w:proofErr w:type="spellEnd"/>
      <w:r w:rsidRPr="002F2D3F">
        <w:rPr>
          <w:rFonts w:ascii="Arial" w:eastAsia="Times New Roman" w:hAnsi="Arial" w:cs="Arial"/>
          <w:color w:val="34495E"/>
          <w:sz w:val="27"/>
          <w:szCs w:val="27"/>
          <w:lang w:eastAsia="pt-BR"/>
        </w:rPr>
        <w:t>: novos motoristas contratados com perfil diferente) e como acionar alertas de degradação do modelo?</w:t>
      </w:r>
    </w:p>
    <w:p w14:paraId="2A8EBB05" w14:textId="77777777" w:rsidR="002F2D3F" w:rsidRPr="002F2D3F" w:rsidRDefault="002F2D3F" w:rsidP="002F2D3F">
      <w:pPr>
        <w:pBdr>
          <w:bottom w:val="single" w:sz="12" w:space="6" w:color="D6DBDF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A5276"/>
          <w:sz w:val="36"/>
          <w:szCs w:val="36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1A5276"/>
          <w:sz w:val="36"/>
          <w:szCs w:val="36"/>
          <w:lang w:eastAsia="pt-BR"/>
        </w:rPr>
        <w:t xml:space="preserve">Parte 4 — Governança de Dados, LGPD e </w:t>
      </w:r>
      <w:proofErr w:type="spellStart"/>
      <w:r w:rsidRPr="002F2D3F">
        <w:rPr>
          <w:rFonts w:ascii="Arial" w:eastAsia="Times New Roman" w:hAnsi="Arial" w:cs="Arial"/>
          <w:b/>
          <w:bCs/>
          <w:color w:val="1A5276"/>
          <w:sz w:val="36"/>
          <w:szCs w:val="36"/>
          <w:lang w:eastAsia="pt-BR"/>
        </w:rPr>
        <w:t>Roadmap</w:t>
      </w:r>
      <w:proofErr w:type="spellEnd"/>
      <w:r w:rsidRPr="002F2D3F">
        <w:rPr>
          <w:rFonts w:ascii="Arial" w:eastAsia="Times New Roman" w:hAnsi="Arial" w:cs="Arial"/>
          <w:b/>
          <w:bCs/>
          <w:color w:val="1A5276"/>
          <w:sz w:val="36"/>
          <w:szCs w:val="36"/>
          <w:lang w:eastAsia="pt-BR"/>
        </w:rPr>
        <w:t xml:space="preserve"> (20 min)</w:t>
      </w:r>
    </w:p>
    <w:p w14:paraId="40A97540" w14:textId="77777777" w:rsidR="002F2D3F" w:rsidRPr="002F2D3F" w:rsidRDefault="002F2D3F" w:rsidP="002F2D3F">
      <w:pPr>
        <w:spacing w:before="375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4.1: Checklist de Conformidade com a LGPD (10 min, em grupo)</w:t>
      </w:r>
    </w:p>
    <w:p w14:paraId="4003E833" w14:textId="77777777" w:rsidR="002F2D3F" w:rsidRPr="002F2D3F" w:rsidRDefault="002F2D3F" w:rsidP="002F2D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4"/>
          <w:szCs w:val="24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Preencham o checklist descrevendo como o pipeline de dados da </w:t>
      </w:r>
      <w:proofErr w:type="spellStart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LODLog</w:t>
      </w:r>
      <w:proofErr w:type="spellEnd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 garantirá a conformidade com a LGPD nos pontos críticos de engenharia:</w:t>
      </w:r>
    </w:p>
    <w:tbl>
      <w:tblPr>
        <w:tblW w:w="30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539"/>
        <w:gridCol w:w="5401"/>
      </w:tblGrid>
      <w:tr w:rsidR="002F2D3F" w:rsidRPr="002F2D3F" w14:paraId="056807A4" w14:textId="77777777" w:rsidTr="009831FA">
        <w:trPr>
          <w:tblHeader/>
        </w:trPr>
        <w:tc>
          <w:tcPr>
            <w:tcW w:w="0" w:type="auto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0EFBF18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lastRenderedPageBreak/>
              <w:t>Exigência da LGPD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883025E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 xml:space="preserve">Impacto no Pipeline da </w:t>
            </w:r>
            <w:proofErr w:type="spellStart"/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LODLog</w:t>
            </w:r>
            <w:proofErr w:type="spellEnd"/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4FE935D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 xml:space="preserve">Como Implementar Tecnicamente no Data </w:t>
            </w:r>
            <w:proofErr w:type="spellStart"/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Lakehouse</w:t>
            </w:r>
            <w:proofErr w:type="spellEnd"/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?</w:t>
            </w:r>
          </w:p>
        </w:tc>
      </w:tr>
      <w:tr w:rsidR="002F2D3F" w:rsidRPr="002F2D3F" w14:paraId="3048497D" w14:textId="77777777" w:rsidTr="009831FA"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2F9E28B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20"/>
                <w:szCs w:val="20"/>
                <w:lang w:eastAsia="pt-BR"/>
              </w:rPr>
              <w:t>Anonimização de Dados Pessoais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774984E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Dados de motoristas (CNH, CPF) e clientes (Nome, Endereço de entrega).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F03CFD0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 xml:space="preserve">Mascaramento dinâmico de colunas na camada Silver ou criação de </w:t>
            </w:r>
            <w:proofErr w:type="spellStart"/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views</w:t>
            </w:r>
            <w:proofErr w:type="spellEnd"/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 xml:space="preserve"> anonimizadas na Gold utilizando </w:t>
            </w:r>
            <w:proofErr w:type="spellStart"/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hashes</w:t>
            </w:r>
            <w:proofErr w:type="spellEnd"/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/criptografia.</w:t>
            </w:r>
          </w:p>
        </w:tc>
      </w:tr>
      <w:tr w:rsidR="002F2D3F" w:rsidRPr="002F2D3F" w14:paraId="699B9BEB" w14:textId="77777777" w:rsidTr="009831FA"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037FB9A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20"/>
                <w:szCs w:val="20"/>
                <w:lang w:eastAsia="pt-BR"/>
              </w:rPr>
              <w:t>Direito de Exclusão (Esquecimento)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EBC2FD1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O cliente solicita a remoção completa do seu histórico pessoal do banco de dados.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4833BD7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____________________________________________________________</w:t>
            </w:r>
          </w:p>
        </w:tc>
      </w:tr>
      <w:tr w:rsidR="002F2D3F" w:rsidRPr="002F2D3F" w14:paraId="05E51F50" w14:textId="77777777" w:rsidTr="009831FA"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1B9671B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20"/>
                <w:szCs w:val="20"/>
                <w:lang w:eastAsia="pt-BR"/>
              </w:rPr>
              <w:t>Minimização e Retenção de Dados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0B53D65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 xml:space="preserve">Armazenamento de logs </w:t>
            </w:r>
            <w:proofErr w:type="spellStart"/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IoT</w:t>
            </w:r>
            <w:proofErr w:type="spellEnd"/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 xml:space="preserve"> indefinidamente gera altos custos e riscos legais.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4010337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____________________________________________________________</w:t>
            </w:r>
          </w:p>
        </w:tc>
      </w:tr>
      <w:tr w:rsidR="002F2D3F" w:rsidRPr="002F2D3F" w14:paraId="3D77E0C3" w14:textId="77777777" w:rsidTr="009831FA">
        <w:tc>
          <w:tcPr>
            <w:tcW w:w="0" w:type="auto"/>
            <w:tcBorders>
              <w:bottom w:val="nil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1EEFABB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20"/>
                <w:szCs w:val="20"/>
                <w:lang w:eastAsia="pt-BR"/>
              </w:rPr>
              <w:t>Controle de Acesso e Auditoria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815BA65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Prevenir que analistas de BI visualizem dados salariais de motoristas.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49C5BBB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20"/>
                <w:szCs w:val="20"/>
                <w:lang w:eastAsia="pt-BR"/>
              </w:rPr>
              <w:t>____________________________________________________________</w:t>
            </w:r>
          </w:p>
        </w:tc>
      </w:tr>
    </w:tbl>
    <w:p w14:paraId="3AF66BC9" w14:textId="79CBE995" w:rsidR="002F2D3F" w:rsidRPr="002F2D3F" w:rsidRDefault="002F2D3F" w:rsidP="002F2D3F">
      <w:pPr>
        <w:spacing w:before="375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4.2: </w:t>
      </w:r>
      <w:proofErr w:type="spellStart"/>
      <w:r w:rsidRPr="002F2D3F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Roadmap</w:t>
      </w:r>
      <w:proofErr w:type="spellEnd"/>
      <w:r w:rsidRPr="002F2D3F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de Implementação </w:t>
      </w:r>
    </w:p>
    <w:p w14:paraId="1A91DAC9" w14:textId="77777777" w:rsidR="002F2D3F" w:rsidRPr="002F2D3F" w:rsidRDefault="002F2D3F" w:rsidP="002F2D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4"/>
          <w:szCs w:val="24"/>
          <w:lang w:eastAsia="pt-BR"/>
        </w:rPr>
      </w:pPr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lastRenderedPageBreak/>
        <w:t xml:space="preserve">Estruturem um plano realista de implementação de 18 meses para a </w:t>
      </w:r>
      <w:proofErr w:type="spellStart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LODLog</w:t>
      </w:r>
      <w:proofErr w:type="spellEnd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, dividindo o </w:t>
      </w:r>
      <w:proofErr w:type="spellStart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>roadmap</w:t>
      </w:r>
      <w:proofErr w:type="spellEnd"/>
      <w:r w:rsidRPr="002F2D3F">
        <w:rPr>
          <w:rFonts w:ascii="Arial" w:eastAsia="Times New Roman" w:hAnsi="Arial" w:cs="Arial"/>
          <w:color w:val="34495E"/>
          <w:sz w:val="24"/>
          <w:szCs w:val="24"/>
          <w:lang w:eastAsia="pt-BR"/>
        </w:rPr>
        <w:t xml:space="preserve"> técnico nas três fases clássicas de evolução de dados:</w:t>
      </w:r>
    </w:p>
    <w:tbl>
      <w:tblPr>
        <w:tblW w:w="30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996"/>
        <w:gridCol w:w="2079"/>
        <w:gridCol w:w="2079"/>
        <w:gridCol w:w="2079"/>
      </w:tblGrid>
      <w:tr w:rsidR="002F2D3F" w:rsidRPr="002F2D3F" w14:paraId="78E922C0" w14:textId="77777777" w:rsidTr="009831FA">
        <w:trPr>
          <w:tblHeader/>
        </w:trPr>
        <w:tc>
          <w:tcPr>
            <w:tcW w:w="0" w:type="auto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882FF8C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pt-BR"/>
              </w:rPr>
              <w:t>Fase de Evolução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4929659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pt-BR"/>
              </w:rPr>
              <w:t>Período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69E8ACF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pt-BR"/>
              </w:rPr>
              <w:t>Objetivo Principal de Negócio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B3FDCB4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pt-BR"/>
              </w:rPr>
              <w:t>Arquitetura Alvo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1A5276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C028D07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pt-BR"/>
              </w:rPr>
              <w:t>Principais Tecnologias do Bloco</w:t>
            </w:r>
          </w:p>
        </w:tc>
      </w:tr>
      <w:tr w:rsidR="002F2D3F" w:rsidRPr="002F2D3F" w14:paraId="73475722" w14:textId="77777777" w:rsidTr="009831FA"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2E71E75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18"/>
                <w:szCs w:val="18"/>
                <w:lang w:eastAsia="pt-BR"/>
              </w:rPr>
              <w:t>Fase 1 (MVP e Fundações)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78827FA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  <w:t>Meses 1 a 3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D726182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  <w:t>Unificar as fontes operacionais do WMS, TMS e ERP em repositório central.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813A134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  <w:t>Data Lake / DW inicial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41C0DB9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</w:pPr>
            <w:proofErr w:type="spellStart"/>
            <w:r w:rsidRPr="002F2D3F"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  <w:t>Databricks</w:t>
            </w:r>
            <w:proofErr w:type="spellEnd"/>
            <w:r w:rsidRPr="002F2D3F"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  <w:t xml:space="preserve"> SQL, S3, Delta Lake.</w:t>
            </w:r>
          </w:p>
        </w:tc>
      </w:tr>
      <w:tr w:rsidR="002F2D3F" w:rsidRPr="002F2D3F" w14:paraId="64D5668D" w14:textId="77777777" w:rsidTr="009831FA"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2E6A6F8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18"/>
                <w:szCs w:val="18"/>
                <w:lang w:eastAsia="pt-BR"/>
              </w:rPr>
              <w:t>Fase 2 (Escala e Qualidade)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5A0360F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  <w:t>Meses 4 a 9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E46BF9B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  <w:t>____________________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B317533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  <w:t xml:space="preserve">Data </w:t>
            </w:r>
            <w:proofErr w:type="spellStart"/>
            <w:r w:rsidRPr="002F2D3F"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  <w:t>Lakehouse</w:t>
            </w:r>
            <w:proofErr w:type="spellEnd"/>
            <w:r w:rsidRPr="002F2D3F"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  <w:t xml:space="preserve"> completo</w:t>
            </w:r>
          </w:p>
        </w:tc>
        <w:tc>
          <w:tcPr>
            <w:tcW w:w="0" w:type="auto"/>
            <w:tcBorders>
              <w:bottom w:val="single" w:sz="6" w:space="0" w:color="D6DBDF"/>
            </w:tcBorders>
            <w:shd w:val="clear" w:color="auto" w:fill="FDFEFE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36A01D8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  <w:t>____________________</w:t>
            </w:r>
          </w:p>
        </w:tc>
      </w:tr>
      <w:tr w:rsidR="002F2D3F" w:rsidRPr="002F2D3F" w14:paraId="11756CBB" w14:textId="77777777" w:rsidTr="009831FA">
        <w:tc>
          <w:tcPr>
            <w:tcW w:w="0" w:type="auto"/>
            <w:tcBorders>
              <w:bottom w:val="nil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9CC1A11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18"/>
                <w:szCs w:val="18"/>
                <w:lang w:eastAsia="pt-BR"/>
              </w:rPr>
              <w:t xml:space="preserve">Fase 3 (IA Nativa e </w:t>
            </w:r>
            <w:proofErr w:type="spellStart"/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18"/>
                <w:szCs w:val="18"/>
                <w:lang w:eastAsia="pt-BR"/>
              </w:rPr>
              <w:t>MLOps</w:t>
            </w:r>
            <w:proofErr w:type="spellEnd"/>
            <w:r w:rsidRPr="002F2D3F">
              <w:rPr>
                <w:rFonts w:ascii="Arial" w:eastAsia="Times New Roman" w:hAnsi="Arial" w:cs="Arial"/>
                <w:b/>
                <w:bCs/>
                <w:color w:val="2C3E50"/>
                <w:sz w:val="18"/>
                <w:szCs w:val="18"/>
                <w:lang w:eastAsia="pt-BR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610FF20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  <w:t>Meses 10 a 18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5185F9D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  <w:t>____________________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31906F0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  <w:t>____________________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22C1D86" w14:textId="77777777" w:rsidR="002F2D3F" w:rsidRPr="002F2D3F" w:rsidRDefault="002F2D3F" w:rsidP="002F2D3F">
            <w:pPr>
              <w:spacing w:before="300" w:after="300" w:line="240" w:lineRule="auto"/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</w:pPr>
            <w:r w:rsidRPr="002F2D3F">
              <w:rPr>
                <w:rFonts w:ascii="Arial" w:eastAsia="Times New Roman" w:hAnsi="Arial" w:cs="Arial"/>
                <w:color w:val="2C3E50"/>
                <w:sz w:val="18"/>
                <w:szCs w:val="18"/>
                <w:lang w:eastAsia="pt-BR"/>
              </w:rPr>
              <w:t>____________________</w:t>
            </w:r>
          </w:p>
        </w:tc>
      </w:tr>
    </w:tbl>
    <w:p w14:paraId="3C61253C" w14:textId="77777777" w:rsidR="002F2D3F" w:rsidRPr="002F2D3F" w:rsidRDefault="002F2D3F" w:rsidP="002F2D3F">
      <w:pPr>
        <w:shd w:val="clear" w:color="auto" w:fill="FDF5E6"/>
        <w:spacing w:line="240" w:lineRule="auto"/>
        <w:rPr>
          <w:rFonts w:ascii="Arial" w:eastAsia="Times New Roman" w:hAnsi="Arial" w:cs="Arial"/>
          <w:color w:val="A04000"/>
          <w:sz w:val="27"/>
          <w:szCs w:val="27"/>
          <w:lang w:eastAsia="pt-BR"/>
        </w:rPr>
      </w:pPr>
      <w:r w:rsidRPr="002F2D3F">
        <w:rPr>
          <w:rFonts w:ascii="Arial" w:eastAsia="Times New Roman" w:hAnsi="Arial" w:cs="Arial"/>
          <w:b/>
          <w:bCs/>
          <w:color w:val="78281F"/>
          <w:sz w:val="24"/>
          <w:szCs w:val="24"/>
          <w:lang w:eastAsia="pt-BR"/>
        </w:rPr>
        <w:t>Dica do Professor:</w:t>
      </w:r>
      <w:r w:rsidRPr="002F2D3F">
        <w:rPr>
          <w:rFonts w:ascii="Arial" w:eastAsia="Times New Roman" w:hAnsi="Arial" w:cs="Arial"/>
          <w:color w:val="A04000"/>
          <w:sz w:val="27"/>
          <w:szCs w:val="27"/>
          <w:lang w:eastAsia="pt-BR"/>
        </w:rPr>
        <w:t> Arquitetura de dados não é uma escolha dogmática ou apenas sobre seguir o *hype* do mercado. O papel do gestor de tecnologia é encontrar a melhor solução custo-benefício para o momento de maturidade da empresa. Justifiquem cada tecnologia sugerida com base no valor de negócio que ela desbloqueia e na complexidade que a equipe consegue operar. Bom trabalho!</w:t>
      </w:r>
    </w:p>
    <w:p w14:paraId="78165E37" w14:textId="77777777" w:rsidR="002F2D3F" w:rsidRDefault="002F2D3F"/>
    <w:sectPr w:rsidR="002F2D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95D45"/>
    <w:multiLevelType w:val="multilevel"/>
    <w:tmpl w:val="E6FA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B4E78"/>
    <w:multiLevelType w:val="multilevel"/>
    <w:tmpl w:val="109C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B44B5"/>
    <w:multiLevelType w:val="multilevel"/>
    <w:tmpl w:val="4D56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5C2539"/>
    <w:multiLevelType w:val="multilevel"/>
    <w:tmpl w:val="632A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44A3F"/>
    <w:multiLevelType w:val="multilevel"/>
    <w:tmpl w:val="12185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917E45"/>
    <w:multiLevelType w:val="multilevel"/>
    <w:tmpl w:val="020C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7E17D9"/>
    <w:multiLevelType w:val="multilevel"/>
    <w:tmpl w:val="4FC2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51DFA"/>
    <w:multiLevelType w:val="multilevel"/>
    <w:tmpl w:val="8842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7"/>
  </w:num>
  <w:num w:numId="5">
    <w:abstractNumId w:val="4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3F"/>
    <w:rsid w:val="002F2D3F"/>
    <w:rsid w:val="009831FA"/>
    <w:rsid w:val="00C1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F8BF7"/>
  <w15:chartTrackingRefBased/>
  <w15:docId w15:val="{92C3479F-08D5-40BD-9DD3-4A1470B17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F2D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F2D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F2D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2D3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F2D3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F2D3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F2D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2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2F2D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9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2871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8441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0724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single" w:sz="24" w:space="15" w:color="E67E22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1686</Words>
  <Characters>9107</Characters>
  <Application>Microsoft Office Word</Application>
  <DocSecurity>0</DocSecurity>
  <Lines>75</Lines>
  <Paragraphs>21</Paragraphs>
  <ScaleCrop>false</ScaleCrop>
  <Company/>
  <LinksUpToDate>false</LinksUpToDate>
  <CharactersWithSpaces>10772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César Chaves</dc:creator>
  <cp:keywords/>
  <dc:description/>
  <cp:lastModifiedBy>Júlio César Chaves</cp:lastModifiedBy>
  <cp:revision>3</cp:revision>
  <dcterms:created xsi:type="dcterms:W3CDTF">2026-06-09T01:00:00Z</dcterms:created>
  <dcterms:modified xsi:type="dcterms:W3CDTF">2026-06-10T00:08:00Z</dcterms:modified>
</cp:coreProperties>
</file>