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31FA8AE1" w:rsidR="00050706" w:rsidRPr="00B4008E" w:rsidRDefault="00955421" w:rsidP="00E42375">
            <w:pPr>
              <w:rPr>
                <w:b/>
              </w:rPr>
            </w:pPr>
            <w:proofErr w:type="spellStart"/>
            <w:r w:rsidRPr="00955421">
              <w:rPr>
                <w:rFonts w:ascii="Calibri" w:hAnsi="Calibri" w:cs="Arial"/>
                <w:b/>
                <w:bCs/>
                <w:i/>
                <w:color w:val="548DD4"/>
                <w:sz w:val="20"/>
                <w:szCs w:val="20"/>
                <w:lang w:eastAsia="es-CL"/>
              </w:rPr>
              <w:t>DenKi_Fit</w:t>
            </w:r>
            <w:proofErr w:type="spellEnd"/>
            <w:r w:rsidRPr="00955421">
              <w:rPr>
                <w:rFonts w:ascii="Calibri" w:hAnsi="Calibri" w:cs="Arial"/>
                <w:i/>
                <w:color w:val="548DD4"/>
                <w:sz w:val="20"/>
                <w:szCs w:val="20"/>
                <w:lang w:eastAsia="es-CL"/>
              </w:rPr>
              <w:t xml:space="preserve"> - Sistema Integral de Gestión de Gimnasios.</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02CE37D7" w:rsidR="00050706" w:rsidRPr="00B4008E" w:rsidRDefault="00955421" w:rsidP="00050706">
            <w:pPr>
              <w:rPr>
                <w:b/>
              </w:rPr>
            </w:pPr>
            <w:r w:rsidRPr="00955421">
              <w:rPr>
                <w:rFonts w:ascii="Calibri" w:hAnsi="Calibri" w:cs="Arial"/>
                <w:i/>
                <w:color w:val="548DD4"/>
                <w:sz w:val="20"/>
                <w:szCs w:val="20"/>
                <w:lang w:eastAsia="es-CL"/>
              </w:rPr>
              <w:t>Gestión de proyectos informáticos, Desarrollo de software, Integración de sistemas.</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5DD88473" w14:textId="77777777" w:rsidR="00955421" w:rsidRPr="00955421" w:rsidRDefault="00955421" w:rsidP="00955421">
            <w:pPr>
              <w:numPr>
                <w:ilvl w:val="0"/>
                <w:numId w:val="7"/>
              </w:numPr>
              <w:rPr>
                <w:rFonts w:ascii="Calibri" w:hAnsi="Calibri" w:cs="Arial"/>
                <w:i/>
                <w:color w:val="548DD4"/>
                <w:sz w:val="20"/>
                <w:szCs w:val="20"/>
                <w:lang w:eastAsia="es-CL"/>
              </w:rPr>
            </w:pPr>
            <w:r w:rsidRPr="00955421">
              <w:rPr>
                <w:rFonts w:ascii="Calibri" w:hAnsi="Calibri" w:cs="Arial"/>
                <w:i/>
                <w:color w:val="548DD4"/>
                <w:sz w:val="20"/>
                <w:szCs w:val="20"/>
                <w:lang w:eastAsia="es-CL"/>
              </w:rPr>
              <w:t>Gestión de proyectos tecnológicos.</w:t>
            </w:r>
          </w:p>
          <w:p w14:paraId="565E22DE" w14:textId="77777777" w:rsidR="00955421" w:rsidRPr="00955421" w:rsidRDefault="00955421" w:rsidP="00955421">
            <w:pPr>
              <w:numPr>
                <w:ilvl w:val="0"/>
                <w:numId w:val="7"/>
              </w:numPr>
              <w:rPr>
                <w:rFonts w:ascii="Calibri" w:hAnsi="Calibri" w:cs="Arial"/>
                <w:i/>
                <w:color w:val="548DD4"/>
                <w:sz w:val="20"/>
                <w:szCs w:val="20"/>
                <w:lang w:eastAsia="es-CL"/>
              </w:rPr>
            </w:pPr>
            <w:r w:rsidRPr="00955421">
              <w:rPr>
                <w:rFonts w:ascii="Calibri" w:hAnsi="Calibri" w:cs="Arial"/>
                <w:i/>
                <w:color w:val="548DD4"/>
                <w:sz w:val="20"/>
                <w:szCs w:val="20"/>
                <w:lang w:eastAsia="es-CL"/>
              </w:rPr>
              <w:t>Desarrollo de sistemas de software.</w:t>
            </w:r>
          </w:p>
          <w:p w14:paraId="746C787C" w14:textId="77777777" w:rsidR="00955421" w:rsidRPr="00955421" w:rsidRDefault="00955421" w:rsidP="00955421">
            <w:pPr>
              <w:numPr>
                <w:ilvl w:val="0"/>
                <w:numId w:val="7"/>
              </w:numPr>
              <w:rPr>
                <w:rFonts w:ascii="Calibri" w:hAnsi="Calibri" w:cs="Arial"/>
                <w:i/>
                <w:color w:val="548DD4"/>
                <w:sz w:val="20"/>
                <w:szCs w:val="20"/>
                <w:lang w:eastAsia="es-CL"/>
              </w:rPr>
            </w:pPr>
            <w:r w:rsidRPr="00955421">
              <w:rPr>
                <w:rFonts w:ascii="Calibri" w:hAnsi="Calibri" w:cs="Arial"/>
                <w:i/>
                <w:color w:val="548DD4"/>
                <w:sz w:val="20"/>
                <w:szCs w:val="20"/>
                <w:lang w:eastAsia="es-CL"/>
              </w:rPr>
              <w:t>Implementación de soluciones tecnológicas integradas.</w:t>
            </w:r>
          </w:p>
          <w:p w14:paraId="00572516" w14:textId="77777777" w:rsidR="00955421" w:rsidRPr="00955421" w:rsidRDefault="00955421" w:rsidP="00955421">
            <w:pPr>
              <w:numPr>
                <w:ilvl w:val="0"/>
                <w:numId w:val="7"/>
              </w:numPr>
              <w:rPr>
                <w:rFonts w:ascii="Calibri" w:hAnsi="Calibri" w:cs="Arial"/>
                <w:i/>
                <w:color w:val="548DD4"/>
                <w:sz w:val="20"/>
                <w:szCs w:val="20"/>
                <w:lang w:eastAsia="es-CL"/>
              </w:rPr>
            </w:pPr>
            <w:r w:rsidRPr="00955421">
              <w:rPr>
                <w:rFonts w:ascii="Calibri" w:hAnsi="Calibri" w:cs="Arial"/>
                <w:i/>
                <w:color w:val="548DD4"/>
                <w:sz w:val="20"/>
                <w:szCs w:val="20"/>
                <w:lang w:eastAsia="es-CL"/>
              </w:rPr>
              <w:t>Trabajo en equipo y colaboración interdisciplinaria.</w:t>
            </w:r>
          </w:p>
          <w:p w14:paraId="2366AA78" w14:textId="0960B3A5" w:rsidR="00050706" w:rsidRPr="00B4008E" w:rsidRDefault="00050706" w:rsidP="00050706">
            <w:pPr>
              <w:rPr>
                <w:b/>
              </w:rPr>
            </w:pPr>
          </w:p>
        </w:tc>
      </w:tr>
    </w:tbl>
    <w:p w14:paraId="00010BC5" w14:textId="77777777" w:rsidR="00050706" w:rsidRDefault="00050706" w:rsidP="001202BF">
      <w:pPr>
        <w:rPr>
          <w:b/>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638"/>
      </w:tblGrid>
      <w:tr w:rsidR="001202BF" w14:paraId="00134FF8" w14:textId="77777777" w:rsidTr="00955421">
        <w:trPr>
          <w:trHeight w:val="388"/>
        </w:trPr>
        <w:tc>
          <w:tcPr>
            <w:tcW w:w="9639"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00955421">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638" w:type="dxa"/>
            <w:vAlign w:val="center"/>
          </w:tcPr>
          <w:p w14:paraId="543D7C6B" w14:textId="21208D62" w:rsidR="001202BF" w:rsidRPr="00B340E1" w:rsidRDefault="00955421" w:rsidP="00C62521">
            <w:pPr>
              <w:pStyle w:val="Prrafodelista"/>
              <w:spacing w:after="0" w:line="240" w:lineRule="auto"/>
              <w:jc w:val="both"/>
              <w:rPr>
                <w:rFonts w:ascii="Calibri" w:hAnsi="Calibri" w:cs="Arial"/>
                <w:i/>
                <w:color w:val="0070C0"/>
                <w:sz w:val="18"/>
                <w:szCs w:val="20"/>
                <w:lang w:eastAsia="es-CL"/>
              </w:rPr>
            </w:pPr>
            <w:r w:rsidRPr="00955421">
              <w:rPr>
                <w:rFonts w:ascii="Calibri" w:eastAsia="Times New Roman" w:hAnsi="Calibri" w:cs="Calibri"/>
                <w:i/>
                <w:iCs/>
                <w:color w:val="0070C0"/>
                <w:sz w:val="18"/>
                <w:szCs w:val="18"/>
                <w:lang w:eastAsia="es-CL"/>
              </w:rPr>
              <w:t xml:space="preserve">El proyecto </w:t>
            </w:r>
            <w:proofErr w:type="spellStart"/>
            <w:r w:rsidRPr="00955421">
              <w:rPr>
                <w:rFonts w:ascii="Calibri" w:eastAsia="Times New Roman" w:hAnsi="Calibri" w:cs="Calibri"/>
                <w:b/>
                <w:bCs/>
                <w:i/>
                <w:iCs/>
                <w:color w:val="0070C0"/>
                <w:sz w:val="18"/>
                <w:szCs w:val="18"/>
                <w:lang w:eastAsia="es-CL"/>
              </w:rPr>
              <w:t>DenKi_Fit</w:t>
            </w:r>
            <w:proofErr w:type="spellEnd"/>
            <w:r w:rsidRPr="00955421">
              <w:rPr>
                <w:rFonts w:ascii="Calibri" w:eastAsia="Times New Roman" w:hAnsi="Calibri" w:cs="Calibri"/>
                <w:i/>
                <w:iCs/>
                <w:color w:val="0070C0"/>
                <w:sz w:val="18"/>
                <w:szCs w:val="18"/>
                <w:lang w:eastAsia="es-CL"/>
              </w:rPr>
              <w:t xml:space="preserve"> busca solucionar problemas comunes en la gestión de gimnasios, como la falta de un sistema centralizado que gestione la membresía de usuarios, las transacciones de pago, y la programación de clases. Esto es relevante para la industria del fitness y la gestión de negocios, ya que permite mejorar la eficiencia operativa, reducir costos y mejorar la retención de clientes a través de un servicio más personalizado y eficaz. Este sistema se aplicará inicialmente a un gimnasio local, </w:t>
            </w:r>
            <w:r w:rsidRPr="00955421">
              <w:rPr>
                <w:rFonts w:ascii="Calibri" w:eastAsia="Times New Roman" w:hAnsi="Calibri" w:cs="Calibri"/>
                <w:b/>
                <w:bCs/>
                <w:i/>
                <w:iCs/>
                <w:color w:val="0070C0"/>
                <w:sz w:val="18"/>
                <w:szCs w:val="18"/>
                <w:lang w:eastAsia="es-CL"/>
              </w:rPr>
              <w:t>Apolo Sport</w:t>
            </w:r>
            <w:r w:rsidRPr="00955421">
              <w:rPr>
                <w:rFonts w:ascii="Calibri" w:eastAsia="Times New Roman" w:hAnsi="Calibri" w:cs="Calibri"/>
                <w:i/>
                <w:iCs/>
                <w:color w:val="0070C0"/>
                <w:sz w:val="18"/>
                <w:szCs w:val="18"/>
                <w:lang w:eastAsia="es-CL"/>
              </w:rPr>
              <w:t>, ubicado en Santiago de Chile, pero tiene el potencial de ser escalado para su implementación en otras instituciones deportivas.</w:t>
            </w:r>
            <w:r w:rsidRPr="00955421">
              <w:rPr>
                <w:rFonts w:ascii="Calibri" w:eastAsia="Times New Roman" w:hAnsi="Calibri" w:cs="Calibri"/>
                <w:i/>
                <w:iCs/>
                <w:color w:val="0070C0"/>
                <w:sz w:val="18"/>
                <w:szCs w:val="18"/>
                <w:lang w:eastAsia="es-CL"/>
              </w:rPr>
              <w:br/>
              <w:t>El proyecto tiene un impacto directo en los administradores del gimnasio y los clientes, quienes disfrutarán de una experiencia de usuario más fluida y un mejor control de su progreso. El aporte de valor real del proyecto es mejorar la gestión del gimnasio, brindando mayor control y eficiencia en la operación diaria y mejorando la satisfacción de los usuarios.</w:t>
            </w:r>
          </w:p>
        </w:tc>
      </w:tr>
      <w:tr w:rsidR="001202BF" w14:paraId="69DA8CAD" w14:textId="77777777" w:rsidTr="00955421">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638" w:type="dxa"/>
            <w:vAlign w:val="center"/>
          </w:tcPr>
          <w:p w14:paraId="3F52E2FB" w14:textId="4AA69971" w:rsidR="001202BF" w:rsidRPr="00B340E1" w:rsidRDefault="00955421" w:rsidP="00585A13">
            <w:pPr>
              <w:pStyle w:val="Prrafodelista"/>
              <w:jc w:val="both"/>
              <w:rPr>
                <w:rFonts w:ascii="Calibri" w:hAnsi="Calibri" w:cs="Arial"/>
                <w:i/>
                <w:color w:val="0070C0"/>
                <w:sz w:val="18"/>
                <w:szCs w:val="20"/>
                <w:lang w:eastAsia="es-CL"/>
              </w:rPr>
            </w:pPr>
            <w:r w:rsidRPr="00955421">
              <w:rPr>
                <w:rFonts w:ascii="Calibri" w:hAnsi="Calibri" w:cs="Arial"/>
                <w:i/>
                <w:color w:val="0070C0"/>
                <w:sz w:val="18"/>
                <w:szCs w:val="20"/>
                <w:lang w:eastAsia="es-CL"/>
              </w:rPr>
              <w:t>Desarrollar un sistema integral que gestione de manera eficiente las operaciones diarias de un gimnasio, incluyendo la administración de usuarios, planes y pagos.</w:t>
            </w:r>
          </w:p>
        </w:tc>
      </w:tr>
      <w:tr w:rsidR="001202BF" w14:paraId="2F6D6195" w14:textId="77777777" w:rsidTr="00955421">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638" w:type="dxa"/>
            <w:vAlign w:val="center"/>
          </w:tcPr>
          <w:p w14:paraId="396694F6" w14:textId="514F3F9B" w:rsidR="001202BF" w:rsidRPr="00B340E1" w:rsidRDefault="00955421" w:rsidP="00946E78">
            <w:pPr>
              <w:ind w:left="720"/>
              <w:rPr>
                <w:rFonts w:ascii="Calibri" w:hAnsi="Calibri" w:cs="Arial"/>
                <w:i/>
                <w:color w:val="0070C0"/>
                <w:sz w:val="18"/>
                <w:szCs w:val="20"/>
                <w:lang w:eastAsia="es-CL"/>
              </w:rPr>
            </w:pPr>
            <w:r w:rsidRPr="00955421">
              <w:rPr>
                <w:rFonts w:ascii="Calibri" w:hAnsi="Calibri" w:cs="Arial"/>
                <w:i/>
                <w:color w:val="0070C0"/>
                <w:sz w:val="18"/>
                <w:szCs w:val="20"/>
                <w:lang w:eastAsia="es-CL"/>
              </w:rPr>
              <w:t xml:space="preserve">La metodología utilizada para el desarrollo de </w:t>
            </w:r>
            <w:proofErr w:type="spellStart"/>
            <w:r w:rsidRPr="00955421">
              <w:rPr>
                <w:rFonts w:ascii="Calibri" w:hAnsi="Calibri" w:cs="Arial"/>
                <w:b/>
                <w:bCs/>
                <w:i/>
                <w:color w:val="0070C0"/>
                <w:sz w:val="18"/>
                <w:szCs w:val="20"/>
                <w:lang w:eastAsia="es-CL"/>
              </w:rPr>
              <w:t>DenKi_Fit</w:t>
            </w:r>
            <w:proofErr w:type="spellEnd"/>
            <w:r w:rsidRPr="00955421">
              <w:rPr>
                <w:rFonts w:ascii="Calibri" w:hAnsi="Calibri" w:cs="Arial"/>
                <w:i/>
                <w:color w:val="0070C0"/>
                <w:sz w:val="18"/>
                <w:szCs w:val="20"/>
                <w:lang w:eastAsia="es-CL"/>
              </w:rPr>
              <w:t xml:space="preserve"> fue </w:t>
            </w:r>
            <w:r w:rsidRPr="00955421">
              <w:rPr>
                <w:rFonts w:ascii="Calibri" w:hAnsi="Calibri" w:cs="Arial"/>
                <w:b/>
                <w:bCs/>
                <w:i/>
                <w:color w:val="0070C0"/>
                <w:sz w:val="18"/>
                <w:szCs w:val="20"/>
                <w:lang w:eastAsia="es-CL"/>
              </w:rPr>
              <w:t>Scrum</w:t>
            </w:r>
            <w:r w:rsidRPr="00955421">
              <w:rPr>
                <w:rFonts w:ascii="Calibri" w:hAnsi="Calibri" w:cs="Arial"/>
                <w:i/>
                <w:color w:val="0070C0"/>
                <w:sz w:val="18"/>
                <w:szCs w:val="20"/>
                <w:lang w:eastAsia="es-CL"/>
              </w:rPr>
              <w:t xml:space="preserve">, una metodología ágil que permite la gestión de proyectos a través de ciclos de trabajo cortos llamados </w:t>
            </w:r>
            <w:proofErr w:type="spellStart"/>
            <w:r w:rsidRPr="00955421">
              <w:rPr>
                <w:rFonts w:ascii="Calibri" w:hAnsi="Calibri" w:cs="Arial"/>
                <w:i/>
                <w:color w:val="0070C0"/>
                <w:sz w:val="18"/>
                <w:szCs w:val="20"/>
                <w:lang w:eastAsia="es-CL"/>
              </w:rPr>
              <w:t>sprints</w:t>
            </w:r>
            <w:proofErr w:type="spellEnd"/>
            <w:r w:rsidRPr="00955421">
              <w:rPr>
                <w:rFonts w:ascii="Calibri" w:hAnsi="Calibri" w:cs="Arial"/>
                <w:i/>
                <w:color w:val="0070C0"/>
                <w:sz w:val="18"/>
                <w:szCs w:val="20"/>
                <w:lang w:eastAsia="es-CL"/>
              </w:rPr>
              <w:t>. Esta metodología fue pertinente porque permitió realizar ajustes rápidos y mantener una colaboración constante entre los miembros del equipo.</w:t>
            </w:r>
          </w:p>
        </w:tc>
      </w:tr>
      <w:tr w:rsidR="001202BF" w14:paraId="76BFA255" w14:textId="77777777" w:rsidTr="00955421">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638" w:type="dxa"/>
            <w:vAlign w:val="center"/>
          </w:tcPr>
          <w:p w14:paraId="43CEA1B5" w14:textId="77777777" w:rsidR="00955421" w:rsidRPr="00955421" w:rsidRDefault="00955421" w:rsidP="00955421">
            <w:pPr>
              <w:rPr>
                <w:rFonts w:ascii="Calibri" w:hAnsi="Calibri" w:cs="Arial"/>
                <w:i/>
                <w:color w:val="0070C0"/>
                <w:sz w:val="18"/>
                <w:szCs w:val="20"/>
                <w:lang w:eastAsia="es-CL"/>
              </w:rPr>
            </w:pPr>
            <w:r w:rsidRPr="00955421">
              <w:rPr>
                <w:rFonts w:ascii="Calibri" w:hAnsi="Calibri" w:cs="Arial"/>
                <w:b/>
                <w:bCs/>
                <w:i/>
                <w:color w:val="0070C0"/>
                <w:sz w:val="18"/>
                <w:szCs w:val="20"/>
                <w:lang w:eastAsia="es-CL"/>
              </w:rPr>
              <w:t>Etapas y Actividades:</w:t>
            </w:r>
          </w:p>
          <w:p w14:paraId="691E6E80" w14:textId="77777777" w:rsidR="00955421" w:rsidRPr="00955421" w:rsidRDefault="00955421" w:rsidP="00955421">
            <w:pPr>
              <w:numPr>
                <w:ilvl w:val="0"/>
                <w:numId w:val="9"/>
              </w:numPr>
              <w:rPr>
                <w:rFonts w:ascii="Calibri" w:hAnsi="Calibri" w:cs="Arial"/>
                <w:i/>
                <w:color w:val="0070C0"/>
                <w:sz w:val="18"/>
                <w:szCs w:val="20"/>
                <w:lang w:eastAsia="es-CL"/>
              </w:rPr>
            </w:pPr>
            <w:r w:rsidRPr="00955421">
              <w:rPr>
                <w:rFonts w:ascii="Calibri" w:hAnsi="Calibri" w:cs="Arial"/>
                <w:b/>
                <w:bCs/>
                <w:i/>
                <w:color w:val="0070C0"/>
                <w:sz w:val="18"/>
                <w:szCs w:val="20"/>
                <w:lang w:eastAsia="es-CL"/>
              </w:rPr>
              <w:t>Sprint 0:</w:t>
            </w:r>
            <w:r w:rsidRPr="00955421">
              <w:rPr>
                <w:rFonts w:ascii="Calibri" w:hAnsi="Calibri" w:cs="Arial"/>
                <w:i/>
                <w:color w:val="0070C0"/>
                <w:sz w:val="18"/>
                <w:szCs w:val="20"/>
                <w:lang w:eastAsia="es-CL"/>
              </w:rPr>
              <w:t xml:space="preserve"> Selección de tecnologías (Node.js, </w:t>
            </w:r>
            <w:proofErr w:type="spellStart"/>
            <w:r w:rsidRPr="00955421">
              <w:rPr>
                <w:rFonts w:ascii="Calibri" w:hAnsi="Calibri" w:cs="Arial"/>
                <w:i/>
                <w:color w:val="0070C0"/>
                <w:sz w:val="18"/>
                <w:szCs w:val="20"/>
                <w:lang w:eastAsia="es-CL"/>
              </w:rPr>
              <w:t>React</w:t>
            </w:r>
            <w:proofErr w:type="spellEnd"/>
            <w:r w:rsidRPr="00955421">
              <w:rPr>
                <w:rFonts w:ascii="Calibri" w:hAnsi="Calibri" w:cs="Arial"/>
                <w:i/>
                <w:color w:val="0070C0"/>
                <w:sz w:val="18"/>
                <w:szCs w:val="20"/>
                <w:lang w:eastAsia="es-CL"/>
              </w:rPr>
              <w:t>, MySQL), definición de la arquitectura preliminar y configuración del entorno de desarrollo.</w:t>
            </w:r>
          </w:p>
          <w:p w14:paraId="4F8204DB" w14:textId="77777777" w:rsidR="00955421" w:rsidRPr="00955421" w:rsidRDefault="00955421" w:rsidP="00955421">
            <w:pPr>
              <w:numPr>
                <w:ilvl w:val="0"/>
                <w:numId w:val="9"/>
              </w:numPr>
              <w:rPr>
                <w:rFonts w:ascii="Calibri" w:hAnsi="Calibri" w:cs="Arial"/>
                <w:i/>
                <w:color w:val="0070C0"/>
                <w:sz w:val="18"/>
                <w:szCs w:val="20"/>
                <w:lang w:eastAsia="es-CL"/>
              </w:rPr>
            </w:pPr>
            <w:r w:rsidRPr="00955421">
              <w:rPr>
                <w:rFonts w:ascii="Calibri" w:hAnsi="Calibri" w:cs="Arial"/>
                <w:b/>
                <w:bCs/>
                <w:i/>
                <w:color w:val="0070C0"/>
                <w:sz w:val="18"/>
                <w:szCs w:val="20"/>
                <w:lang w:eastAsia="es-CL"/>
              </w:rPr>
              <w:t>Sprint 1:</w:t>
            </w:r>
            <w:r w:rsidRPr="00955421">
              <w:rPr>
                <w:rFonts w:ascii="Calibri" w:hAnsi="Calibri" w:cs="Arial"/>
                <w:i/>
                <w:color w:val="0070C0"/>
                <w:sz w:val="18"/>
                <w:szCs w:val="20"/>
                <w:lang w:eastAsia="es-CL"/>
              </w:rPr>
              <w:t xml:space="preserve"> Desarrollo de la API de usuarios y la creación de la interfaz de </w:t>
            </w:r>
            <w:proofErr w:type="spellStart"/>
            <w:r w:rsidRPr="00955421">
              <w:rPr>
                <w:rFonts w:ascii="Calibri" w:hAnsi="Calibri" w:cs="Arial"/>
                <w:i/>
                <w:color w:val="0070C0"/>
                <w:sz w:val="18"/>
                <w:szCs w:val="20"/>
                <w:lang w:eastAsia="es-CL"/>
              </w:rPr>
              <w:t>login</w:t>
            </w:r>
            <w:proofErr w:type="spellEnd"/>
            <w:r w:rsidRPr="00955421">
              <w:rPr>
                <w:rFonts w:ascii="Calibri" w:hAnsi="Calibri" w:cs="Arial"/>
                <w:i/>
                <w:color w:val="0070C0"/>
                <w:sz w:val="18"/>
                <w:szCs w:val="20"/>
                <w:lang w:eastAsia="es-CL"/>
              </w:rPr>
              <w:t xml:space="preserve">. Se enfrentaron dificultades en la estimación del esfuerzo, lo que llevó a trasladar algunas tareas al </w:t>
            </w:r>
            <w:r w:rsidRPr="00955421">
              <w:rPr>
                <w:rFonts w:ascii="Calibri" w:hAnsi="Calibri" w:cs="Arial"/>
                <w:b/>
                <w:bCs/>
                <w:i/>
                <w:color w:val="0070C0"/>
                <w:sz w:val="18"/>
                <w:szCs w:val="20"/>
                <w:lang w:eastAsia="es-CL"/>
              </w:rPr>
              <w:t>Sprint 2</w:t>
            </w:r>
            <w:r w:rsidRPr="00955421">
              <w:rPr>
                <w:rFonts w:ascii="Calibri" w:hAnsi="Calibri" w:cs="Arial"/>
                <w:i/>
                <w:color w:val="0070C0"/>
                <w:sz w:val="18"/>
                <w:szCs w:val="20"/>
                <w:lang w:eastAsia="es-CL"/>
              </w:rPr>
              <w:t>.</w:t>
            </w:r>
          </w:p>
          <w:p w14:paraId="4A013607" w14:textId="77777777" w:rsidR="00955421" w:rsidRPr="00955421" w:rsidRDefault="00955421" w:rsidP="00955421">
            <w:pPr>
              <w:numPr>
                <w:ilvl w:val="0"/>
                <w:numId w:val="9"/>
              </w:numPr>
              <w:rPr>
                <w:rFonts w:ascii="Calibri" w:hAnsi="Calibri" w:cs="Arial"/>
                <w:i/>
                <w:color w:val="0070C0"/>
                <w:sz w:val="18"/>
                <w:szCs w:val="20"/>
                <w:lang w:eastAsia="es-CL"/>
              </w:rPr>
            </w:pPr>
            <w:r w:rsidRPr="00955421">
              <w:rPr>
                <w:rFonts w:ascii="Calibri" w:hAnsi="Calibri" w:cs="Arial"/>
                <w:b/>
                <w:bCs/>
                <w:i/>
                <w:color w:val="0070C0"/>
                <w:sz w:val="18"/>
                <w:szCs w:val="20"/>
                <w:lang w:eastAsia="es-CL"/>
              </w:rPr>
              <w:t>Sprint 2:</w:t>
            </w:r>
            <w:r w:rsidRPr="00955421">
              <w:rPr>
                <w:rFonts w:ascii="Calibri" w:hAnsi="Calibri" w:cs="Arial"/>
                <w:i/>
                <w:color w:val="0070C0"/>
                <w:sz w:val="18"/>
                <w:szCs w:val="20"/>
                <w:lang w:eastAsia="es-CL"/>
              </w:rPr>
              <w:t xml:space="preserve"> Desarrollo de la API de alumnos, creación de alumnos desde el </w:t>
            </w:r>
            <w:proofErr w:type="spellStart"/>
            <w:r w:rsidRPr="00955421">
              <w:rPr>
                <w:rFonts w:ascii="Calibri" w:hAnsi="Calibri" w:cs="Arial"/>
                <w:i/>
                <w:color w:val="0070C0"/>
                <w:sz w:val="18"/>
                <w:szCs w:val="20"/>
                <w:lang w:eastAsia="es-CL"/>
              </w:rPr>
              <w:t>dashboard</w:t>
            </w:r>
            <w:proofErr w:type="spellEnd"/>
            <w:r w:rsidRPr="00955421">
              <w:rPr>
                <w:rFonts w:ascii="Calibri" w:hAnsi="Calibri" w:cs="Arial"/>
                <w:i/>
                <w:color w:val="0070C0"/>
                <w:sz w:val="18"/>
                <w:szCs w:val="20"/>
                <w:lang w:eastAsia="es-CL"/>
              </w:rPr>
              <w:t xml:space="preserve"> y gestión de usuarios.</w:t>
            </w:r>
          </w:p>
          <w:p w14:paraId="2B8276AC" w14:textId="77777777" w:rsidR="00955421" w:rsidRPr="00955421" w:rsidRDefault="00955421" w:rsidP="00955421">
            <w:pPr>
              <w:numPr>
                <w:ilvl w:val="0"/>
                <w:numId w:val="9"/>
              </w:numPr>
              <w:rPr>
                <w:rFonts w:ascii="Calibri" w:hAnsi="Calibri" w:cs="Arial"/>
                <w:i/>
                <w:color w:val="0070C0"/>
                <w:sz w:val="18"/>
                <w:szCs w:val="20"/>
                <w:lang w:eastAsia="es-CL"/>
              </w:rPr>
            </w:pPr>
            <w:r w:rsidRPr="00955421">
              <w:rPr>
                <w:rFonts w:ascii="Calibri" w:hAnsi="Calibri" w:cs="Arial"/>
                <w:b/>
                <w:bCs/>
                <w:i/>
                <w:color w:val="0070C0"/>
                <w:sz w:val="18"/>
                <w:szCs w:val="20"/>
                <w:lang w:eastAsia="es-CL"/>
              </w:rPr>
              <w:t>Sprint 3 (en curso):</w:t>
            </w:r>
            <w:r w:rsidRPr="00955421">
              <w:rPr>
                <w:rFonts w:ascii="Calibri" w:hAnsi="Calibri" w:cs="Arial"/>
                <w:i/>
                <w:color w:val="0070C0"/>
                <w:sz w:val="18"/>
                <w:szCs w:val="20"/>
                <w:lang w:eastAsia="es-CL"/>
              </w:rPr>
              <w:t xml:space="preserve"> Implementación de la gestión de pagos y funcionalidades avanzadas.</w:t>
            </w:r>
          </w:p>
          <w:p w14:paraId="470F6CF1" w14:textId="77777777" w:rsidR="00955421" w:rsidRPr="00955421" w:rsidRDefault="00955421" w:rsidP="00955421">
            <w:pPr>
              <w:numPr>
                <w:ilvl w:val="0"/>
                <w:numId w:val="9"/>
              </w:numPr>
              <w:rPr>
                <w:rFonts w:ascii="Calibri" w:hAnsi="Calibri" w:cs="Arial"/>
                <w:i/>
                <w:color w:val="0070C0"/>
                <w:sz w:val="18"/>
                <w:szCs w:val="20"/>
                <w:lang w:eastAsia="es-CL"/>
              </w:rPr>
            </w:pPr>
            <w:r w:rsidRPr="00955421">
              <w:rPr>
                <w:rFonts w:ascii="Calibri" w:hAnsi="Calibri" w:cs="Arial"/>
                <w:b/>
                <w:bCs/>
                <w:i/>
                <w:color w:val="0070C0"/>
                <w:sz w:val="18"/>
                <w:szCs w:val="20"/>
                <w:lang w:eastAsia="es-CL"/>
              </w:rPr>
              <w:t>Sprint 4 (planificado):</w:t>
            </w:r>
            <w:r w:rsidRPr="00955421">
              <w:rPr>
                <w:rFonts w:ascii="Calibri" w:hAnsi="Calibri" w:cs="Arial"/>
                <w:i/>
                <w:color w:val="0070C0"/>
                <w:sz w:val="18"/>
                <w:szCs w:val="20"/>
                <w:lang w:eastAsia="es-CL"/>
              </w:rPr>
              <w:t xml:space="preserve"> Pruebas finales e integración de todas las funcionalidades del sistema.</w:t>
            </w:r>
          </w:p>
          <w:p w14:paraId="35D325D4" w14:textId="77777777" w:rsidR="00955421" w:rsidRPr="00955421" w:rsidRDefault="00955421" w:rsidP="00955421">
            <w:pPr>
              <w:ind w:left="720"/>
              <w:rPr>
                <w:rFonts w:ascii="Calibri" w:hAnsi="Calibri" w:cs="Arial"/>
                <w:i/>
                <w:color w:val="0070C0"/>
                <w:sz w:val="18"/>
                <w:szCs w:val="20"/>
                <w:lang w:eastAsia="es-CL"/>
              </w:rPr>
            </w:pPr>
            <w:r w:rsidRPr="00955421">
              <w:rPr>
                <w:rFonts w:ascii="Calibri" w:hAnsi="Calibri" w:cs="Arial"/>
                <w:b/>
                <w:bCs/>
                <w:i/>
                <w:color w:val="0070C0"/>
                <w:sz w:val="18"/>
                <w:szCs w:val="20"/>
                <w:lang w:eastAsia="es-CL"/>
              </w:rPr>
              <w:t>Facilitadores:</w:t>
            </w:r>
            <w:r w:rsidRPr="00955421">
              <w:rPr>
                <w:rFonts w:ascii="Calibri" w:hAnsi="Calibri" w:cs="Arial"/>
                <w:i/>
                <w:color w:val="0070C0"/>
                <w:sz w:val="18"/>
                <w:szCs w:val="20"/>
                <w:lang w:eastAsia="es-CL"/>
              </w:rPr>
              <w:br/>
              <w:t xml:space="preserve">La planificación clara en el </w:t>
            </w:r>
            <w:r w:rsidRPr="00955421">
              <w:rPr>
                <w:rFonts w:ascii="Calibri" w:hAnsi="Calibri" w:cs="Arial"/>
                <w:b/>
                <w:bCs/>
                <w:i/>
                <w:color w:val="0070C0"/>
                <w:sz w:val="18"/>
                <w:szCs w:val="20"/>
                <w:lang w:eastAsia="es-CL"/>
              </w:rPr>
              <w:t>Sprint 0</w:t>
            </w:r>
            <w:r w:rsidRPr="00955421">
              <w:rPr>
                <w:rFonts w:ascii="Calibri" w:hAnsi="Calibri" w:cs="Arial"/>
                <w:i/>
                <w:color w:val="0070C0"/>
                <w:sz w:val="18"/>
                <w:szCs w:val="20"/>
                <w:lang w:eastAsia="es-CL"/>
              </w:rPr>
              <w:t xml:space="preserve"> y la buena comunicación entre los miembros del equipo ayudaron a superar los retos. El equipo se adaptó bien a los ajustes necesarios, especialmente cuando hubo subestimación del esfuerzo.</w:t>
            </w:r>
          </w:p>
          <w:p w14:paraId="005F0C6A" w14:textId="77777777" w:rsidR="00955421" w:rsidRDefault="00955421" w:rsidP="00955421">
            <w:pPr>
              <w:ind w:left="720"/>
              <w:rPr>
                <w:rFonts w:ascii="Calibri" w:hAnsi="Calibri" w:cs="Arial"/>
                <w:i/>
                <w:color w:val="0070C0"/>
                <w:sz w:val="18"/>
                <w:szCs w:val="20"/>
                <w:lang w:eastAsia="es-CL"/>
              </w:rPr>
            </w:pPr>
            <w:r w:rsidRPr="00955421">
              <w:rPr>
                <w:rFonts w:ascii="Calibri" w:hAnsi="Calibri" w:cs="Arial"/>
                <w:b/>
                <w:bCs/>
                <w:i/>
                <w:color w:val="0070C0"/>
                <w:sz w:val="18"/>
                <w:szCs w:val="20"/>
                <w:lang w:eastAsia="es-CL"/>
              </w:rPr>
              <w:t>Dificultades:</w:t>
            </w:r>
            <w:r w:rsidRPr="00955421">
              <w:rPr>
                <w:rFonts w:ascii="Calibri" w:hAnsi="Calibri" w:cs="Arial"/>
                <w:i/>
                <w:color w:val="0070C0"/>
                <w:sz w:val="18"/>
                <w:szCs w:val="20"/>
                <w:lang w:eastAsia="es-CL"/>
              </w:rPr>
              <w:br/>
              <w:t xml:space="preserve">La principal dificultad fue la subestimación del tiempo y esfuerzo necesarios en los </w:t>
            </w:r>
            <w:proofErr w:type="spellStart"/>
            <w:r w:rsidRPr="00955421">
              <w:rPr>
                <w:rFonts w:ascii="Calibri" w:hAnsi="Calibri" w:cs="Arial"/>
                <w:b/>
                <w:bCs/>
                <w:i/>
                <w:color w:val="0070C0"/>
                <w:sz w:val="18"/>
                <w:szCs w:val="20"/>
                <w:lang w:eastAsia="es-CL"/>
              </w:rPr>
              <w:t>Sprints</w:t>
            </w:r>
            <w:proofErr w:type="spellEnd"/>
            <w:r w:rsidRPr="00955421">
              <w:rPr>
                <w:rFonts w:ascii="Calibri" w:hAnsi="Calibri" w:cs="Arial"/>
                <w:b/>
                <w:bCs/>
                <w:i/>
                <w:color w:val="0070C0"/>
                <w:sz w:val="18"/>
                <w:szCs w:val="20"/>
                <w:lang w:eastAsia="es-CL"/>
              </w:rPr>
              <w:t xml:space="preserve"> 1 y 2</w:t>
            </w:r>
            <w:r w:rsidRPr="00955421">
              <w:rPr>
                <w:rFonts w:ascii="Calibri" w:hAnsi="Calibri" w:cs="Arial"/>
                <w:i/>
                <w:color w:val="0070C0"/>
                <w:sz w:val="18"/>
                <w:szCs w:val="20"/>
                <w:lang w:eastAsia="es-CL"/>
              </w:rPr>
              <w:t xml:space="preserve">, lo que resultó en la necesidad de ajustar las tareas entre los </w:t>
            </w:r>
            <w:proofErr w:type="spellStart"/>
            <w:r w:rsidRPr="00955421">
              <w:rPr>
                <w:rFonts w:ascii="Calibri" w:hAnsi="Calibri" w:cs="Arial"/>
                <w:i/>
                <w:color w:val="0070C0"/>
                <w:sz w:val="18"/>
                <w:szCs w:val="20"/>
                <w:lang w:eastAsia="es-CL"/>
              </w:rPr>
              <w:t>sprints</w:t>
            </w:r>
            <w:proofErr w:type="spellEnd"/>
            <w:r w:rsidRPr="00955421">
              <w:rPr>
                <w:rFonts w:ascii="Calibri" w:hAnsi="Calibri" w:cs="Arial"/>
                <w:i/>
                <w:color w:val="0070C0"/>
                <w:sz w:val="18"/>
                <w:szCs w:val="20"/>
                <w:lang w:eastAsia="es-CL"/>
              </w:rPr>
              <w:t>. A pesar de esto, el equipo pudo adaptarse y cumplir con los objetivos.</w:t>
            </w:r>
          </w:p>
          <w:p w14:paraId="36634E17" w14:textId="5929E703" w:rsidR="00955421" w:rsidRPr="00955421" w:rsidRDefault="00955421" w:rsidP="00955421">
            <w:pPr>
              <w:ind w:left="720"/>
              <w:rPr>
                <w:rFonts w:ascii="Calibri" w:hAnsi="Calibri" w:cs="Arial"/>
                <w:i/>
                <w:color w:val="0070C0"/>
                <w:sz w:val="18"/>
                <w:szCs w:val="20"/>
                <w:lang w:eastAsia="es-CL"/>
              </w:rPr>
            </w:pPr>
            <w:r w:rsidRPr="00955421">
              <w:rPr>
                <w:rFonts w:ascii="Calibri" w:hAnsi="Calibri" w:cs="Arial"/>
                <w:b/>
                <w:bCs/>
                <w:i/>
                <w:color w:val="0070C0"/>
                <w:sz w:val="18"/>
                <w:szCs w:val="20"/>
                <w:lang w:eastAsia="es-CL"/>
              </w:rPr>
              <w:t>Ajustes realizados:</w:t>
            </w:r>
            <w:r w:rsidRPr="00955421">
              <w:rPr>
                <w:rFonts w:ascii="Calibri" w:hAnsi="Calibri" w:cs="Arial"/>
                <w:i/>
                <w:color w:val="0070C0"/>
                <w:sz w:val="18"/>
                <w:szCs w:val="20"/>
                <w:lang w:eastAsia="es-CL"/>
              </w:rPr>
              <w:br/>
              <w:t xml:space="preserve">El ajuste principal fue la redistribución de tareas entre los </w:t>
            </w:r>
            <w:proofErr w:type="spellStart"/>
            <w:r w:rsidRPr="00955421">
              <w:rPr>
                <w:rFonts w:ascii="Calibri" w:hAnsi="Calibri" w:cs="Arial"/>
                <w:i/>
                <w:color w:val="0070C0"/>
                <w:sz w:val="18"/>
                <w:szCs w:val="20"/>
                <w:lang w:eastAsia="es-CL"/>
              </w:rPr>
              <w:t>sprints</w:t>
            </w:r>
            <w:proofErr w:type="spellEnd"/>
            <w:r w:rsidRPr="00955421">
              <w:rPr>
                <w:rFonts w:ascii="Calibri" w:hAnsi="Calibri" w:cs="Arial"/>
                <w:i/>
                <w:color w:val="0070C0"/>
                <w:sz w:val="18"/>
                <w:szCs w:val="20"/>
                <w:lang w:eastAsia="es-CL"/>
              </w:rPr>
              <w:t xml:space="preserve">, debido a la subestimación del esfuerzo en el desarrollo de las </w:t>
            </w:r>
            <w:proofErr w:type="spellStart"/>
            <w:r w:rsidRPr="00955421">
              <w:rPr>
                <w:rFonts w:ascii="Calibri" w:hAnsi="Calibri" w:cs="Arial"/>
                <w:i/>
                <w:color w:val="0070C0"/>
                <w:sz w:val="18"/>
                <w:szCs w:val="20"/>
                <w:lang w:eastAsia="es-CL"/>
              </w:rPr>
              <w:t>APIs</w:t>
            </w:r>
            <w:proofErr w:type="spellEnd"/>
            <w:r w:rsidRPr="00955421">
              <w:rPr>
                <w:rFonts w:ascii="Calibri" w:hAnsi="Calibri" w:cs="Arial"/>
                <w:i/>
                <w:color w:val="0070C0"/>
                <w:sz w:val="18"/>
                <w:szCs w:val="20"/>
                <w:lang w:eastAsia="es-CL"/>
              </w:rPr>
              <w:t xml:space="preserve"> y las interfaces. Este ajuste permitió cumplir con los objetivos sin comprometer la calidad del proyecto.</w:t>
            </w:r>
          </w:p>
          <w:p w14:paraId="59784A1A" w14:textId="7F50C4E4" w:rsidR="001202BF" w:rsidRPr="00B340E1" w:rsidRDefault="001202BF" w:rsidP="00585A13">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 </w:t>
            </w:r>
          </w:p>
        </w:tc>
      </w:tr>
      <w:tr w:rsidR="001202BF" w14:paraId="2F172176" w14:textId="77777777" w:rsidTr="00955421">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638" w:type="dxa"/>
            <w:vAlign w:val="center"/>
          </w:tcPr>
          <w:p w14:paraId="3FDCEA0C" w14:textId="77777777" w:rsidR="00955421" w:rsidRPr="00955421" w:rsidRDefault="00955421" w:rsidP="00955421">
            <w:pPr>
              <w:rPr>
                <w:rFonts w:ascii="Calibri" w:hAnsi="Calibri" w:cs="Arial"/>
                <w:i/>
                <w:color w:val="0070C0"/>
                <w:sz w:val="18"/>
                <w:szCs w:val="20"/>
                <w:lang w:eastAsia="es-CL"/>
              </w:rPr>
            </w:pPr>
            <w:r w:rsidRPr="00955421">
              <w:rPr>
                <w:rFonts w:ascii="Calibri" w:hAnsi="Calibri" w:cs="Arial"/>
                <w:i/>
                <w:color w:val="0070C0"/>
                <w:sz w:val="18"/>
                <w:szCs w:val="20"/>
                <w:lang w:eastAsia="es-CL"/>
              </w:rPr>
              <w:t>Las evidencias del desarrollo incluyen:</w:t>
            </w:r>
          </w:p>
          <w:p w14:paraId="190B9F6F" w14:textId="77777777" w:rsidR="00955421" w:rsidRPr="00955421" w:rsidRDefault="00955421" w:rsidP="00955421">
            <w:pPr>
              <w:numPr>
                <w:ilvl w:val="0"/>
                <w:numId w:val="11"/>
              </w:numPr>
              <w:rPr>
                <w:rFonts w:ascii="Calibri" w:hAnsi="Calibri" w:cs="Arial"/>
                <w:i/>
                <w:color w:val="0070C0"/>
                <w:sz w:val="18"/>
                <w:szCs w:val="20"/>
                <w:lang w:eastAsia="es-CL"/>
              </w:rPr>
            </w:pPr>
            <w:r w:rsidRPr="00955421">
              <w:rPr>
                <w:rFonts w:ascii="Calibri" w:hAnsi="Calibri" w:cs="Arial"/>
                <w:b/>
                <w:bCs/>
                <w:i/>
                <w:color w:val="0070C0"/>
                <w:sz w:val="18"/>
                <w:szCs w:val="20"/>
                <w:lang w:eastAsia="es-CL"/>
              </w:rPr>
              <w:t>Sprint 0:</w:t>
            </w:r>
            <w:r w:rsidRPr="00955421">
              <w:rPr>
                <w:rFonts w:ascii="Calibri" w:hAnsi="Calibri" w:cs="Arial"/>
                <w:i/>
                <w:color w:val="0070C0"/>
                <w:sz w:val="18"/>
                <w:szCs w:val="20"/>
                <w:lang w:eastAsia="es-CL"/>
              </w:rPr>
              <w:t xml:space="preserve"> Documentación de la arquitectura y tecnologías seleccionadas.</w:t>
            </w:r>
          </w:p>
          <w:p w14:paraId="6DF02D54" w14:textId="77777777" w:rsidR="00955421" w:rsidRPr="00955421" w:rsidRDefault="00955421" w:rsidP="00955421">
            <w:pPr>
              <w:numPr>
                <w:ilvl w:val="0"/>
                <w:numId w:val="11"/>
              </w:numPr>
              <w:rPr>
                <w:rFonts w:ascii="Calibri" w:hAnsi="Calibri" w:cs="Arial"/>
                <w:i/>
                <w:color w:val="0070C0"/>
                <w:sz w:val="18"/>
                <w:szCs w:val="20"/>
                <w:lang w:eastAsia="es-CL"/>
              </w:rPr>
            </w:pPr>
            <w:r w:rsidRPr="00955421">
              <w:rPr>
                <w:rFonts w:ascii="Calibri" w:hAnsi="Calibri" w:cs="Arial"/>
                <w:b/>
                <w:bCs/>
                <w:i/>
                <w:color w:val="0070C0"/>
                <w:sz w:val="18"/>
                <w:szCs w:val="20"/>
                <w:lang w:eastAsia="es-CL"/>
              </w:rPr>
              <w:t>Sprint 1:</w:t>
            </w:r>
            <w:r w:rsidRPr="00955421">
              <w:rPr>
                <w:rFonts w:ascii="Calibri" w:hAnsi="Calibri" w:cs="Arial"/>
                <w:i/>
                <w:color w:val="0070C0"/>
                <w:sz w:val="18"/>
                <w:szCs w:val="20"/>
                <w:lang w:eastAsia="es-CL"/>
              </w:rPr>
              <w:t xml:space="preserve"> Desarrollo de la API de usuarios y la interfaz de </w:t>
            </w:r>
            <w:proofErr w:type="spellStart"/>
            <w:r w:rsidRPr="00955421">
              <w:rPr>
                <w:rFonts w:ascii="Calibri" w:hAnsi="Calibri" w:cs="Arial"/>
                <w:i/>
                <w:color w:val="0070C0"/>
                <w:sz w:val="18"/>
                <w:szCs w:val="20"/>
                <w:lang w:eastAsia="es-CL"/>
              </w:rPr>
              <w:t>login</w:t>
            </w:r>
            <w:proofErr w:type="spellEnd"/>
            <w:r w:rsidRPr="00955421">
              <w:rPr>
                <w:rFonts w:ascii="Calibri" w:hAnsi="Calibri" w:cs="Arial"/>
                <w:i/>
                <w:color w:val="0070C0"/>
                <w:sz w:val="18"/>
                <w:szCs w:val="20"/>
                <w:lang w:eastAsia="es-CL"/>
              </w:rPr>
              <w:t>.</w:t>
            </w:r>
          </w:p>
          <w:p w14:paraId="3207DEB6" w14:textId="77777777" w:rsidR="00955421" w:rsidRPr="00955421" w:rsidRDefault="00955421" w:rsidP="00955421">
            <w:pPr>
              <w:numPr>
                <w:ilvl w:val="0"/>
                <w:numId w:val="11"/>
              </w:numPr>
              <w:rPr>
                <w:rFonts w:ascii="Calibri" w:hAnsi="Calibri" w:cs="Arial"/>
                <w:i/>
                <w:color w:val="0070C0"/>
                <w:sz w:val="18"/>
                <w:szCs w:val="20"/>
                <w:lang w:eastAsia="es-CL"/>
              </w:rPr>
            </w:pPr>
            <w:r w:rsidRPr="00955421">
              <w:rPr>
                <w:rFonts w:ascii="Calibri" w:hAnsi="Calibri" w:cs="Arial"/>
                <w:b/>
                <w:bCs/>
                <w:i/>
                <w:color w:val="0070C0"/>
                <w:sz w:val="18"/>
                <w:szCs w:val="20"/>
                <w:lang w:eastAsia="es-CL"/>
              </w:rPr>
              <w:t>Sprint 2:</w:t>
            </w:r>
            <w:r w:rsidRPr="00955421">
              <w:rPr>
                <w:rFonts w:ascii="Calibri" w:hAnsi="Calibri" w:cs="Arial"/>
                <w:i/>
                <w:color w:val="0070C0"/>
                <w:sz w:val="18"/>
                <w:szCs w:val="20"/>
                <w:lang w:eastAsia="es-CL"/>
              </w:rPr>
              <w:t xml:space="preserve"> Desarrollo de la API de alumnos, creación de alumnos y gestión de usuarios.</w:t>
            </w:r>
          </w:p>
          <w:p w14:paraId="72F7B4DF" w14:textId="77777777" w:rsidR="00955421" w:rsidRPr="00955421" w:rsidRDefault="00955421" w:rsidP="00955421">
            <w:pPr>
              <w:numPr>
                <w:ilvl w:val="0"/>
                <w:numId w:val="11"/>
              </w:numPr>
              <w:rPr>
                <w:rFonts w:ascii="Calibri" w:hAnsi="Calibri" w:cs="Arial"/>
                <w:i/>
                <w:color w:val="0070C0"/>
                <w:sz w:val="18"/>
                <w:szCs w:val="20"/>
                <w:lang w:eastAsia="es-CL"/>
              </w:rPr>
            </w:pPr>
            <w:r w:rsidRPr="00955421">
              <w:rPr>
                <w:rFonts w:ascii="Calibri" w:hAnsi="Calibri" w:cs="Arial"/>
                <w:b/>
                <w:bCs/>
                <w:i/>
                <w:color w:val="0070C0"/>
                <w:sz w:val="18"/>
                <w:szCs w:val="20"/>
                <w:lang w:eastAsia="es-CL"/>
              </w:rPr>
              <w:t>Sprint 3 (en curso):</w:t>
            </w:r>
            <w:r w:rsidRPr="00955421">
              <w:rPr>
                <w:rFonts w:ascii="Calibri" w:hAnsi="Calibri" w:cs="Arial"/>
                <w:i/>
                <w:color w:val="0070C0"/>
                <w:sz w:val="18"/>
                <w:szCs w:val="20"/>
                <w:lang w:eastAsia="es-CL"/>
              </w:rPr>
              <w:t xml:space="preserve"> Implementación de funcionalidades avanzadas como pagos y planes. Las capturas de pantalla de las interfaces y la documentación </w:t>
            </w:r>
            <w:r w:rsidRPr="00955421">
              <w:rPr>
                <w:rFonts w:ascii="Calibri" w:hAnsi="Calibri" w:cs="Arial"/>
                <w:i/>
                <w:color w:val="0070C0"/>
                <w:sz w:val="18"/>
                <w:szCs w:val="20"/>
                <w:lang w:eastAsia="es-CL"/>
              </w:rPr>
              <w:lastRenderedPageBreak/>
              <w:t>del código pueden servir como evidencia del desarrollo realizado hasta la fecha.</w:t>
            </w:r>
          </w:p>
          <w:p w14:paraId="6743CCDD" w14:textId="569319D8" w:rsidR="001202BF" w:rsidRPr="00B340E1" w:rsidRDefault="002541D2" w:rsidP="00585A13">
            <w:pPr>
              <w:ind w:left="743"/>
              <w:rPr>
                <w:b/>
                <w:i/>
                <w:color w:val="0070C0"/>
                <w:sz w:val="18"/>
              </w:rPr>
            </w:pPr>
            <w:r w:rsidRPr="00B340E1">
              <w:rPr>
                <w:rFonts w:ascii="Calibri" w:hAnsi="Calibri" w:cs="Arial"/>
                <w:i/>
                <w:color w:val="0070C0"/>
                <w:sz w:val="18"/>
                <w:szCs w:val="20"/>
                <w:lang w:eastAsia="es-CL"/>
              </w:rPr>
              <w:t xml:space="preserve"> </w:t>
            </w:r>
          </w:p>
        </w:tc>
      </w:tr>
      <w:tr w:rsidR="001202BF" w14:paraId="635C2673" w14:textId="77777777" w:rsidTr="00955421">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638" w:type="dxa"/>
            <w:vAlign w:val="center"/>
          </w:tcPr>
          <w:p w14:paraId="0CCDB683" w14:textId="77777777" w:rsidR="001202BF" w:rsidRDefault="00955421" w:rsidP="00955421">
            <w:pPr>
              <w:jc w:val="both"/>
              <w:rPr>
                <w:rFonts w:ascii="Calibri" w:hAnsi="Calibri" w:cs="Arial"/>
                <w:i/>
                <w:color w:val="0070C0"/>
                <w:sz w:val="18"/>
                <w:szCs w:val="20"/>
                <w:lang w:eastAsia="es-CL"/>
              </w:rPr>
            </w:pPr>
            <w:r w:rsidRPr="00955421">
              <w:rPr>
                <w:rFonts w:ascii="Calibri" w:hAnsi="Calibri" w:cs="Arial"/>
                <w:i/>
                <w:color w:val="0070C0"/>
                <w:sz w:val="18"/>
                <w:szCs w:val="20"/>
                <w:lang w:eastAsia="es-CL"/>
              </w:rPr>
              <w:t xml:space="preserve">Este proyecto nos ha permitido como equipo reafirmar nuestros intereses en el desarrollo de sistemas integrados para la gestión empresarial. Cada uno de nosotros ha aplicado sus habilidades en distintas áreas, desde la implementación de arquitecturas de microservicios hasta la integración de </w:t>
            </w:r>
            <w:proofErr w:type="spellStart"/>
            <w:r w:rsidRPr="00955421">
              <w:rPr>
                <w:rFonts w:ascii="Calibri" w:hAnsi="Calibri" w:cs="Arial"/>
                <w:i/>
                <w:color w:val="0070C0"/>
                <w:sz w:val="18"/>
                <w:szCs w:val="20"/>
                <w:lang w:eastAsia="es-CL"/>
              </w:rPr>
              <w:t>frontend</w:t>
            </w:r>
            <w:proofErr w:type="spellEnd"/>
            <w:r w:rsidRPr="00955421">
              <w:rPr>
                <w:rFonts w:ascii="Calibri" w:hAnsi="Calibri" w:cs="Arial"/>
                <w:i/>
                <w:color w:val="0070C0"/>
                <w:sz w:val="18"/>
                <w:szCs w:val="20"/>
                <w:lang w:eastAsia="es-CL"/>
              </w:rPr>
              <w:t xml:space="preserve"> y </w:t>
            </w:r>
            <w:proofErr w:type="spellStart"/>
            <w:r w:rsidRPr="00955421">
              <w:rPr>
                <w:rFonts w:ascii="Calibri" w:hAnsi="Calibri" w:cs="Arial"/>
                <w:i/>
                <w:color w:val="0070C0"/>
                <w:sz w:val="18"/>
                <w:szCs w:val="20"/>
                <w:lang w:eastAsia="es-CL"/>
              </w:rPr>
              <w:t>backend</w:t>
            </w:r>
            <w:proofErr w:type="spellEnd"/>
            <w:r w:rsidRPr="00955421">
              <w:rPr>
                <w:rFonts w:ascii="Calibri" w:hAnsi="Calibri" w:cs="Arial"/>
                <w:i/>
                <w:color w:val="0070C0"/>
                <w:sz w:val="18"/>
                <w:szCs w:val="20"/>
                <w:lang w:eastAsia="es-CL"/>
              </w:rPr>
              <w:t>.</w:t>
            </w:r>
            <w:r w:rsidRPr="00955421">
              <w:rPr>
                <w:rFonts w:ascii="Calibri" w:hAnsi="Calibri" w:cs="Arial"/>
                <w:i/>
                <w:color w:val="0070C0"/>
                <w:sz w:val="18"/>
                <w:szCs w:val="20"/>
                <w:lang w:eastAsia="es-CL"/>
              </w:rPr>
              <w:br/>
              <w:t>Luego de concluir este proyecto, nuestros intereses profesionales se mantienen enfocados en el desarrollo de soluciones tecnológicas que mejoren la eficiencia operativa en diversos sectores. Hemos fortalecido nuestras capacidades en la gestión de proyectos ágiles y en el desarrollo de software orientado a resolver problemas reales del mercado.</w:t>
            </w:r>
          </w:p>
          <w:p w14:paraId="29E8CF0E" w14:textId="0B0B6D88" w:rsidR="00955421" w:rsidRPr="00955421" w:rsidRDefault="00955421" w:rsidP="00955421">
            <w:pPr>
              <w:jc w:val="both"/>
              <w:rPr>
                <w:rFonts w:ascii="Calibri" w:hAnsi="Calibri" w:cs="Arial"/>
                <w:i/>
                <w:color w:val="0070C0"/>
                <w:sz w:val="18"/>
                <w:szCs w:val="20"/>
                <w:lang w:eastAsia="es-CL"/>
              </w:rPr>
            </w:pPr>
            <w:r w:rsidRPr="00955421">
              <w:rPr>
                <w:rFonts w:ascii="Calibri" w:hAnsi="Calibri" w:cs="Arial"/>
                <w:i/>
                <w:color w:val="0070C0"/>
                <w:sz w:val="18"/>
                <w:szCs w:val="20"/>
                <w:lang w:eastAsia="es-CL"/>
              </w:rPr>
              <w:t xml:space="preserve">Como equipo, proyectamos continuar trabajando en el desarrollo de soluciones tecnológicas innovadoras, especialmente en la creación de sistemas integrados que aporten valor a las empresas. Nos gustaría seguir profundizando en el uso de tecnologías como microservicios, metodologías ágiles y el desarrollo de productos SaaS (Software as a </w:t>
            </w:r>
            <w:proofErr w:type="spellStart"/>
            <w:r w:rsidRPr="00955421">
              <w:rPr>
                <w:rFonts w:ascii="Calibri" w:hAnsi="Calibri" w:cs="Arial"/>
                <w:i/>
                <w:color w:val="0070C0"/>
                <w:sz w:val="18"/>
                <w:szCs w:val="20"/>
                <w:lang w:eastAsia="es-CL"/>
              </w:rPr>
              <w:t>Service</w:t>
            </w:r>
            <w:proofErr w:type="spellEnd"/>
            <w:r w:rsidRPr="00955421">
              <w:rPr>
                <w:rFonts w:ascii="Calibri" w:hAnsi="Calibri" w:cs="Arial"/>
                <w:i/>
                <w:color w:val="0070C0"/>
                <w:sz w:val="18"/>
                <w:szCs w:val="20"/>
                <w:lang w:eastAsia="es-CL"/>
              </w:rPr>
              <w:t xml:space="preserve">). Cada miembro del equipo espera continuar creciendo en sus áreas de especialización, ya sea en </w:t>
            </w:r>
            <w:proofErr w:type="spellStart"/>
            <w:r w:rsidRPr="00955421">
              <w:rPr>
                <w:rFonts w:ascii="Calibri" w:hAnsi="Calibri" w:cs="Arial"/>
                <w:i/>
                <w:color w:val="0070C0"/>
                <w:sz w:val="18"/>
                <w:szCs w:val="20"/>
                <w:lang w:eastAsia="es-CL"/>
              </w:rPr>
              <w:t>backend</w:t>
            </w:r>
            <w:proofErr w:type="spellEnd"/>
            <w:r w:rsidRPr="00955421">
              <w:rPr>
                <w:rFonts w:ascii="Calibri" w:hAnsi="Calibri" w:cs="Arial"/>
                <w:i/>
                <w:color w:val="0070C0"/>
                <w:sz w:val="18"/>
                <w:szCs w:val="20"/>
                <w:lang w:eastAsia="es-CL"/>
              </w:rPr>
              <w:t xml:space="preserve">, </w:t>
            </w:r>
            <w:proofErr w:type="spellStart"/>
            <w:r w:rsidRPr="00955421">
              <w:rPr>
                <w:rFonts w:ascii="Calibri" w:hAnsi="Calibri" w:cs="Arial"/>
                <w:i/>
                <w:color w:val="0070C0"/>
                <w:sz w:val="18"/>
                <w:szCs w:val="20"/>
                <w:lang w:eastAsia="es-CL"/>
              </w:rPr>
              <w:t>frontend</w:t>
            </w:r>
            <w:proofErr w:type="spellEnd"/>
            <w:r w:rsidRPr="00955421">
              <w:rPr>
                <w:rFonts w:ascii="Calibri" w:hAnsi="Calibri" w:cs="Arial"/>
                <w:i/>
                <w:color w:val="0070C0"/>
                <w:sz w:val="18"/>
                <w:szCs w:val="20"/>
                <w:lang w:eastAsia="es-CL"/>
              </w:rPr>
              <w:t xml:space="preserve"> o la gestión de proyectos tecnológicos.</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C9594" w14:textId="77777777" w:rsidR="00407DE6" w:rsidRDefault="00407DE6" w:rsidP="00EE1135">
      <w:pPr>
        <w:spacing w:after="0" w:line="240" w:lineRule="auto"/>
      </w:pPr>
      <w:r>
        <w:separator/>
      </w:r>
    </w:p>
  </w:endnote>
  <w:endnote w:type="continuationSeparator" w:id="0">
    <w:p w14:paraId="489B74F1" w14:textId="77777777" w:rsidR="00407DE6" w:rsidRDefault="00407DE6"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D02F7" w14:textId="77777777" w:rsidR="00407DE6" w:rsidRDefault="00407DE6" w:rsidP="00EE1135">
      <w:pPr>
        <w:spacing w:after="0" w:line="240" w:lineRule="auto"/>
      </w:pPr>
      <w:r>
        <w:separator/>
      </w:r>
    </w:p>
  </w:footnote>
  <w:footnote w:type="continuationSeparator" w:id="0">
    <w:p w14:paraId="3F855283" w14:textId="77777777" w:rsidR="00407DE6" w:rsidRDefault="00407DE6"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048FE"/>
    <w:multiLevelType w:val="multilevel"/>
    <w:tmpl w:val="11C6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F1882"/>
    <w:multiLevelType w:val="multilevel"/>
    <w:tmpl w:val="D984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58E6E8B"/>
    <w:multiLevelType w:val="multilevel"/>
    <w:tmpl w:val="3BB2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F02DBD"/>
    <w:multiLevelType w:val="multilevel"/>
    <w:tmpl w:val="F4E6E5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781F22A2"/>
    <w:multiLevelType w:val="multilevel"/>
    <w:tmpl w:val="D9063F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4921625">
    <w:abstractNumId w:val="2"/>
  </w:num>
  <w:num w:numId="2" w16cid:durableId="2101293583">
    <w:abstractNumId w:val="4"/>
  </w:num>
  <w:num w:numId="3" w16cid:durableId="1839691009">
    <w:abstractNumId w:val="9"/>
  </w:num>
  <w:num w:numId="4" w16cid:durableId="1766535566">
    <w:abstractNumId w:val="3"/>
  </w:num>
  <w:num w:numId="5" w16cid:durableId="212620082">
    <w:abstractNumId w:val="5"/>
  </w:num>
  <w:num w:numId="6" w16cid:durableId="1422291647">
    <w:abstractNumId w:val="8"/>
  </w:num>
  <w:num w:numId="7" w16cid:durableId="1979144254">
    <w:abstractNumId w:val="0"/>
  </w:num>
  <w:num w:numId="8" w16cid:durableId="1757969681">
    <w:abstractNumId w:val="10"/>
  </w:num>
  <w:num w:numId="9" w16cid:durableId="211775268">
    <w:abstractNumId w:val="6"/>
  </w:num>
  <w:num w:numId="10" w16cid:durableId="1984969478">
    <w:abstractNumId w:val="7"/>
  </w:num>
  <w:num w:numId="11" w16cid:durableId="1677533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2541D2"/>
    <w:rsid w:val="00296D71"/>
    <w:rsid w:val="003264CE"/>
    <w:rsid w:val="00385BEA"/>
    <w:rsid w:val="003A0263"/>
    <w:rsid w:val="003B7101"/>
    <w:rsid w:val="003E474B"/>
    <w:rsid w:val="00407DE6"/>
    <w:rsid w:val="0041433E"/>
    <w:rsid w:val="00434472"/>
    <w:rsid w:val="00434DA2"/>
    <w:rsid w:val="00463DB6"/>
    <w:rsid w:val="004B72CB"/>
    <w:rsid w:val="0055712B"/>
    <w:rsid w:val="005B0610"/>
    <w:rsid w:val="005B4D4A"/>
    <w:rsid w:val="005E5F03"/>
    <w:rsid w:val="00612A14"/>
    <w:rsid w:val="006672AA"/>
    <w:rsid w:val="00675035"/>
    <w:rsid w:val="006B7645"/>
    <w:rsid w:val="006D4144"/>
    <w:rsid w:val="006D77DC"/>
    <w:rsid w:val="00750DF5"/>
    <w:rsid w:val="00771AB3"/>
    <w:rsid w:val="008539F6"/>
    <w:rsid w:val="009378F7"/>
    <w:rsid w:val="00946E78"/>
    <w:rsid w:val="00955421"/>
    <w:rsid w:val="00960A7F"/>
    <w:rsid w:val="009A3C06"/>
    <w:rsid w:val="00A076F3"/>
    <w:rsid w:val="00B0399B"/>
    <w:rsid w:val="00B340E1"/>
    <w:rsid w:val="00B4008E"/>
    <w:rsid w:val="00C62521"/>
    <w:rsid w:val="00D22182"/>
    <w:rsid w:val="00D608E0"/>
    <w:rsid w:val="00D67975"/>
    <w:rsid w:val="00E45594"/>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81243">
      <w:bodyDiv w:val="1"/>
      <w:marLeft w:val="0"/>
      <w:marRight w:val="0"/>
      <w:marTop w:val="0"/>
      <w:marBottom w:val="0"/>
      <w:divBdr>
        <w:top w:val="none" w:sz="0" w:space="0" w:color="auto"/>
        <w:left w:val="none" w:sz="0" w:space="0" w:color="auto"/>
        <w:bottom w:val="none" w:sz="0" w:space="0" w:color="auto"/>
        <w:right w:val="none" w:sz="0" w:space="0" w:color="auto"/>
      </w:divBdr>
    </w:div>
    <w:div w:id="190077418">
      <w:bodyDiv w:val="1"/>
      <w:marLeft w:val="0"/>
      <w:marRight w:val="0"/>
      <w:marTop w:val="0"/>
      <w:marBottom w:val="0"/>
      <w:divBdr>
        <w:top w:val="none" w:sz="0" w:space="0" w:color="auto"/>
        <w:left w:val="none" w:sz="0" w:space="0" w:color="auto"/>
        <w:bottom w:val="none" w:sz="0" w:space="0" w:color="auto"/>
        <w:right w:val="none" w:sz="0" w:space="0" w:color="auto"/>
      </w:divBdr>
    </w:div>
    <w:div w:id="390614685">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708069048">
      <w:bodyDiv w:val="1"/>
      <w:marLeft w:val="0"/>
      <w:marRight w:val="0"/>
      <w:marTop w:val="0"/>
      <w:marBottom w:val="0"/>
      <w:divBdr>
        <w:top w:val="none" w:sz="0" w:space="0" w:color="auto"/>
        <w:left w:val="none" w:sz="0" w:space="0" w:color="auto"/>
        <w:bottom w:val="none" w:sz="0" w:space="0" w:color="auto"/>
        <w:right w:val="none" w:sz="0" w:space="0" w:color="auto"/>
      </w:divBdr>
    </w:div>
    <w:div w:id="966664238">
      <w:bodyDiv w:val="1"/>
      <w:marLeft w:val="0"/>
      <w:marRight w:val="0"/>
      <w:marTop w:val="0"/>
      <w:marBottom w:val="0"/>
      <w:divBdr>
        <w:top w:val="none" w:sz="0" w:space="0" w:color="auto"/>
        <w:left w:val="none" w:sz="0" w:space="0" w:color="auto"/>
        <w:bottom w:val="none" w:sz="0" w:space="0" w:color="auto"/>
        <w:right w:val="none" w:sz="0" w:space="0" w:color="auto"/>
      </w:divBdr>
    </w:div>
    <w:div w:id="1167357809">
      <w:bodyDiv w:val="1"/>
      <w:marLeft w:val="0"/>
      <w:marRight w:val="0"/>
      <w:marTop w:val="0"/>
      <w:marBottom w:val="0"/>
      <w:divBdr>
        <w:top w:val="none" w:sz="0" w:space="0" w:color="auto"/>
        <w:left w:val="none" w:sz="0" w:space="0" w:color="auto"/>
        <w:bottom w:val="none" w:sz="0" w:space="0" w:color="auto"/>
        <w:right w:val="none" w:sz="0" w:space="0" w:color="auto"/>
      </w:divBdr>
    </w:div>
    <w:div w:id="1389841284">
      <w:bodyDiv w:val="1"/>
      <w:marLeft w:val="0"/>
      <w:marRight w:val="0"/>
      <w:marTop w:val="0"/>
      <w:marBottom w:val="0"/>
      <w:divBdr>
        <w:top w:val="none" w:sz="0" w:space="0" w:color="auto"/>
        <w:left w:val="none" w:sz="0" w:space="0" w:color="auto"/>
        <w:bottom w:val="none" w:sz="0" w:space="0" w:color="auto"/>
        <w:right w:val="none" w:sz="0" w:space="0" w:color="auto"/>
      </w:divBdr>
    </w:div>
    <w:div w:id="1425883919">
      <w:bodyDiv w:val="1"/>
      <w:marLeft w:val="0"/>
      <w:marRight w:val="0"/>
      <w:marTop w:val="0"/>
      <w:marBottom w:val="0"/>
      <w:divBdr>
        <w:top w:val="none" w:sz="0" w:space="0" w:color="auto"/>
        <w:left w:val="none" w:sz="0" w:space="0" w:color="auto"/>
        <w:bottom w:val="none" w:sz="0" w:space="0" w:color="auto"/>
        <w:right w:val="none" w:sz="0" w:space="0" w:color="auto"/>
      </w:divBdr>
    </w:div>
    <w:div w:id="1501040011">
      <w:bodyDiv w:val="1"/>
      <w:marLeft w:val="0"/>
      <w:marRight w:val="0"/>
      <w:marTop w:val="0"/>
      <w:marBottom w:val="0"/>
      <w:divBdr>
        <w:top w:val="none" w:sz="0" w:space="0" w:color="auto"/>
        <w:left w:val="none" w:sz="0" w:space="0" w:color="auto"/>
        <w:bottom w:val="none" w:sz="0" w:space="0" w:color="auto"/>
        <w:right w:val="none" w:sz="0" w:space="0" w:color="auto"/>
      </w:divBdr>
    </w:div>
    <w:div w:id="1513835524">
      <w:bodyDiv w:val="1"/>
      <w:marLeft w:val="0"/>
      <w:marRight w:val="0"/>
      <w:marTop w:val="0"/>
      <w:marBottom w:val="0"/>
      <w:divBdr>
        <w:top w:val="none" w:sz="0" w:space="0" w:color="auto"/>
        <w:left w:val="none" w:sz="0" w:space="0" w:color="auto"/>
        <w:bottom w:val="none" w:sz="0" w:space="0" w:color="auto"/>
        <w:right w:val="none" w:sz="0" w:space="0" w:color="auto"/>
      </w:divBdr>
    </w:div>
    <w:div w:id="1805344003">
      <w:bodyDiv w:val="1"/>
      <w:marLeft w:val="0"/>
      <w:marRight w:val="0"/>
      <w:marTop w:val="0"/>
      <w:marBottom w:val="0"/>
      <w:divBdr>
        <w:top w:val="none" w:sz="0" w:space="0" w:color="auto"/>
        <w:left w:val="none" w:sz="0" w:space="0" w:color="auto"/>
        <w:bottom w:val="none" w:sz="0" w:space="0" w:color="auto"/>
        <w:right w:val="none" w:sz="0" w:space="0" w:color="auto"/>
      </w:divBdr>
    </w:div>
    <w:div w:id="1906449218">
      <w:bodyDiv w:val="1"/>
      <w:marLeft w:val="0"/>
      <w:marRight w:val="0"/>
      <w:marTop w:val="0"/>
      <w:marBottom w:val="0"/>
      <w:divBdr>
        <w:top w:val="none" w:sz="0" w:space="0" w:color="auto"/>
        <w:left w:val="none" w:sz="0" w:space="0" w:color="auto"/>
        <w:bottom w:val="none" w:sz="0" w:space="0" w:color="auto"/>
        <w:right w:val="none" w:sz="0" w:space="0" w:color="auto"/>
      </w:divBdr>
    </w:div>
    <w:div w:id="1992364285">
      <w:bodyDiv w:val="1"/>
      <w:marLeft w:val="0"/>
      <w:marRight w:val="0"/>
      <w:marTop w:val="0"/>
      <w:marBottom w:val="0"/>
      <w:divBdr>
        <w:top w:val="none" w:sz="0" w:space="0" w:color="auto"/>
        <w:left w:val="none" w:sz="0" w:space="0" w:color="auto"/>
        <w:bottom w:val="none" w:sz="0" w:space="0" w:color="auto"/>
        <w:right w:val="none" w:sz="0" w:space="0" w:color="auto"/>
      </w:divBdr>
    </w:div>
    <w:div w:id="207816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849</Words>
  <Characters>4671</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MIGUEL ANGEL DIAZ PANTOJA</cp:lastModifiedBy>
  <cp:revision>2</cp:revision>
  <dcterms:created xsi:type="dcterms:W3CDTF">2024-10-11T20:27:00Z</dcterms:created>
  <dcterms:modified xsi:type="dcterms:W3CDTF">2024-10-11T20:27:00Z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