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5E9CC" w14:textId="77777777" w:rsidR="0069336A" w:rsidRDefault="00000000">
      <w:proofErr w:type="spellStart"/>
      <w:r>
        <w:t>Canvas</w:t>
      </w:r>
      <w:proofErr w:type="spellEnd"/>
      <w:r>
        <w:t xml:space="preserve"> del modelo de negocio</w:t>
      </w:r>
    </w:p>
    <w:tbl>
      <w:tblPr>
        <w:tblStyle w:val="TableGrid"/>
        <w:tblW w:w="15109" w:type="dxa"/>
        <w:tblInd w:w="-56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13"/>
        <w:gridCol w:w="3981"/>
        <w:gridCol w:w="609"/>
        <w:gridCol w:w="336"/>
        <w:gridCol w:w="1783"/>
        <w:gridCol w:w="2711"/>
        <w:gridCol w:w="15987"/>
      </w:tblGrid>
      <w:tr w:rsidR="0069336A" w14:paraId="3B512C1B" w14:textId="77777777">
        <w:trPr>
          <w:trHeight w:val="3108"/>
        </w:trPr>
        <w:tc>
          <w:tcPr>
            <w:tcW w:w="269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6571C8F" w14:textId="77777777" w:rsidR="0069336A" w:rsidRDefault="0069336A">
            <w:pPr>
              <w:ind w:left="-877" w:right="86"/>
            </w:pPr>
          </w:p>
          <w:tbl>
            <w:tblPr>
              <w:tblStyle w:val="TableGrid"/>
              <w:tblW w:w="2607" w:type="dxa"/>
              <w:tblInd w:w="0" w:type="dxa"/>
              <w:tblCellMar>
                <w:top w:w="117" w:type="dxa"/>
                <w:left w:w="242" w:type="dxa"/>
                <w:bottom w:w="0" w:type="dxa"/>
                <w:right w:w="248" w:type="dxa"/>
              </w:tblCellMar>
              <w:tblLook w:val="04A0" w:firstRow="1" w:lastRow="0" w:firstColumn="1" w:lastColumn="0" w:noHBand="0" w:noVBand="1"/>
            </w:tblPr>
            <w:tblGrid>
              <w:gridCol w:w="2607"/>
            </w:tblGrid>
            <w:tr w:rsidR="0069336A" w14:paraId="5487936D" w14:textId="77777777">
              <w:trPr>
                <w:trHeight w:val="6457"/>
              </w:trPr>
              <w:tc>
                <w:tcPr>
                  <w:tcW w:w="26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6EF980F" w14:textId="77777777" w:rsidR="0069336A" w:rsidRDefault="00000000">
                  <w:pPr>
                    <w:spacing w:after="122"/>
                    <w:ind w:left="10"/>
                    <w:jc w:val="center"/>
                  </w:pPr>
                  <w:r>
                    <w:rPr>
                      <w:sz w:val="22"/>
                    </w:rPr>
                    <w:t>Socios claves</w:t>
                  </w:r>
                </w:p>
                <w:p w14:paraId="30A91F8A" w14:textId="77777777" w:rsidR="0069336A" w:rsidRDefault="00000000">
                  <w:pPr>
                    <w:numPr>
                      <w:ilvl w:val="0"/>
                      <w:numId w:val="3"/>
                    </w:numPr>
                    <w:ind w:hanging="139"/>
                  </w:pPr>
                  <w:r>
                    <w:rPr>
                      <w:sz w:val="20"/>
                    </w:rPr>
                    <w:t>Proveedores</w:t>
                  </w:r>
                </w:p>
                <w:p w14:paraId="632BAB6D" w14:textId="77777777" w:rsidR="0069336A" w:rsidRDefault="00000000">
                  <w:pPr>
                    <w:spacing w:after="6" w:line="232" w:lineRule="auto"/>
                    <w:ind w:left="130" w:right="53" w:firstLine="5"/>
                  </w:pPr>
                  <w:r>
                    <w:rPr>
                      <w:sz w:val="20"/>
                    </w:rPr>
                    <w:t xml:space="preserve">Tecnológicos: Socios que proporcionan infraestructura en la nube, servicios de seguridad, y otras tecnologías críticas para el funcionamiento de </w:t>
                  </w:r>
                  <w:proofErr w:type="spellStart"/>
                  <w:r>
                    <w:rPr>
                      <w:sz w:val="20"/>
                    </w:rPr>
                    <w:t>Denki</w:t>
                  </w:r>
                  <w:proofErr w:type="spellEnd"/>
                  <w:r>
                    <w:rPr>
                      <w:sz w:val="20"/>
                    </w:rPr>
                    <w:t>.</w:t>
                  </w:r>
                </w:p>
                <w:p w14:paraId="1D5C5A94" w14:textId="77777777" w:rsidR="0069336A" w:rsidRDefault="00000000">
                  <w:pPr>
                    <w:numPr>
                      <w:ilvl w:val="0"/>
                      <w:numId w:val="3"/>
                    </w:numPr>
                    <w:ind w:hanging="139"/>
                  </w:pPr>
                  <w:r>
                    <w:rPr>
                      <w:sz w:val="20"/>
                    </w:rPr>
                    <w:t>Consultores de</w:t>
                  </w:r>
                </w:p>
                <w:p w14:paraId="7B0B9B68" w14:textId="77777777" w:rsidR="0069336A" w:rsidRDefault="00000000">
                  <w:pPr>
                    <w:ind w:left="139"/>
                  </w:pPr>
                  <w:r>
                    <w:rPr>
                      <w:sz w:val="20"/>
                    </w:rPr>
                    <w:t>Implementación:</w:t>
                  </w:r>
                </w:p>
                <w:p w14:paraId="0755D51A" w14:textId="77777777" w:rsidR="0069336A" w:rsidRDefault="00000000">
                  <w:pPr>
                    <w:spacing w:after="11" w:line="222" w:lineRule="auto"/>
                    <w:ind w:left="134" w:right="67" w:firstLine="5"/>
                    <w:jc w:val="both"/>
                  </w:pPr>
                  <w:r>
                    <w:rPr>
                      <w:sz w:val="20"/>
                    </w:rPr>
                    <w:t>Especialistas que ayudan a personalizar y adaptar la plataforma a las necesidades específicas de cada gimnasio.</w:t>
                  </w:r>
                </w:p>
                <w:p w14:paraId="02DD04B7" w14:textId="77777777" w:rsidR="0069336A" w:rsidRDefault="00000000">
                  <w:pPr>
                    <w:numPr>
                      <w:ilvl w:val="0"/>
                      <w:numId w:val="3"/>
                    </w:numPr>
                    <w:spacing w:line="234" w:lineRule="auto"/>
                    <w:ind w:hanging="139"/>
                  </w:pPr>
                  <w:r>
                    <w:rPr>
                      <w:sz w:val="20"/>
                    </w:rPr>
                    <w:t>Asociaciones y Redes Deportivas:</w:t>
                  </w:r>
                </w:p>
                <w:p w14:paraId="740A91C8" w14:textId="77777777" w:rsidR="0069336A" w:rsidRDefault="00000000">
                  <w:pPr>
                    <w:ind w:left="134"/>
                  </w:pPr>
                  <w:r>
                    <w:rPr>
                      <w:sz w:val="20"/>
                    </w:rPr>
                    <w:t>Organizaciones del sector que facilitan el acceso a nuevos mercados y clientes.</w:t>
                  </w:r>
                </w:p>
              </w:tc>
            </w:tr>
          </w:tbl>
          <w:p w14:paraId="702FB169" w14:textId="77777777" w:rsidR="0069336A" w:rsidRDefault="0069336A">
            <w:pPr>
              <w:spacing w:after="160"/>
              <w:ind w:left="0"/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14:paraId="70B5E9CD" w14:textId="77777777" w:rsidR="0069336A" w:rsidRDefault="0069336A">
            <w:pPr>
              <w:ind w:left="-3570" w:right="107"/>
            </w:pPr>
          </w:p>
          <w:tbl>
            <w:tblPr>
              <w:tblStyle w:val="TableGrid"/>
              <w:tblW w:w="3889" w:type="dxa"/>
              <w:tblInd w:w="86" w:type="dxa"/>
              <w:tblCellMar>
                <w:top w:w="0" w:type="dxa"/>
                <w:left w:w="160" w:type="dxa"/>
                <w:bottom w:w="0" w:type="dxa"/>
                <w:right w:w="181" w:type="dxa"/>
              </w:tblCellMar>
              <w:tblLook w:val="04A0" w:firstRow="1" w:lastRow="0" w:firstColumn="1" w:lastColumn="0" w:noHBand="0" w:noVBand="1"/>
            </w:tblPr>
            <w:tblGrid>
              <w:gridCol w:w="3889"/>
            </w:tblGrid>
            <w:tr w:rsidR="0069336A" w14:paraId="589FEFBA" w14:textId="77777777">
              <w:trPr>
                <w:trHeight w:val="3048"/>
              </w:trPr>
              <w:tc>
                <w:tcPr>
                  <w:tcW w:w="3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0DD7439A" w14:textId="77777777" w:rsidR="0069336A" w:rsidRDefault="00000000">
                  <w:pPr>
                    <w:spacing w:after="33"/>
                    <w:ind w:left="24"/>
                    <w:jc w:val="center"/>
                  </w:pPr>
                  <w:r>
                    <w:rPr>
                      <w:sz w:val="20"/>
                    </w:rPr>
                    <w:t>Actividades claves</w:t>
                  </w:r>
                </w:p>
                <w:p w14:paraId="1649349A" w14:textId="77777777" w:rsidR="0069336A" w:rsidRDefault="00000000">
                  <w:pPr>
                    <w:spacing w:line="231" w:lineRule="auto"/>
                    <w:ind w:left="130" w:firstLine="10"/>
                    <w:jc w:val="both"/>
                  </w:pPr>
                  <w:r>
                    <w:rPr>
                      <w:sz w:val="20"/>
                    </w:rPr>
                    <w:t>Desarrollo y Actualización de la Plataforma: Innovación constante para mejorar las funcionalidades y adaptarse a las nuevas necesidades del mercado.</w:t>
                  </w:r>
                </w:p>
                <w:p w14:paraId="1173C0A1" w14:textId="77777777" w:rsidR="0069336A" w:rsidRDefault="00000000">
                  <w:pPr>
                    <w:spacing w:line="222" w:lineRule="auto"/>
                    <w:ind w:left="134" w:right="230" w:firstLine="5"/>
                    <w:jc w:val="both"/>
                  </w:pPr>
                  <w:r>
                    <w:rPr>
                      <w:sz w:val="20"/>
                    </w:rPr>
                    <w:t>Implementación y Configuración: Personalización de la plataforma para el gimnasio Apolo Sport, asegurando que se ajuste a sus necesidades específicas.</w:t>
                  </w:r>
                </w:p>
                <w:p w14:paraId="20B19B4F" w14:textId="77777777" w:rsidR="0069336A" w:rsidRDefault="00000000">
                  <w:pPr>
                    <w:ind w:left="134" w:right="72" w:hanging="134"/>
                    <w:jc w:val="both"/>
                  </w:pPr>
                  <w:r>
                    <w:rPr>
                      <w:sz w:val="20"/>
                    </w:rPr>
                    <w:t>• Soporte Técnico y Formación: Provisión de asistencia y capacitación para garantizar un uso eficiente de la plataforma.</w:t>
                  </w:r>
                </w:p>
              </w:tc>
            </w:tr>
          </w:tbl>
          <w:p w14:paraId="0ABC9E19" w14:textId="77777777" w:rsidR="0069336A" w:rsidRDefault="0069336A">
            <w:pPr>
              <w:spacing w:after="160"/>
              <w:ind w:left="0"/>
            </w:pPr>
          </w:p>
        </w:tc>
        <w:tc>
          <w:tcPr>
            <w:tcW w:w="28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09CB4D" w14:textId="77777777" w:rsidR="0069336A" w:rsidRDefault="0069336A">
            <w:pPr>
              <w:ind w:left="-7652" w:right="98"/>
            </w:pPr>
          </w:p>
          <w:tbl>
            <w:tblPr>
              <w:tblStyle w:val="TableGrid"/>
              <w:tblW w:w="2615" w:type="dxa"/>
              <w:tblInd w:w="107" w:type="dxa"/>
              <w:tblCellMar>
                <w:top w:w="122" w:type="dxa"/>
                <w:left w:w="197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615"/>
            </w:tblGrid>
            <w:tr w:rsidR="0069336A" w14:paraId="76A7C60A" w14:textId="77777777">
              <w:trPr>
                <w:trHeight w:val="6457"/>
              </w:trPr>
              <w:tc>
                <w:tcPr>
                  <w:tcW w:w="26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FC8EE82" w14:textId="77777777" w:rsidR="0069336A" w:rsidRDefault="00000000">
                  <w:pPr>
                    <w:spacing w:after="151"/>
                    <w:ind w:left="0" w:right="80"/>
                    <w:jc w:val="center"/>
                  </w:pPr>
                  <w:r>
                    <w:rPr>
                      <w:sz w:val="20"/>
                    </w:rPr>
                    <w:t>Propuesta de valor</w:t>
                  </w:r>
                </w:p>
                <w:p w14:paraId="0A72F182" w14:textId="77777777" w:rsidR="0069336A" w:rsidRDefault="00000000">
                  <w:pPr>
                    <w:ind w:left="0" w:right="128" w:firstLine="10"/>
                  </w:pPr>
                  <w:proofErr w:type="spellStart"/>
                  <w:r>
                    <w:rPr>
                      <w:sz w:val="20"/>
                    </w:rPr>
                    <w:t>Denki</w:t>
                  </w:r>
                  <w:proofErr w:type="spellEnd"/>
                  <w:r>
                    <w:rPr>
                      <w:sz w:val="20"/>
                    </w:rPr>
                    <w:t xml:space="preserve"> ofrece a gimnasios como Apolo Sport una solución integral para la gestión de sus operaciones, mejorando la eficiencia, la experiencia del cliente, y permitiendo una administración centralizada y efectiva de sus recursos. La plataforma está diseñada para automatizar procesos clave, proporcionar herramientas avanzadas para el seguimiento del progreso físico de los usuarios, y facilitar la comunicación fluida entre el gimnasio y sus miembros.</w:t>
                  </w:r>
                </w:p>
              </w:tc>
            </w:tr>
          </w:tbl>
          <w:p w14:paraId="1D656838" w14:textId="77777777" w:rsidR="0069336A" w:rsidRDefault="0069336A">
            <w:pPr>
              <w:spacing w:after="160"/>
              <w:ind w:left="0"/>
            </w:pPr>
          </w:p>
        </w:tc>
        <w:tc>
          <w:tcPr>
            <w:tcW w:w="280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5BE61D" w14:textId="77777777" w:rsidR="0069336A" w:rsidRDefault="0069336A">
            <w:pPr>
              <w:ind w:left="-10472" w:right="98"/>
            </w:pPr>
          </w:p>
          <w:tbl>
            <w:tblPr>
              <w:tblStyle w:val="TableGrid"/>
              <w:tblW w:w="2607" w:type="dxa"/>
              <w:tblInd w:w="98" w:type="dxa"/>
              <w:tblCellMar>
                <w:top w:w="118" w:type="dxa"/>
                <w:left w:w="199" w:type="dxa"/>
                <w:bottom w:w="0" w:type="dxa"/>
                <w:right w:w="248" w:type="dxa"/>
              </w:tblCellMar>
              <w:tblLook w:val="04A0" w:firstRow="1" w:lastRow="0" w:firstColumn="1" w:lastColumn="0" w:noHBand="0" w:noVBand="1"/>
            </w:tblPr>
            <w:tblGrid>
              <w:gridCol w:w="2607"/>
            </w:tblGrid>
            <w:tr w:rsidR="0069336A" w14:paraId="7D12568E" w14:textId="77777777">
              <w:trPr>
                <w:trHeight w:val="4546"/>
              </w:trPr>
              <w:tc>
                <w:tcPr>
                  <w:tcW w:w="26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E97C21A" w14:textId="77777777" w:rsidR="0069336A" w:rsidRDefault="00000000">
                  <w:pPr>
                    <w:spacing w:after="118"/>
                    <w:ind w:left="58"/>
                    <w:jc w:val="center"/>
                  </w:pPr>
                  <w:r>
                    <w:rPr>
                      <w:sz w:val="20"/>
                    </w:rPr>
                    <w:t>Relaciones con el cliente</w:t>
                  </w:r>
                </w:p>
                <w:p w14:paraId="3EFE1193" w14:textId="77777777" w:rsidR="0069336A" w:rsidRDefault="00000000">
                  <w:pPr>
                    <w:numPr>
                      <w:ilvl w:val="0"/>
                      <w:numId w:val="4"/>
                    </w:numPr>
                    <w:spacing w:line="237" w:lineRule="auto"/>
                    <w:ind w:right="106" w:hanging="134"/>
                    <w:jc w:val="both"/>
                  </w:pPr>
                  <w:r>
                    <w:rPr>
                      <w:sz w:val="20"/>
                    </w:rPr>
                    <w:t>Soporte Personalizado: Atención directa y personalizada durante la implementación y el uso de la plataforma.</w:t>
                  </w:r>
                </w:p>
                <w:p w14:paraId="33F4FBBC" w14:textId="77777777" w:rsidR="0069336A" w:rsidRDefault="00000000">
                  <w:pPr>
                    <w:numPr>
                      <w:ilvl w:val="0"/>
                      <w:numId w:val="4"/>
                    </w:numPr>
                    <w:spacing w:after="4" w:line="229" w:lineRule="auto"/>
                    <w:ind w:right="106" w:hanging="134"/>
                    <w:jc w:val="both"/>
                  </w:pPr>
                  <w:r>
                    <w:rPr>
                      <w:sz w:val="20"/>
                    </w:rPr>
                    <w:t>Capacitación: Programas de formación para garantizar que los empleados del gimnasio comprendan y aprovechen todas las funcionalidades de la plataforma.</w:t>
                  </w:r>
                </w:p>
                <w:p w14:paraId="586A3223" w14:textId="77777777" w:rsidR="0069336A" w:rsidRDefault="00000000">
                  <w:pPr>
                    <w:numPr>
                      <w:ilvl w:val="0"/>
                      <w:numId w:val="4"/>
                    </w:numPr>
                    <w:ind w:right="106" w:hanging="134"/>
                    <w:jc w:val="both"/>
                  </w:pPr>
                  <w:r>
                    <w:rPr>
                      <w:sz w:val="20"/>
                    </w:rPr>
                    <w:t>Asistencia Continua: Soporte técnico continuo para resolver cualquier problema o consulta que pueda surgir.</w:t>
                  </w:r>
                </w:p>
              </w:tc>
            </w:tr>
          </w:tbl>
          <w:p w14:paraId="438F90BA" w14:textId="77777777" w:rsidR="0069336A" w:rsidRDefault="0069336A">
            <w:pPr>
              <w:spacing w:after="160"/>
              <w:ind w:left="0"/>
            </w:pPr>
          </w:p>
        </w:tc>
        <w:tc>
          <w:tcPr>
            <w:tcW w:w="27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B0153F" w14:textId="77777777" w:rsidR="0069336A" w:rsidRDefault="0069336A">
            <w:pPr>
              <w:ind w:left="-13276" w:right="15986"/>
            </w:pPr>
          </w:p>
          <w:tbl>
            <w:tblPr>
              <w:tblStyle w:val="TableGrid"/>
              <w:tblW w:w="2612" w:type="dxa"/>
              <w:tblInd w:w="98" w:type="dxa"/>
              <w:tblCellMar>
                <w:top w:w="122" w:type="dxa"/>
                <w:left w:w="376" w:type="dxa"/>
                <w:bottom w:w="0" w:type="dxa"/>
                <w:right w:w="257" w:type="dxa"/>
              </w:tblCellMar>
              <w:tblLook w:val="04A0" w:firstRow="1" w:lastRow="0" w:firstColumn="1" w:lastColumn="0" w:noHBand="0" w:noVBand="1"/>
            </w:tblPr>
            <w:tblGrid>
              <w:gridCol w:w="2612"/>
            </w:tblGrid>
            <w:tr w:rsidR="0069336A" w14:paraId="59BD0897" w14:textId="77777777">
              <w:trPr>
                <w:trHeight w:val="6457"/>
              </w:trPr>
              <w:tc>
                <w:tcPr>
                  <w:tcW w:w="26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F2BFE61" w14:textId="77777777" w:rsidR="0069336A" w:rsidRDefault="00000000">
                  <w:pPr>
                    <w:spacing w:after="157"/>
                    <w:ind w:left="0" w:right="115"/>
                    <w:jc w:val="center"/>
                  </w:pPr>
                  <w:r>
                    <w:rPr>
                      <w:sz w:val="20"/>
                    </w:rPr>
                    <w:t>Segmentos de clientes</w:t>
                  </w:r>
                </w:p>
                <w:p w14:paraId="55CAD00A" w14:textId="77777777" w:rsidR="0069336A" w:rsidRDefault="00000000">
                  <w:pPr>
                    <w:spacing w:line="237" w:lineRule="auto"/>
                    <w:ind w:left="5"/>
                    <w:jc w:val="both"/>
                  </w:pPr>
                  <w:r>
                    <w:rPr>
                      <w:sz w:val="20"/>
                    </w:rPr>
                    <w:t>Gimnasios y centros deportivos que buscan optimizar su gestión operativa, mejorar la retención de clientes y ofrecer un servicio de alta calidad.</w:t>
                  </w:r>
                </w:p>
                <w:p w14:paraId="609BF2C3" w14:textId="77777777" w:rsidR="0069336A" w:rsidRDefault="00000000">
                  <w:pPr>
                    <w:ind w:left="0" w:right="29" w:firstLine="10"/>
                  </w:pPr>
                  <w:r>
                    <w:rPr>
                      <w:sz w:val="20"/>
                    </w:rPr>
                    <w:t>Propietarios y gerentes de gimnasios interesados en una plataforma que centralice todas las operaciones diarias y facilite la toma de decisiones basada en datos.</w:t>
                  </w:r>
                </w:p>
              </w:tc>
            </w:tr>
          </w:tbl>
          <w:p w14:paraId="43FF7C52" w14:textId="77777777" w:rsidR="0069336A" w:rsidRDefault="0069336A">
            <w:pPr>
              <w:spacing w:after="160"/>
              <w:ind w:left="0"/>
            </w:pPr>
          </w:p>
        </w:tc>
      </w:tr>
      <w:tr w:rsidR="0069336A" w14:paraId="3E79ED40" w14:textId="77777777">
        <w:trPr>
          <w:trHeight w:val="159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415EB3D" w14:textId="77777777" w:rsidR="0069336A" w:rsidRDefault="0069336A">
            <w:pPr>
              <w:spacing w:after="160"/>
              <w:ind w:left="0"/>
            </w:pPr>
          </w:p>
        </w:tc>
        <w:tc>
          <w:tcPr>
            <w:tcW w:w="408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EE5E6C" w14:textId="77777777" w:rsidR="0069336A" w:rsidRDefault="0069336A">
            <w:pPr>
              <w:ind w:left="-3570" w:right="107"/>
            </w:pPr>
          </w:p>
          <w:tbl>
            <w:tblPr>
              <w:tblStyle w:val="TableGrid"/>
              <w:tblW w:w="3889" w:type="dxa"/>
              <w:tblInd w:w="86" w:type="dxa"/>
              <w:tblCellMar>
                <w:top w:w="117" w:type="dxa"/>
                <w:left w:w="151" w:type="dxa"/>
                <w:bottom w:w="0" w:type="dxa"/>
                <w:right w:w="171" w:type="dxa"/>
              </w:tblCellMar>
              <w:tblLook w:val="04A0" w:firstRow="1" w:lastRow="0" w:firstColumn="1" w:lastColumn="0" w:noHBand="0" w:noVBand="1"/>
            </w:tblPr>
            <w:tblGrid>
              <w:gridCol w:w="3889"/>
            </w:tblGrid>
            <w:tr w:rsidR="0069336A" w14:paraId="5134602E" w14:textId="77777777">
              <w:trPr>
                <w:trHeight w:val="3288"/>
              </w:trPr>
              <w:tc>
                <w:tcPr>
                  <w:tcW w:w="3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EA93838" w14:textId="77777777" w:rsidR="0069336A" w:rsidRDefault="00000000">
                  <w:pPr>
                    <w:ind w:left="29"/>
                    <w:jc w:val="center"/>
                  </w:pPr>
                  <w:r>
                    <w:rPr>
                      <w:sz w:val="22"/>
                    </w:rPr>
                    <w:t>Recursos claves</w:t>
                  </w:r>
                </w:p>
                <w:p w14:paraId="5CDE6DCC" w14:textId="77777777" w:rsidR="0069336A" w:rsidRDefault="00000000">
                  <w:pPr>
                    <w:numPr>
                      <w:ilvl w:val="0"/>
                      <w:numId w:val="5"/>
                    </w:numPr>
                    <w:ind w:hanging="139"/>
                    <w:jc w:val="both"/>
                  </w:pPr>
                  <w:r>
                    <w:rPr>
                      <w:sz w:val="20"/>
                    </w:rPr>
                    <w:t>Equipo de Desarrollo y Soporte:</w:t>
                  </w:r>
                </w:p>
                <w:p w14:paraId="5C270074" w14:textId="77777777" w:rsidR="0069336A" w:rsidRDefault="00000000">
                  <w:pPr>
                    <w:spacing w:after="4" w:line="236" w:lineRule="auto"/>
                    <w:ind w:left="139" w:right="14" w:firstLine="5"/>
                  </w:pPr>
                  <w:r>
                    <w:rPr>
                      <w:sz w:val="20"/>
                    </w:rPr>
                    <w:t>Profesionales especializados en desarrollo de software, UI/UX, y atención al cliente.</w:t>
                  </w:r>
                </w:p>
                <w:p w14:paraId="5F4937B5" w14:textId="77777777" w:rsidR="0069336A" w:rsidRDefault="00000000">
                  <w:pPr>
                    <w:numPr>
                      <w:ilvl w:val="0"/>
                      <w:numId w:val="5"/>
                    </w:numPr>
                    <w:spacing w:line="231" w:lineRule="auto"/>
                    <w:ind w:hanging="139"/>
                    <w:jc w:val="both"/>
                  </w:pPr>
                  <w:r>
                    <w:rPr>
                      <w:sz w:val="20"/>
                    </w:rPr>
                    <w:t>Infraestructura Tecnológica: Servidores, almacenamiento en la nube y otros recursos tecnológicos que garantizan la disponibilidad y escalabilidad de la plataforma.</w:t>
                  </w:r>
                </w:p>
                <w:p w14:paraId="16EB053B" w14:textId="77777777" w:rsidR="0069336A" w:rsidRDefault="00000000">
                  <w:pPr>
                    <w:numPr>
                      <w:ilvl w:val="0"/>
                      <w:numId w:val="5"/>
                    </w:numPr>
                    <w:ind w:hanging="139"/>
                    <w:jc w:val="both"/>
                  </w:pPr>
                  <w:r>
                    <w:rPr>
                      <w:sz w:val="20"/>
                    </w:rPr>
                    <w:t>Red de Socios Estratégicos: Colaboraciones con proveedores de tecnología, consultores y otros socios clave que apoyan la implementación y mejora de la plataforma.</w:t>
                  </w:r>
                </w:p>
              </w:tc>
            </w:tr>
          </w:tbl>
          <w:p w14:paraId="615AA3F1" w14:textId="77777777" w:rsidR="0069336A" w:rsidRDefault="0069336A">
            <w:pPr>
              <w:spacing w:after="160"/>
              <w:ind w:left="0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6D504F95" w14:textId="77777777" w:rsidR="0069336A" w:rsidRDefault="0069336A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D09EAB6" w14:textId="77777777" w:rsidR="0069336A" w:rsidRDefault="0069336A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07E0B07" w14:textId="77777777" w:rsidR="0069336A" w:rsidRDefault="0069336A">
            <w:pPr>
              <w:spacing w:after="160"/>
              <w:ind w:left="0"/>
            </w:pPr>
          </w:p>
        </w:tc>
      </w:tr>
      <w:tr w:rsidR="0069336A" w14:paraId="0C3EBF0D" w14:textId="77777777">
        <w:trPr>
          <w:trHeight w:val="175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68F84B1" w14:textId="77777777" w:rsidR="0069336A" w:rsidRDefault="0069336A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AE26F57" w14:textId="77777777" w:rsidR="0069336A" w:rsidRDefault="0069336A">
            <w:pPr>
              <w:spacing w:after="160"/>
              <w:ind w:left="0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4BD62BCE" w14:textId="77777777" w:rsidR="0069336A" w:rsidRDefault="0069336A">
            <w:pPr>
              <w:spacing w:after="160"/>
              <w:ind w:left="0"/>
            </w:pPr>
          </w:p>
        </w:tc>
        <w:tc>
          <w:tcPr>
            <w:tcW w:w="2804" w:type="dxa"/>
            <w:tcBorders>
              <w:top w:val="nil"/>
              <w:left w:val="nil"/>
              <w:bottom w:val="nil"/>
              <w:right w:val="nil"/>
            </w:tcBorders>
          </w:tcPr>
          <w:p w14:paraId="725B5773" w14:textId="77777777" w:rsidR="0069336A" w:rsidRDefault="0069336A">
            <w:pPr>
              <w:ind w:left="-10472" w:right="98"/>
            </w:pPr>
          </w:p>
          <w:tbl>
            <w:tblPr>
              <w:tblStyle w:val="TableGrid"/>
              <w:tblW w:w="2607" w:type="dxa"/>
              <w:tblInd w:w="98" w:type="dxa"/>
              <w:tblCellMar>
                <w:top w:w="0" w:type="dxa"/>
                <w:left w:w="203" w:type="dxa"/>
                <w:bottom w:w="0" w:type="dxa"/>
                <w:right w:w="238" w:type="dxa"/>
              </w:tblCellMar>
              <w:tblLook w:val="04A0" w:firstRow="1" w:lastRow="0" w:firstColumn="1" w:lastColumn="0" w:noHBand="0" w:noVBand="1"/>
            </w:tblPr>
            <w:tblGrid>
              <w:gridCol w:w="2607"/>
            </w:tblGrid>
            <w:tr w:rsidR="0069336A" w14:paraId="442A093E" w14:textId="77777777">
              <w:trPr>
                <w:trHeight w:val="1603"/>
              </w:trPr>
              <w:tc>
                <w:tcPr>
                  <w:tcW w:w="26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3536B9E9" w14:textId="77777777" w:rsidR="0069336A" w:rsidRDefault="00000000">
                  <w:pPr>
                    <w:spacing w:after="121"/>
                    <w:ind w:left="43"/>
                    <w:jc w:val="center"/>
                  </w:pPr>
                  <w:r>
                    <w:rPr>
                      <w:sz w:val="22"/>
                    </w:rPr>
                    <w:t>Canales</w:t>
                  </w:r>
                </w:p>
                <w:p w14:paraId="0F86DF1D" w14:textId="77777777" w:rsidR="0069336A" w:rsidRDefault="00000000">
                  <w:pPr>
                    <w:ind w:left="5" w:hanging="5"/>
                    <w:jc w:val="both"/>
                  </w:pPr>
                  <w:r>
                    <w:rPr>
                      <w:sz w:val="20"/>
                    </w:rPr>
                    <w:t>Ventas Directas: A través de presentaciones y reuniones con propietarios y gerentes de gimnasios.</w:t>
                  </w:r>
                </w:p>
              </w:tc>
            </w:tr>
          </w:tbl>
          <w:p w14:paraId="1BB161B9" w14:textId="77777777" w:rsidR="0069336A" w:rsidRDefault="0069336A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EFEB3A5" w14:textId="77777777" w:rsidR="0069336A" w:rsidRDefault="0069336A">
            <w:pPr>
              <w:spacing w:after="160"/>
              <w:ind w:left="0"/>
            </w:pPr>
          </w:p>
        </w:tc>
      </w:tr>
      <w:tr w:rsidR="0069336A" w14:paraId="70A75E66" w14:textId="77777777">
        <w:trPr>
          <w:trHeight w:val="2295"/>
        </w:trPr>
        <w:tc>
          <w:tcPr>
            <w:tcW w:w="7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33FDCF" w14:textId="77777777" w:rsidR="0069336A" w:rsidRDefault="00000000">
            <w:pPr>
              <w:ind w:left="0"/>
            </w:pPr>
            <w:r>
              <w:rPr>
                <w:sz w:val="20"/>
              </w:rPr>
              <w:lastRenderedPageBreak/>
              <w:t>Estructura de costes</w:t>
            </w:r>
          </w:p>
          <w:p w14:paraId="0B9CCEDC" w14:textId="77777777" w:rsidR="0069336A" w:rsidRDefault="00000000">
            <w:pPr>
              <w:numPr>
                <w:ilvl w:val="0"/>
                <w:numId w:val="1"/>
              </w:numPr>
              <w:spacing w:line="243" w:lineRule="auto"/>
              <w:ind w:left="297" w:hanging="139"/>
            </w:pPr>
            <w:r>
              <w:rPr>
                <w:sz w:val="20"/>
              </w:rPr>
              <w:t>Desarrollo de Software y Mantenimiento: Costos asociados al desarrollo continuo de la plataforma, su mantenimiento y la actualización de sus funcionalidades.</w:t>
            </w:r>
          </w:p>
          <w:p w14:paraId="19B88D8A" w14:textId="77777777" w:rsidR="0069336A" w:rsidRDefault="00000000">
            <w:pPr>
              <w:numPr>
                <w:ilvl w:val="0"/>
                <w:numId w:val="1"/>
              </w:numPr>
              <w:spacing w:after="6" w:line="235" w:lineRule="auto"/>
              <w:ind w:left="297" w:hanging="139"/>
            </w:pPr>
            <w:r>
              <w:rPr>
                <w:sz w:val="20"/>
              </w:rPr>
              <w:t>Infraestructura Tecnológica: Gastos relacionados con servidores, almacenamiento en la nube, y servicios de seguridad.</w:t>
            </w:r>
          </w:p>
          <w:p w14:paraId="581AA2C6" w14:textId="77777777" w:rsidR="0069336A" w:rsidRDefault="00000000">
            <w:pPr>
              <w:numPr>
                <w:ilvl w:val="0"/>
                <w:numId w:val="1"/>
              </w:numPr>
              <w:spacing w:after="2" w:line="236" w:lineRule="auto"/>
              <w:ind w:left="297" w:hanging="139"/>
            </w:pPr>
            <w:r>
              <w:rPr>
                <w:sz w:val="20"/>
              </w:rPr>
              <w:t>Marketing y Ventas: Inversiones en campañas de marketing, participación en eventos y otros esfuerzos para atraer y retener clientes.</w:t>
            </w:r>
          </w:p>
          <w:p w14:paraId="10E37640" w14:textId="77777777" w:rsidR="0069336A" w:rsidRDefault="00000000">
            <w:pPr>
              <w:numPr>
                <w:ilvl w:val="0"/>
                <w:numId w:val="1"/>
              </w:numPr>
              <w:ind w:left="297" w:hanging="139"/>
            </w:pPr>
            <w:r>
              <w:rPr>
                <w:sz w:val="20"/>
              </w:rPr>
              <w:t>Soporte y Formación: Costos asociados al equipo de soporte y los programas de formación para los clientes.</w:t>
            </w:r>
          </w:p>
        </w:tc>
        <w:tc>
          <w:tcPr>
            <w:tcW w:w="33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13C3372" w14:textId="77777777" w:rsidR="0069336A" w:rsidRDefault="0069336A">
            <w:pPr>
              <w:spacing w:after="160"/>
              <w:ind w:left="0"/>
            </w:pPr>
          </w:p>
        </w:tc>
        <w:tc>
          <w:tcPr>
            <w:tcW w:w="73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8E46BF" w14:textId="77777777" w:rsidR="0069336A" w:rsidRDefault="00000000">
            <w:pPr>
              <w:spacing w:after="125"/>
              <w:ind w:left="0"/>
            </w:pPr>
            <w:r>
              <w:rPr>
                <w:sz w:val="22"/>
              </w:rPr>
              <w:t>Fuente de ingresos</w:t>
            </w:r>
          </w:p>
          <w:p w14:paraId="563CFF47" w14:textId="77777777" w:rsidR="0069336A" w:rsidRDefault="00000000">
            <w:pPr>
              <w:numPr>
                <w:ilvl w:val="0"/>
                <w:numId w:val="2"/>
              </w:numPr>
              <w:spacing w:line="238" w:lineRule="auto"/>
              <w:ind w:right="7" w:hanging="134"/>
            </w:pPr>
            <w:r>
              <w:rPr>
                <w:sz w:val="20"/>
              </w:rPr>
              <w:t>Tarifas de Implementación: Cobros únicos por la configuración inicial y la personalización de la plataforma.</w:t>
            </w:r>
          </w:p>
          <w:p w14:paraId="7D1A2FC4" w14:textId="77777777" w:rsidR="0069336A" w:rsidRDefault="00000000">
            <w:pPr>
              <w:numPr>
                <w:ilvl w:val="0"/>
                <w:numId w:val="2"/>
              </w:numPr>
              <w:ind w:right="7" w:hanging="134"/>
            </w:pPr>
            <w:r>
              <w:rPr>
                <w:sz w:val="20"/>
              </w:rPr>
              <w:t>Servicios Adicionales: Ingresos por funcionalidades premium o integraciones específicas solicitadas por los gimnasios.</w:t>
            </w:r>
          </w:p>
        </w:tc>
      </w:tr>
    </w:tbl>
    <w:p w14:paraId="5FDD53FB" w14:textId="77777777" w:rsidR="00006B65" w:rsidRDefault="00006B65"/>
    <w:sectPr w:rsidR="00006B65">
      <w:pgSz w:w="16838" w:h="11906" w:orient="landscape"/>
      <w:pgMar w:top="1440" w:right="1440" w:bottom="11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E130A"/>
    <w:multiLevelType w:val="hybridMultilevel"/>
    <w:tmpl w:val="43E038DC"/>
    <w:lvl w:ilvl="0" w:tplc="A6F2063C">
      <w:start w:val="1"/>
      <w:numFmt w:val="bullet"/>
      <w:lvlText w:val="•"/>
      <w:lvlJc w:val="left"/>
      <w:pPr>
        <w:ind w:left="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16099D4">
      <w:start w:val="1"/>
      <w:numFmt w:val="bullet"/>
      <w:lvlText w:val="o"/>
      <w:lvlJc w:val="left"/>
      <w:pPr>
        <w:ind w:left="1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7E81FA6">
      <w:start w:val="1"/>
      <w:numFmt w:val="bullet"/>
      <w:lvlText w:val="▪"/>
      <w:lvlJc w:val="left"/>
      <w:pPr>
        <w:ind w:left="20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C8CC892">
      <w:start w:val="1"/>
      <w:numFmt w:val="bullet"/>
      <w:lvlText w:val="•"/>
      <w:lvlJc w:val="left"/>
      <w:pPr>
        <w:ind w:left="27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7BEF604">
      <w:start w:val="1"/>
      <w:numFmt w:val="bullet"/>
      <w:lvlText w:val="o"/>
      <w:lvlJc w:val="left"/>
      <w:pPr>
        <w:ind w:left="3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E16F60A">
      <w:start w:val="1"/>
      <w:numFmt w:val="bullet"/>
      <w:lvlText w:val="▪"/>
      <w:lvlJc w:val="left"/>
      <w:pPr>
        <w:ind w:left="4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1D20D08">
      <w:start w:val="1"/>
      <w:numFmt w:val="bullet"/>
      <w:lvlText w:val="•"/>
      <w:lvlJc w:val="left"/>
      <w:pPr>
        <w:ind w:left="49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ACCAEB4">
      <w:start w:val="1"/>
      <w:numFmt w:val="bullet"/>
      <w:lvlText w:val="o"/>
      <w:lvlJc w:val="left"/>
      <w:pPr>
        <w:ind w:left="56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2A2A592">
      <w:start w:val="1"/>
      <w:numFmt w:val="bullet"/>
      <w:lvlText w:val="▪"/>
      <w:lvlJc w:val="left"/>
      <w:pPr>
        <w:ind w:left="6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CA5DCF"/>
    <w:multiLevelType w:val="hybridMultilevel"/>
    <w:tmpl w:val="1DF48348"/>
    <w:lvl w:ilvl="0" w:tplc="03DC6D94">
      <w:start w:val="1"/>
      <w:numFmt w:val="bullet"/>
      <w:lvlText w:val="•"/>
      <w:lvlJc w:val="left"/>
      <w:pPr>
        <w:ind w:left="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AB448BE">
      <w:start w:val="1"/>
      <w:numFmt w:val="bullet"/>
      <w:lvlText w:val="o"/>
      <w:lvlJc w:val="left"/>
      <w:pPr>
        <w:ind w:left="1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CFAA420">
      <w:start w:val="1"/>
      <w:numFmt w:val="bullet"/>
      <w:lvlText w:val="▪"/>
      <w:lvlJc w:val="left"/>
      <w:pPr>
        <w:ind w:left="1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F903D0E">
      <w:start w:val="1"/>
      <w:numFmt w:val="bullet"/>
      <w:lvlText w:val="•"/>
      <w:lvlJc w:val="left"/>
      <w:pPr>
        <w:ind w:left="2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F7AF00A">
      <w:start w:val="1"/>
      <w:numFmt w:val="bullet"/>
      <w:lvlText w:val="o"/>
      <w:lvlJc w:val="left"/>
      <w:pPr>
        <w:ind w:left="3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8249A1E">
      <w:start w:val="1"/>
      <w:numFmt w:val="bullet"/>
      <w:lvlText w:val="▪"/>
      <w:lvlJc w:val="left"/>
      <w:pPr>
        <w:ind w:left="4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EDA9466">
      <w:start w:val="1"/>
      <w:numFmt w:val="bullet"/>
      <w:lvlText w:val="•"/>
      <w:lvlJc w:val="left"/>
      <w:pPr>
        <w:ind w:left="4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3A2C1F6">
      <w:start w:val="1"/>
      <w:numFmt w:val="bullet"/>
      <w:lvlText w:val="o"/>
      <w:lvlJc w:val="left"/>
      <w:pPr>
        <w:ind w:left="5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EDC8C50">
      <w:start w:val="1"/>
      <w:numFmt w:val="bullet"/>
      <w:lvlText w:val="▪"/>
      <w:lvlJc w:val="left"/>
      <w:pPr>
        <w:ind w:left="6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6E5D73"/>
    <w:multiLevelType w:val="hybridMultilevel"/>
    <w:tmpl w:val="904C57D4"/>
    <w:lvl w:ilvl="0" w:tplc="EF423FD2">
      <w:start w:val="1"/>
      <w:numFmt w:val="bullet"/>
      <w:lvlText w:val="•"/>
      <w:lvlJc w:val="left"/>
      <w:pPr>
        <w:ind w:left="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DC2378">
      <w:start w:val="1"/>
      <w:numFmt w:val="bullet"/>
      <w:lvlText w:val="o"/>
      <w:lvlJc w:val="left"/>
      <w:pPr>
        <w:ind w:left="1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A46C54">
      <w:start w:val="1"/>
      <w:numFmt w:val="bullet"/>
      <w:lvlText w:val="▪"/>
      <w:lvlJc w:val="left"/>
      <w:pPr>
        <w:ind w:left="1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560A5C">
      <w:start w:val="1"/>
      <w:numFmt w:val="bullet"/>
      <w:lvlText w:val="•"/>
      <w:lvlJc w:val="left"/>
      <w:pPr>
        <w:ind w:left="2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ACC8AE">
      <w:start w:val="1"/>
      <w:numFmt w:val="bullet"/>
      <w:lvlText w:val="o"/>
      <w:lvlJc w:val="left"/>
      <w:pPr>
        <w:ind w:left="3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640758">
      <w:start w:val="1"/>
      <w:numFmt w:val="bullet"/>
      <w:lvlText w:val="▪"/>
      <w:lvlJc w:val="left"/>
      <w:pPr>
        <w:ind w:left="4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22C20E">
      <w:start w:val="1"/>
      <w:numFmt w:val="bullet"/>
      <w:lvlText w:val="•"/>
      <w:lvlJc w:val="left"/>
      <w:pPr>
        <w:ind w:left="4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82EFF4">
      <w:start w:val="1"/>
      <w:numFmt w:val="bullet"/>
      <w:lvlText w:val="o"/>
      <w:lvlJc w:val="left"/>
      <w:pPr>
        <w:ind w:left="5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94A7F4">
      <w:start w:val="1"/>
      <w:numFmt w:val="bullet"/>
      <w:lvlText w:val="▪"/>
      <w:lvlJc w:val="left"/>
      <w:pPr>
        <w:ind w:left="6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92604C"/>
    <w:multiLevelType w:val="hybridMultilevel"/>
    <w:tmpl w:val="0D84CB02"/>
    <w:lvl w:ilvl="0" w:tplc="C4022950">
      <w:start w:val="1"/>
      <w:numFmt w:val="bullet"/>
      <w:lvlText w:val="•"/>
      <w:lvlJc w:val="left"/>
      <w:pPr>
        <w:ind w:left="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70AF84C">
      <w:start w:val="1"/>
      <w:numFmt w:val="bullet"/>
      <w:lvlText w:val="o"/>
      <w:lvlJc w:val="left"/>
      <w:pPr>
        <w:ind w:left="1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12E88E0">
      <w:start w:val="1"/>
      <w:numFmt w:val="bullet"/>
      <w:lvlText w:val="▪"/>
      <w:lvlJc w:val="left"/>
      <w:pPr>
        <w:ind w:left="20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E6EFBEE">
      <w:start w:val="1"/>
      <w:numFmt w:val="bullet"/>
      <w:lvlText w:val="•"/>
      <w:lvlJc w:val="left"/>
      <w:pPr>
        <w:ind w:left="27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B8C6FC8">
      <w:start w:val="1"/>
      <w:numFmt w:val="bullet"/>
      <w:lvlText w:val="o"/>
      <w:lvlJc w:val="left"/>
      <w:pPr>
        <w:ind w:left="34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BAAC49A">
      <w:start w:val="1"/>
      <w:numFmt w:val="bullet"/>
      <w:lvlText w:val="▪"/>
      <w:lvlJc w:val="left"/>
      <w:pPr>
        <w:ind w:left="4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9205F6">
      <w:start w:val="1"/>
      <w:numFmt w:val="bullet"/>
      <w:lvlText w:val="•"/>
      <w:lvlJc w:val="left"/>
      <w:pPr>
        <w:ind w:left="48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05A58BE">
      <w:start w:val="1"/>
      <w:numFmt w:val="bullet"/>
      <w:lvlText w:val="o"/>
      <w:lvlJc w:val="left"/>
      <w:pPr>
        <w:ind w:left="56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E5C514A">
      <w:start w:val="1"/>
      <w:numFmt w:val="bullet"/>
      <w:lvlText w:val="▪"/>
      <w:lvlJc w:val="left"/>
      <w:pPr>
        <w:ind w:left="63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716129"/>
    <w:multiLevelType w:val="hybridMultilevel"/>
    <w:tmpl w:val="7C9E45EE"/>
    <w:lvl w:ilvl="0" w:tplc="451839C6">
      <w:start w:val="1"/>
      <w:numFmt w:val="bullet"/>
      <w:lvlText w:val="•"/>
      <w:lvlJc w:val="left"/>
      <w:pPr>
        <w:ind w:left="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D2E3862">
      <w:start w:val="1"/>
      <w:numFmt w:val="bullet"/>
      <w:lvlText w:val="o"/>
      <w:lvlJc w:val="left"/>
      <w:pPr>
        <w:ind w:left="1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6FE4216">
      <w:start w:val="1"/>
      <w:numFmt w:val="bullet"/>
      <w:lvlText w:val="▪"/>
      <w:lvlJc w:val="left"/>
      <w:pPr>
        <w:ind w:left="20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CD6E5F4">
      <w:start w:val="1"/>
      <w:numFmt w:val="bullet"/>
      <w:lvlText w:val="•"/>
      <w:lvlJc w:val="left"/>
      <w:pPr>
        <w:ind w:left="27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6524D56">
      <w:start w:val="1"/>
      <w:numFmt w:val="bullet"/>
      <w:lvlText w:val="o"/>
      <w:lvlJc w:val="left"/>
      <w:pPr>
        <w:ind w:left="3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49A3764">
      <w:start w:val="1"/>
      <w:numFmt w:val="bullet"/>
      <w:lvlText w:val="▪"/>
      <w:lvlJc w:val="left"/>
      <w:pPr>
        <w:ind w:left="4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9D019F6">
      <w:start w:val="1"/>
      <w:numFmt w:val="bullet"/>
      <w:lvlText w:val="•"/>
      <w:lvlJc w:val="left"/>
      <w:pPr>
        <w:ind w:left="49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8782410">
      <w:start w:val="1"/>
      <w:numFmt w:val="bullet"/>
      <w:lvlText w:val="o"/>
      <w:lvlJc w:val="left"/>
      <w:pPr>
        <w:ind w:left="56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414E1E8">
      <w:start w:val="1"/>
      <w:numFmt w:val="bullet"/>
      <w:lvlText w:val="▪"/>
      <w:lvlJc w:val="left"/>
      <w:pPr>
        <w:ind w:left="6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6128766">
    <w:abstractNumId w:val="4"/>
  </w:num>
  <w:num w:numId="2" w16cid:durableId="863444249">
    <w:abstractNumId w:val="3"/>
  </w:num>
  <w:num w:numId="3" w16cid:durableId="2130589056">
    <w:abstractNumId w:val="0"/>
  </w:num>
  <w:num w:numId="4" w16cid:durableId="1830556777">
    <w:abstractNumId w:val="1"/>
  </w:num>
  <w:num w:numId="5" w16cid:durableId="1661345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36A"/>
    <w:rsid w:val="00006B65"/>
    <w:rsid w:val="0069336A"/>
    <w:rsid w:val="00B16142"/>
    <w:rsid w:val="00CF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657F9"/>
  <w15:docId w15:val="{07A5960D-F75B-43B6-BFAB-7D2CBF452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4533"/>
    </w:pPr>
    <w:rPr>
      <w:rFonts w:ascii="Calibri" w:eastAsia="Calibri" w:hAnsi="Calibri" w:cs="Calibri"/>
      <w:color w:val="000000"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535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Ignacio Vega Astorga</dc:creator>
  <cp:keywords/>
  <cp:lastModifiedBy>Francisco Ignacio Vega Astorga</cp:lastModifiedBy>
  <cp:revision>2</cp:revision>
  <dcterms:created xsi:type="dcterms:W3CDTF">2024-09-02T00:45:00Z</dcterms:created>
  <dcterms:modified xsi:type="dcterms:W3CDTF">2024-09-02T00:45:00Z</dcterms:modified>
</cp:coreProperties>
</file>