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2"/>
          <w:szCs w:val="32"/>
          <w:rtl w:val="0"/>
        </w:rPr>
        <w:t xml:space="preserve">Relaciona las columnas de tipos de violencia contra las mujeres y niñas</w:t>
      </w: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tl w:val="0"/>
        </w:rPr>
      </w:r>
    </w:p>
    <w:tbl>
      <w:tblPr>
        <w:tblStyle w:val="Table1"/>
        <w:tblW w:w="10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7140"/>
        <w:tblGridChange w:id="0">
          <w:tblGrid>
            <w:gridCol w:w="2865"/>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Tipos de violencia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Situaciones de violencia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Física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Jaime y Sara son novios desde hace 6 meses. Sara es una chica con muchas amistades, de poco Jaime fué pidiendo a Sara que corte relaciones con sus amigos, primero con los hombres porque le decía que ellos querían una relación sentimental con ella. Luego, también le prohibió que vea a sus amigas mujeres porque decía que ellas le querían presentar hombres únicamente.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Psicoemocional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Violeta está en 6to. grado de primaria y su hermano Jorge en 5to. Al volver de la escuela todos los días ella tiene que limpiar su casa y preparar la comida a sus padres, si no lo hace bien ellos la regañan con gritos y golpes.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Rosa está terminando la secundaria y quiere estudiar la preparatoria en el área de matemáticas pero no sabe si será capaz de hacerlo ya que sus padres le dicen constantemente que las matemáticas no son para las niñas, que ella no sirve para los estudios y que mejor se ponga a trabajar. Le dicen que es mejor que deje de gastar dinero en los estudios porque “ella es una burra y que mejor traiga dinero a la casa”.</w:t>
            </w:r>
          </w:p>
        </w:tc>
      </w:tr>
    </w:tbl>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