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B8EA3" w14:textId="77777777" w:rsidR="00835C1E" w:rsidRDefault="00885AD3">
      <w:pPr>
        <w:spacing w:after="160"/>
      </w:pPr>
      <w:r>
        <w:rPr>
          <w:rFonts w:ascii="Calibri" w:eastAsia="Calibri" w:hAnsi="Calibri" w:cs="Calibri"/>
          <w:b/>
          <w:bCs/>
          <w:sz w:val="28"/>
          <w:szCs w:val="28"/>
        </w:rPr>
        <w:t>AUDITORÍA DE CIERRE — MÓDULO INVESTIGACIÓN FORMATIVA</w:t>
      </w:r>
    </w:p>
    <w:p w14:paraId="301BCCCC" w14:textId="512237C6" w:rsidR="00835C1E" w:rsidRDefault="00885AD3">
      <w:pPr>
        <w:spacing w:after="160"/>
      </w:pPr>
      <w:r>
        <w:rPr>
          <w:rFonts w:ascii="Calibri" w:eastAsia="Calibri" w:hAnsi="Calibri" w:cs="Calibri"/>
          <w:i/>
          <w:iCs/>
        </w:rPr>
        <w:t xml:space="preserve">Integración Django ↔ </w:t>
      </w:r>
      <w:proofErr w:type="spellStart"/>
      <w:r>
        <w:rPr>
          <w:rFonts w:ascii="Calibri" w:eastAsia="Calibri" w:hAnsi="Calibri" w:cs="Calibri"/>
          <w:i/>
          <w:iCs/>
        </w:rPr>
        <w:t>React</w:t>
      </w:r>
      <w:proofErr w:type="spellEnd"/>
      <w:r>
        <w:rPr>
          <w:rFonts w:ascii="Calibri" w:eastAsia="Calibri" w:hAnsi="Calibri" w:cs="Calibri"/>
          <w:i/>
          <w:iCs/>
        </w:rPr>
        <w:t xml:space="preserve"> · Redundancias · Código huérfano · </w:t>
      </w:r>
      <w:proofErr w:type="spellStart"/>
      <w:r>
        <w:rPr>
          <w:rFonts w:ascii="Calibri" w:eastAsia="Calibri" w:hAnsi="Calibri" w:cs="Calibri"/>
          <w:i/>
          <w:iCs/>
        </w:rPr>
        <w:t>Imports</w:t>
      </w:r>
      <w:proofErr w:type="spellEnd"/>
      <w:r>
        <w:rPr>
          <w:rFonts w:ascii="Calibri" w:eastAsia="Calibri" w:hAnsi="Calibri" w:cs="Calibri"/>
          <w:i/>
          <w:iCs/>
        </w:rPr>
        <w:t xml:space="preserve"> en desuso o rotos</w:t>
      </w:r>
    </w:p>
    <w:p w14:paraId="358C6FD3" w14:textId="77777777" w:rsidR="00835C1E" w:rsidRDefault="00885AD3">
      <w:pPr>
        <w:spacing w:after="160"/>
      </w:pPr>
      <w:r>
        <w:rPr>
          <w:rFonts w:ascii="Calibri" w:eastAsia="Calibri" w:hAnsi="Calibri" w:cs="Calibri"/>
          <w:sz w:val="22"/>
          <w:szCs w:val="22"/>
        </w:rPr>
        <w:t>Proyecto Rosillo — ESMIC</w:t>
      </w:r>
    </w:p>
    <w:p w14:paraId="67AAB097" w14:textId="49E10B15" w:rsidR="00835C1E" w:rsidRDefault="00885AD3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05-09-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2026  ·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 xml:space="preserve">  Versión 4 —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DEFINITIVA  ·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 xml:space="preserve">  Módulo: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investigacion_formativa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</w:p>
    <w:p w14:paraId="1A4580E0" w14:textId="77777777" w:rsidR="00835C1E" w:rsidRDefault="00885AD3">
      <w:pPr>
        <w:pStyle w:val="Ttulo2"/>
        <w:spacing w:before="280"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Alcance y trazabilidad</w:t>
      </w:r>
    </w:p>
    <w:p w14:paraId="776DDA0D" w14:textId="77777777" w:rsidR="00835C1E" w:rsidRDefault="00885AD3">
      <w:pPr>
        <w:pStyle w:val="Ttulo1"/>
        <w:spacing w:before="280" w:after="160"/>
      </w:pPr>
      <w:r>
        <w:rPr>
          <w:rFonts w:ascii="Calibri" w:eastAsia="Calibri" w:hAnsi="Calibri" w:cs="Calibri"/>
          <w:b/>
          <w:bCs/>
          <w:sz w:val="26"/>
          <w:szCs w:val="26"/>
        </w:rPr>
        <w:t>1. Resumen ejecutivo</w:t>
      </w:r>
    </w:p>
    <w:p w14:paraId="4C532C44" w14:textId="77777777" w:rsidR="00835C1E" w:rsidRDefault="00885AD3">
      <w:pPr>
        <w:spacing w:after="1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Este documento cierra de forma definitiva el ciclo de auditoría de </w:t>
      </w:r>
      <w:proofErr w:type="spellStart"/>
      <w:r>
        <w:rPr>
          <w:rFonts w:ascii="Calibri" w:eastAsia="Calibri" w:hAnsi="Calibri" w:cs="Calibri"/>
          <w:sz w:val="22"/>
          <w:szCs w:val="22"/>
        </w:rPr>
        <w:t>investigacion_formativa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el último de los siete módulos del proyecto. Respecto a la versión 3, el único frente que permanecía abierto (5 </w:t>
      </w:r>
      <w:proofErr w:type="spellStart"/>
      <w:r>
        <w:rPr>
          <w:rFonts w:ascii="Calibri" w:eastAsia="Calibri" w:hAnsi="Calibri" w:cs="Calibri"/>
          <w:sz w:val="22"/>
          <w:szCs w:val="22"/>
        </w:rPr>
        <w:t>imports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rotos en </w:t>
      </w:r>
      <w:proofErr w:type="spellStart"/>
      <w:r>
        <w:rPr>
          <w:rFonts w:ascii="Calibri" w:eastAsia="Calibri" w:hAnsi="Calibri" w:cs="Calibri"/>
          <w:sz w:val="22"/>
          <w:szCs w:val="22"/>
        </w:rPr>
        <w:t>React</w:t>
      </w:r>
      <w:proofErr w:type="spellEnd"/>
      <w:r>
        <w:rPr>
          <w:rFonts w:ascii="Calibri" w:eastAsia="Calibri" w:hAnsi="Calibri" w:cs="Calibri"/>
          <w:sz w:val="22"/>
          <w:szCs w:val="22"/>
        </w:rPr>
        <w:t>, sección 6) fue corregido y verificado contra el código fuente real (</w:t>
      </w:r>
      <w:proofErr w:type="spellStart"/>
      <w:r>
        <w:rPr>
          <w:rFonts w:ascii="Calibri" w:eastAsia="Calibri" w:hAnsi="Calibri" w:cs="Calibri"/>
          <w:sz w:val="22"/>
          <w:szCs w:val="22"/>
        </w:rPr>
        <w:t>frontend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V64), no contra el reporte previo.</w:t>
      </w:r>
    </w:p>
    <w:p w14:paraId="491CDFC3" w14:textId="04844425" w:rsidR="003F0CF1" w:rsidRDefault="003F0CF1" w:rsidP="003F0CF1">
      <w:pPr>
        <w:pStyle w:val="Prrafodelista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Integración Django →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React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: </w:t>
      </w:r>
      <w:r w:rsidRPr="003F0CF1">
        <w:rPr>
          <w:rFonts w:ascii="Calibri" w:eastAsia="Calibri" w:hAnsi="Calibri" w:cs="Calibri"/>
          <w:sz w:val="22"/>
          <w:szCs w:val="22"/>
        </w:rPr>
        <w:t xml:space="preserve">27/27 recursos y 111/111 acciones tienen consumidor real en </w:t>
      </w:r>
      <w:proofErr w:type="spellStart"/>
      <w:r w:rsidRPr="003F0CF1">
        <w:rPr>
          <w:rFonts w:ascii="Calibri" w:eastAsia="Calibri" w:hAnsi="Calibri" w:cs="Calibri"/>
          <w:sz w:val="22"/>
          <w:szCs w:val="22"/>
        </w:rPr>
        <w:t>React</w:t>
      </w:r>
      <w:proofErr w:type="spellEnd"/>
      <w:r w:rsidRPr="003F0CF1">
        <w:rPr>
          <w:rFonts w:ascii="Calibri" w:eastAsia="Calibri" w:hAnsi="Calibri" w:cs="Calibri"/>
          <w:sz w:val="22"/>
          <w:szCs w:val="22"/>
        </w:rPr>
        <w:t>, sin excepciones.</w:t>
      </w:r>
    </w:p>
    <w:p w14:paraId="73C10F28" w14:textId="77777777" w:rsidR="003F0CF1" w:rsidRDefault="003F0CF1" w:rsidP="003F0CF1">
      <w:pPr>
        <w:pStyle w:val="Prrafodelista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Redundancia de código: </w:t>
      </w:r>
      <w:r>
        <w:rPr>
          <w:rFonts w:ascii="Calibri" w:eastAsia="Calibri" w:hAnsi="Calibri" w:cs="Calibri"/>
          <w:sz w:val="22"/>
          <w:szCs w:val="22"/>
        </w:rPr>
        <w:t>sin hallazgos nuevos.</w:t>
      </w:r>
    </w:p>
    <w:p w14:paraId="782C7F8F" w14:textId="50577A54" w:rsidR="003F0CF1" w:rsidRPr="003F0CF1" w:rsidRDefault="003F0CF1" w:rsidP="003F0CF1">
      <w:pPr>
        <w:pStyle w:val="Prrafodelista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Código huérfano: </w:t>
      </w:r>
      <w:r>
        <w:rPr>
          <w:rFonts w:ascii="Calibri" w:eastAsia="Calibri" w:hAnsi="Calibri" w:cs="Calibri"/>
          <w:sz w:val="22"/>
          <w:szCs w:val="22"/>
        </w:rPr>
        <w:t>sin novedades.</w:t>
      </w:r>
    </w:p>
    <w:p w14:paraId="6C3CD1C2" w14:textId="3E810435" w:rsidR="003F0CF1" w:rsidRDefault="003F0CF1" w:rsidP="003F0CF1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Imports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en desuso o rotos: </w:t>
      </w:r>
      <w:r w:rsidRPr="003F0CF1">
        <w:rPr>
          <w:rFonts w:ascii="Calibri" w:eastAsia="Calibri" w:hAnsi="Calibri" w:cs="Calibri"/>
          <w:sz w:val="22"/>
          <w:szCs w:val="22"/>
        </w:rPr>
        <w:t>sin hallazgos nuevos. Sin cambios</w:t>
      </w:r>
    </w:p>
    <w:p w14:paraId="6BF4ADA6" w14:textId="77777777" w:rsidR="00835C1E" w:rsidRDefault="00885AD3">
      <w:pPr>
        <w:spacing w:before="120" w:after="1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Conclusión general: </w:t>
      </w:r>
      <w:proofErr w:type="spellStart"/>
      <w:r w:rsidRPr="003F0CF1">
        <w:rPr>
          <w:rFonts w:ascii="Calibri" w:eastAsia="Calibri" w:hAnsi="Calibri" w:cs="Calibri"/>
          <w:sz w:val="22"/>
          <w:szCs w:val="22"/>
        </w:rPr>
        <w:t>investigacion_formativa</w:t>
      </w:r>
      <w:proofErr w:type="spellEnd"/>
      <w:r w:rsidRPr="003F0CF1">
        <w:rPr>
          <w:rFonts w:ascii="Calibri" w:eastAsia="Calibri" w:hAnsi="Calibri" w:cs="Calibri"/>
          <w:sz w:val="22"/>
          <w:szCs w:val="22"/>
        </w:rPr>
        <w:t xml:space="preserve"> queda formalmente cerrado en ambos lados de la pila — 0 hallazgos abiertos, </w:t>
      </w:r>
      <w:proofErr w:type="spellStart"/>
      <w:r w:rsidRPr="003F0CF1">
        <w:rPr>
          <w:rFonts w:ascii="Calibri" w:eastAsia="Calibri" w:hAnsi="Calibri" w:cs="Calibri"/>
          <w:sz w:val="22"/>
          <w:szCs w:val="22"/>
        </w:rPr>
        <w:t>backend</w:t>
      </w:r>
      <w:proofErr w:type="spellEnd"/>
      <w:r w:rsidRPr="003F0CF1">
        <w:rPr>
          <w:rFonts w:ascii="Calibri" w:eastAsia="Calibri" w:hAnsi="Calibri" w:cs="Calibri"/>
          <w:sz w:val="22"/>
          <w:szCs w:val="22"/>
        </w:rPr>
        <w:t xml:space="preserve"> y </w:t>
      </w:r>
      <w:proofErr w:type="spellStart"/>
      <w:r w:rsidRPr="003F0CF1">
        <w:rPr>
          <w:rFonts w:ascii="Calibri" w:eastAsia="Calibri" w:hAnsi="Calibri" w:cs="Calibri"/>
          <w:sz w:val="22"/>
          <w:szCs w:val="22"/>
        </w:rPr>
        <w:t>frontend</w:t>
      </w:r>
      <w:proofErr w:type="spellEnd"/>
      <w:r w:rsidRPr="003F0CF1">
        <w:rPr>
          <w:rFonts w:ascii="Calibri" w:eastAsia="Calibri" w:hAnsi="Calibri" w:cs="Calibri"/>
          <w:sz w:val="22"/>
          <w:szCs w:val="22"/>
        </w:rPr>
        <w:t xml:space="preserve">. 747/747 </w:t>
      </w:r>
      <w:proofErr w:type="spellStart"/>
      <w:r w:rsidRPr="003F0CF1">
        <w:rPr>
          <w:rFonts w:ascii="Calibri" w:eastAsia="Calibri" w:hAnsi="Calibri" w:cs="Calibri"/>
          <w:sz w:val="22"/>
          <w:szCs w:val="22"/>
        </w:rPr>
        <w:t>tests</w:t>
      </w:r>
      <w:proofErr w:type="spellEnd"/>
      <w:r w:rsidRPr="003F0CF1">
        <w:rPr>
          <w:rFonts w:ascii="Calibri" w:eastAsia="Calibri" w:hAnsi="Calibri" w:cs="Calibri"/>
          <w:sz w:val="22"/>
          <w:szCs w:val="22"/>
        </w:rPr>
        <w:t xml:space="preserve"> en verde tras aplicar las correcciones. No queda ningún punto pendiente para este módulo.</w:t>
      </w:r>
    </w:p>
    <w:p w14:paraId="54C2D981" w14:textId="44D582AA" w:rsidR="00835C1E" w:rsidRDefault="00885AD3" w:rsidP="003F0CF1">
      <w:pPr>
        <w:pStyle w:val="Ttulo1"/>
        <w:spacing w:before="280" w:after="160"/>
      </w:pPr>
      <w:r>
        <w:rPr>
          <w:rFonts w:ascii="Calibri" w:eastAsia="Calibri" w:hAnsi="Calibri" w:cs="Calibri"/>
          <w:b/>
          <w:bCs/>
          <w:sz w:val="26"/>
          <w:szCs w:val="26"/>
        </w:rPr>
        <w:t xml:space="preserve">2. Migración </w:t>
      </w:r>
      <w:proofErr w:type="spellStart"/>
      <w:r>
        <w:rPr>
          <w:rFonts w:ascii="Calibri" w:eastAsia="Calibri" w:hAnsi="Calibri" w:cs="Calibri"/>
          <w:b/>
          <w:bCs/>
          <w:sz w:val="26"/>
          <w:szCs w:val="26"/>
        </w:rPr>
        <w:t>Thymeleaf</w:t>
      </w:r>
      <w:proofErr w:type="spellEnd"/>
      <w:r>
        <w:rPr>
          <w:rFonts w:ascii="Calibri" w:eastAsia="Calibri" w:hAnsi="Calibri" w:cs="Calibri"/>
          <w:b/>
          <w:bCs/>
          <w:sz w:val="26"/>
          <w:szCs w:val="26"/>
        </w:rPr>
        <w:t xml:space="preserve"> → Django</w:t>
      </w:r>
    </w:p>
    <w:p w14:paraId="521F1130" w14:textId="4E029816" w:rsidR="00835C1E" w:rsidRDefault="00885AD3">
      <w:pPr>
        <w:spacing w:after="160"/>
      </w:pP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o se identifica ninguna funcionalidad presente en las plantillas </w:t>
      </w:r>
      <w:proofErr w:type="spellStart"/>
      <w:r>
        <w:rPr>
          <w:rFonts w:ascii="Calibri" w:eastAsia="Calibri" w:hAnsi="Calibri" w:cs="Calibri"/>
          <w:sz w:val="22"/>
          <w:szCs w:val="22"/>
        </w:rPr>
        <w:t>Thymeleaf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originales que no tenga hoy un equivalente operativo en Django. Frente cerrado sin hallazgos nuevos. </w:t>
      </w:r>
    </w:p>
    <w:p w14:paraId="0CE34ACA" w14:textId="77777777" w:rsidR="00835C1E" w:rsidRDefault="00885AD3">
      <w:pPr>
        <w:pStyle w:val="Ttulo1"/>
        <w:spacing w:before="280" w:after="160"/>
      </w:pPr>
      <w:r>
        <w:rPr>
          <w:rFonts w:ascii="Calibri" w:eastAsia="Calibri" w:hAnsi="Calibri" w:cs="Calibri"/>
          <w:b/>
          <w:bCs/>
          <w:sz w:val="26"/>
          <w:szCs w:val="26"/>
        </w:rPr>
        <w:t xml:space="preserve">3. Integración Django ↔ </w:t>
      </w:r>
      <w:proofErr w:type="spellStart"/>
      <w:r>
        <w:rPr>
          <w:rFonts w:ascii="Calibri" w:eastAsia="Calibri" w:hAnsi="Calibri" w:cs="Calibri"/>
          <w:b/>
          <w:bCs/>
          <w:sz w:val="26"/>
          <w:szCs w:val="26"/>
        </w:rPr>
        <w:t>React</w:t>
      </w:r>
      <w:proofErr w:type="spellEnd"/>
    </w:p>
    <w:p w14:paraId="06B8CD86" w14:textId="77777777" w:rsidR="00835C1E" w:rsidRDefault="00885AD3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Metodología: se extrajeron los 27 recursos registrados en el </w:t>
      </w:r>
      <w:proofErr w:type="spellStart"/>
      <w:r>
        <w:rPr>
          <w:rFonts w:ascii="Calibri" w:eastAsia="Calibri" w:hAnsi="Calibri" w:cs="Calibri"/>
          <w:sz w:val="22"/>
          <w:szCs w:val="22"/>
        </w:rPr>
        <w:t>router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sz w:val="22"/>
          <w:szCs w:val="22"/>
        </w:rPr>
        <w:t>investigacion_formativa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las 111 acciones personalizadas (@action) de sus 27 </w:t>
      </w:r>
      <w:proofErr w:type="spellStart"/>
      <w:r>
        <w:rPr>
          <w:rFonts w:ascii="Calibri" w:eastAsia="Calibri" w:hAnsi="Calibri" w:cs="Calibri"/>
          <w:sz w:val="22"/>
          <w:szCs w:val="22"/>
        </w:rPr>
        <w:t>viewsets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y se verificó —contra el texto real de cada </w:t>
      </w:r>
      <w:proofErr w:type="spellStart"/>
      <w:r>
        <w:rPr>
          <w:rFonts w:ascii="Calibri" w:eastAsia="Calibri" w:hAnsi="Calibri" w:cs="Calibri"/>
          <w:sz w:val="22"/>
          <w:szCs w:val="22"/>
        </w:rPr>
        <w:t>slice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componente, versión V64— que cada </w:t>
      </w:r>
      <w:proofErr w:type="spellStart"/>
      <w:r>
        <w:rPr>
          <w:rFonts w:ascii="Calibri" w:eastAsia="Calibri" w:hAnsi="Calibri" w:cs="Calibri"/>
          <w:sz w:val="22"/>
          <w:szCs w:val="22"/>
        </w:rPr>
        <w:t>endpoint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tenga un </w:t>
      </w:r>
      <w:proofErr w:type="spellStart"/>
      <w:r>
        <w:rPr>
          <w:rFonts w:ascii="Calibri" w:eastAsia="Calibri" w:hAnsi="Calibri" w:cs="Calibri"/>
          <w:sz w:val="22"/>
          <w:szCs w:val="22"/>
        </w:rPr>
        <w:t>thunk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sz w:val="22"/>
          <w:szCs w:val="22"/>
        </w:rPr>
        <w:t>Redux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Toolkit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que lo invoque desde al menos un componente de </w:t>
      </w:r>
      <w:proofErr w:type="spellStart"/>
      <w:r>
        <w:rPr>
          <w:rFonts w:ascii="Calibri" w:eastAsia="Calibri" w:hAnsi="Calibri" w:cs="Calibri"/>
          <w:sz w:val="22"/>
          <w:szCs w:val="22"/>
        </w:rPr>
        <w:t>React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7AB1529C" w14:textId="77777777" w:rsidR="00835C1E" w:rsidRDefault="00885AD3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Resultado: 27/27 recursos base y 111/111 acciones personalizadas cuentan con consumidor real y funcional en el </w:t>
      </w:r>
      <w:proofErr w:type="spellStart"/>
      <w:r>
        <w:rPr>
          <w:rFonts w:ascii="Calibri" w:eastAsia="Calibri" w:hAnsi="Calibri" w:cs="Calibri"/>
          <w:sz w:val="22"/>
          <w:szCs w:val="22"/>
        </w:rPr>
        <w:t>frontend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Los 5 </w:t>
      </w:r>
      <w:proofErr w:type="spellStart"/>
      <w:r>
        <w:rPr>
          <w:rFonts w:ascii="Calibri" w:eastAsia="Calibri" w:hAnsi="Calibri" w:cs="Calibri"/>
          <w:sz w:val="22"/>
          <w:szCs w:val="22"/>
        </w:rPr>
        <w:t>endpoints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que en la V3 estaban marcados con salvedad (por una falla exclusiva en la capa Slice → Componente, no en el </w:t>
      </w:r>
      <w:proofErr w:type="spellStart"/>
      <w:r>
        <w:rPr>
          <w:rFonts w:ascii="Calibri" w:eastAsia="Calibri" w:hAnsi="Calibri" w:cs="Calibri"/>
          <w:sz w:val="22"/>
          <w:szCs w:val="22"/>
        </w:rPr>
        <w:t>endpoint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en sí) quedan ahora simplemente "Integrado", sin salvedades.</w:t>
      </w:r>
    </w:p>
    <w:p w14:paraId="690897B2" w14:textId="77777777" w:rsidR="003F0CF1" w:rsidRDefault="003F0CF1">
      <w:pPr>
        <w:pStyle w:val="Ttulo2"/>
        <w:spacing w:before="280" w:after="160"/>
        <w:rPr>
          <w:rFonts w:ascii="Calibri" w:eastAsia="Calibri" w:hAnsi="Calibri" w:cs="Calibri"/>
          <w:b/>
          <w:bCs/>
          <w:sz w:val="24"/>
          <w:szCs w:val="24"/>
        </w:rPr>
      </w:pPr>
    </w:p>
    <w:p w14:paraId="4EF83F44" w14:textId="77777777" w:rsidR="003F0CF1" w:rsidRDefault="003F0CF1">
      <w:pPr>
        <w:pStyle w:val="Ttulo2"/>
        <w:spacing w:before="280" w:after="160"/>
        <w:rPr>
          <w:rFonts w:ascii="Calibri" w:eastAsia="Calibri" w:hAnsi="Calibri" w:cs="Calibri"/>
          <w:b/>
          <w:bCs/>
          <w:sz w:val="24"/>
          <w:szCs w:val="24"/>
        </w:rPr>
      </w:pPr>
    </w:p>
    <w:p w14:paraId="28F541D0" w14:textId="77777777" w:rsidR="003F0CF1" w:rsidRDefault="003F0CF1">
      <w:pPr>
        <w:pStyle w:val="Ttulo2"/>
        <w:spacing w:before="280" w:after="160"/>
        <w:rPr>
          <w:rFonts w:ascii="Calibri" w:eastAsia="Calibri" w:hAnsi="Calibri" w:cs="Calibri"/>
          <w:b/>
          <w:bCs/>
          <w:sz w:val="24"/>
          <w:szCs w:val="24"/>
        </w:rPr>
      </w:pPr>
    </w:p>
    <w:p w14:paraId="7FBB2F11" w14:textId="249FFE8E" w:rsidR="00835C1E" w:rsidRDefault="00885AD3">
      <w:pPr>
        <w:pStyle w:val="Ttulo2"/>
        <w:spacing w:before="280" w:after="160"/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 xml:space="preserve">3.1 Tabla de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endpoints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integrados (27 recursos · 111 acciones)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3400"/>
      </w:tblGrid>
      <w:tr w:rsidR="00835C1E" w14:paraId="672446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99DE1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  <w:b/>
                <w:bCs/>
              </w:rPr>
              <w:t>Recurso (base)</w:t>
            </w:r>
          </w:p>
        </w:tc>
        <w:tc>
          <w:tcPr>
            <w:tcW w:w="4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AA092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  <w:b/>
                <w:bCs/>
              </w:rPr>
              <w:t>Acciones / funcionalidad</w:t>
            </w:r>
          </w:p>
        </w:tc>
        <w:tc>
          <w:tcPr>
            <w:tcW w:w="3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EE718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  <w:b/>
                <w:bCs/>
              </w:rPr>
              <w:t xml:space="preserve">Estado en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React</w:t>
            </w:r>
            <w:proofErr w:type="spellEnd"/>
          </w:p>
        </w:tc>
      </w:tr>
      <w:tr w:rsidR="00835C1E" w14:paraId="51474C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AF0B6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actividad-formativa/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15B0C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CRUD + por-proceso, por-responsable, iniciar, completar, cancelar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EA89D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Integrado — actividadFormativaSlice.js</w:t>
            </w:r>
          </w:p>
        </w:tc>
      </w:tr>
      <w:tr w:rsidR="00835C1E" w14:paraId="1A7940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EFB49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banco-ideas/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AFB88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CRUD + por-facultad, disponibles, separar, tomar, liberar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06C58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Integrado — bancoIdeasSlice.js</w:t>
            </w:r>
          </w:p>
        </w:tc>
      </w:tr>
      <w:tr w:rsidR="00835C1E" w14:paraId="62F5E6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D1047" w14:textId="77777777" w:rsidR="00835C1E" w:rsidRDefault="00885AD3">
            <w:pPr>
              <w:spacing w:after="160"/>
            </w:pPr>
            <w:proofErr w:type="spellStart"/>
            <w:r>
              <w:rPr>
                <w:rFonts w:ascii="Calibri" w:eastAsia="Calibri" w:hAnsi="Calibri" w:cs="Calibri"/>
              </w:rPr>
              <w:t>certificacion</w:t>
            </w:r>
            <w:proofErr w:type="spellEnd"/>
            <w:r>
              <w:rPr>
                <w:rFonts w:ascii="Calibri" w:eastAsia="Calibri" w:hAnsi="Calibri" w:cs="Calibri"/>
              </w:rPr>
              <w:t>-externa/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64C82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CRUD + por-proceso, pendientes-</w:t>
            </w:r>
            <w:proofErr w:type="spellStart"/>
            <w:r>
              <w:rPr>
                <w:rFonts w:ascii="Calibri" w:eastAsia="Calibri" w:hAnsi="Calibri" w:cs="Calibri"/>
              </w:rPr>
              <w:t>validacion</w:t>
            </w:r>
            <w:proofErr w:type="spellEnd"/>
            <w:r>
              <w:rPr>
                <w:rFonts w:ascii="Calibri" w:eastAsia="Calibri" w:hAnsi="Calibri" w:cs="Calibri"/>
              </w:rPr>
              <w:t>, certificado-asistencia, certificado-</w:t>
            </w:r>
            <w:proofErr w:type="spellStart"/>
            <w:r>
              <w:rPr>
                <w:rFonts w:ascii="Calibri" w:eastAsia="Calibri" w:hAnsi="Calibri" w:cs="Calibri"/>
              </w:rPr>
              <w:t>aprobacion</w:t>
            </w:r>
            <w:proofErr w:type="spellEnd"/>
            <w:r>
              <w:rPr>
                <w:rFonts w:ascii="Calibri" w:eastAsia="Calibri" w:hAnsi="Calibri" w:cs="Calibri"/>
              </w:rPr>
              <w:t>, validar-horas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1F378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Integrado — certificacionExternaSlice.js</w:t>
            </w:r>
          </w:p>
        </w:tc>
      </w:tr>
      <w:tr w:rsidR="00835C1E" w14:paraId="426665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09CBA" w14:textId="77777777" w:rsidR="00835C1E" w:rsidRDefault="00885AD3">
            <w:pPr>
              <w:spacing w:after="160"/>
            </w:pPr>
            <w:proofErr w:type="spellStart"/>
            <w:r>
              <w:rPr>
                <w:rFonts w:ascii="Calibri" w:eastAsia="Calibri" w:hAnsi="Calibri" w:cs="Calibri"/>
              </w:rPr>
              <w:t>estadisticas</w:t>
            </w:r>
            <w:proofErr w:type="spellEnd"/>
            <w:r>
              <w:rPr>
                <w:rFonts w:ascii="Calibri" w:eastAsia="Calibri" w:hAnsi="Calibri" w:cs="Calibri"/>
              </w:rPr>
              <w:t>/ (formativa)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94DCF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 xml:space="preserve">13 </w:t>
            </w:r>
            <w:proofErr w:type="spellStart"/>
            <w:r>
              <w:rPr>
                <w:rFonts w:ascii="Calibri" w:eastAsia="Calibri" w:hAnsi="Calibri" w:cs="Calibri"/>
              </w:rPr>
              <w:t>endpoints</w:t>
            </w:r>
            <w:proofErr w:type="spellEnd"/>
            <w:r>
              <w:rPr>
                <w:rFonts w:ascii="Calibri" w:eastAsia="Calibri" w:hAnsi="Calibri" w:cs="Calibri"/>
              </w:rPr>
              <w:t xml:space="preserve"> de series y </w:t>
            </w:r>
            <w:proofErr w:type="spellStart"/>
            <w:r>
              <w:rPr>
                <w:rFonts w:ascii="Calibri" w:eastAsia="Calibri" w:hAnsi="Calibri" w:cs="Calibri"/>
              </w:rPr>
              <w:t>KPIs</w:t>
            </w:r>
            <w:proofErr w:type="spellEnd"/>
            <w:r>
              <w:rPr>
                <w:rFonts w:ascii="Calibri" w:eastAsia="Calibri" w:hAnsi="Calibri" w:cs="Calibri"/>
              </w:rPr>
              <w:t>: procesos-por-</w:t>
            </w:r>
            <w:proofErr w:type="spellStart"/>
            <w:r>
              <w:rPr>
                <w:rFonts w:ascii="Calibri" w:eastAsia="Calibri" w:hAnsi="Calibri" w:cs="Calibri"/>
              </w:rPr>
              <w:t>anio</w:t>
            </w:r>
            <w:proofErr w:type="spellEnd"/>
            <w:r>
              <w:rPr>
                <w:rFonts w:ascii="Calibri" w:eastAsia="Calibri" w:hAnsi="Calibri" w:cs="Calibri"/>
              </w:rPr>
              <w:t>, aprobados-vs-reprobados-por-</w:t>
            </w:r>
            <w:proofErr w:type="spellStart"/>
            <w:r>
              <w:rPr>
                <w:rFonts w:ascii="Calibri" w:eastAsia="Calibri" w:hAnsi="Calibri" w:cs="Calibri"/>
              </w:rPr>
              <w:t>anio</w:t>
            </w:r>
            <w:proofErr w:type="spellEnd"/>
            <w:r>
              <w:rPr>
                <w:rFonts w:ascii="Calibri" w:eastAsia="Calibri" w:hAnsi="Calibri" w:cs="Calibri"/>
              </w:rPr>
              <w:t>, procesos-por-estado-general, segunda-instancia-por-</w:t>
            </w:r>
            <w:proofErr w:type="spellStart"/>
            <w:r>
              <w:rPr>
                <w:rFonts w:ascii="Calibri" w:eastAsia="Calibri" w:hAnsi="Calibri" w:cs="Calibri"/>
              </w:rPr>
              <w:t>anio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distribucion</w:t>
            </w:r>
            <w:proofErr w:type="spellEnd"/>
            <w:r>
              <w:rPr>
                <w:rFonts w:ascii="Calibri" w:eastAsia="Calibri" w:hAnsi="Calibri" w:cs="Calibri"/>
              </w:rPr>
              <w:t>-estado-actual, certificaciones-por-tipo-y-</w:t>
            </w:r>
            <w:proofErr w:type="spellStart"/>
            <w:r>
              <w:rPr>
                <w:rFonts w:ascii="Calibri" w:eastAsia="Calibri" w:hAnsi="Calibri" w:cs="Calibri"/>
              </w:rPr>
              <w:t>anio</w:t>
            </w:r>
            <w:proofErr w:type="spellEnd"/>
            <w:r>
              <w:rPr>
                <w:rFonts w:ascii="Calibri" w:eastAsia="Calibri" w:hAnsi="Calibri" w:cs="Calibri"/>
              </w:rPr>
              <w:t>, procesos-por-modalidad, promedio-nota-final-por-modalidad, promedio-avance-por-modalidad, tasa-</w:t>
            </w:r>
            <w:proofErr w:type="spellStart"/>
            <w:r>
              <w:rPr>
                <w:rFonts w:ascii="Calibri" w:eastAsia="Calibri" w:hAnsi="Calibri" w:cs="Calibri"/>
              </w:rPr>
              <w:t>aprobacion</w:t>
            </w:r>
            <w:proofErr w:type="spellEnd"/>
            <w:r>
              <w:rPr>
                <w:rFonts w:ascii="Calibri" w:eastAsia="Calibri" w:hAnsi="Calibri" w:cs="Calibri"/>
              </w:rPr>
              <w:t>-por-modalidad, promedio-horas-acumuladas-por-modalidad, promedio-avance-tiempo-por-</w:t>
            </w:r>
            <w:proofErr w:type="spellStart"/>
            <w:r>
              <w:rPr>
                <w:rFonts w:ascii="Calibri" w:eastAsia="Calibri" w:hAnsi="Calibri" w:cs="Calibri"/>
              </w:rPr>
              <w:t>anio</w:t>
            </w:r>
            <w:proofErr w:type="spellEnd"/>
            <w:r>
              <w:rPr>
                <w:rFonts w:ascii="Calibri" w:eastAsia="Calibri" w:hAnsi="Calibri" w:cs="Calibri"/>
              </w:rPr>
              <w:t>, filtros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AC78D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Integrado — estadisticasFormativaSlice.js (separado de estadisticasFormalSlice.js)</w:t>
            </w:r>
          </w:p>
        </w:tc>
      </w:tr>
      <w:tr w:rsidR="00835C1E" w14:paraId="40662E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A8EED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estudiante/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A16EE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CRUD + por-facultad, por-modalidad, por-modalidad-facultad, desactivar, reactivar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E739D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Integrado — estudianteSlice.js</w:t>
            </w:r>
          </w:p>
        </w:tc>
      </w:tr>
      <w:tr w:rsidR="00835C1E" w14:paraId="2F75E8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5A1C3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etapa-flujo/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B875C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CRUD + por-flujo, activar, desactivar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4C63C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Integrado — etapaFlujoSlice.js</w:t>
            </w:r>
          </w:p>
        </w:tc>
      </w:tr>
      <w:tr w:rsidR="00835C1E" w14:paraId="2DE0BF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A33A4" w14:textId="77777777" w:rsidR="00835C1E" w:rsidRDefault="00885AD3">
            <w:pPr>
              <w:spacing w:after="160"/>
            </w:pPr>
            <w:proofErr w:type="spellStart"/>
            <w:r>
              <w:rPr>
                <w:rFonts w:ascii="Calibri" w:eastAsia="Calibri" w:hAnsi="Calibri" w:cs="Calibri"/>
              </w:rPr>
              <w:t>evaluacion</w:t>
            </w:r>
            <w:proofErr w:type="spellEnd"/>
            <w:r>
              <w:rPr>
                <w:rFonts w:ascii="Calibri" w:eastAsia="Calibri" w:hAnsi="Calibri" w:cs="Calibri"/>
              </w:rPr>
              <w:t>-proceso/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BFB89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CRUD + por-instancia-etapa, por-proceso, terceros-evaluadores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D9242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Integrado — evaluacionProcesoSlice.js</w:t>
            </w:r>
          </w:p>
        </w:tc>
      </w:tr>
      <w:tr w:rsidR="00835C1E" w14:paraId="201F25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F5CF4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evento-evaluativo/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DD31C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 xml:space="preserve">CRUD + por-proceso, </w:t>
            </w:r>
            <w:proofErr w:type="spellStart"/>
            <w:r>
              <w:rPr>
                <w:rFonts w:ascii="Calibri" w:eastAsia="Calibri" w:hAnsi="Calibri" w:cs="Calibri"/>
              </w:rPr>
              <w:t>proximas</w:t>
            </w:r>
            <w:proofErr w:type="spellEnd"/>
            <w:r>
              <w:rPr>
                <w:rFonts w:ascii="Calibri" w:eastAsia="Calibri" w:hAnsi="Calibri" w:cs="Calibri"/>
              </w:rPr>
              <w:t>, reprogramar, registrar-resultado, cargar-acta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8A42C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Integrado — eventoEvaluativoSlice.js</w:t>
            </w:r>
          </w:p>
        </w:tc>
      </w:tr>
      <w:tr w:rsidR="00835C1E" w14:paraId="276223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96AE0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flujo-proceso/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60A83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CRUD + activos, por-modalidad, vigente, activar, desactivar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E1616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Integrado — flujoProcesoSlice.js</w:t>
            </w:r>
          </w:p>
        </w:tc>
      </w:tr>
      <w:tr w:rsidR="00835C1E" w14:paraId="729E1E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154F4" w14:textId="77777777" w:rsidR="00835C1E" w:rsidRDefault="00885AD3">
            <w:pPr>
              <w:spacing w:after="160"/>
            </w:pPr>
            <w:proofErr w:type="spellStart"/>
            <w:r>
              <w:rPr>
                <w:rFonts w:ascii="Calibri" w:eastAsia="Calibri" w:hAnsi="Calibri" w:cs="Calibri"/>
              </w:rPr>
              <w:t>homologacion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50AE1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CRUD + por-proceso, pendientes, aprobar, rechazar, cargar-acta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F257E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Integrado — homologacionSlice.js</w:t>
            </w:r>
          </w:p>
        </w:tc>
      </w:tr>
      <w:tr w:rsidR="00835C1E" w14:paraId="1594AC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E8CA2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instancia-etapa/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5F772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CRUD + por-proceso, iniciar, aprobar, rechazar, segunda-instancia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2AD06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Integrado — instanciaEtapaSlice.js</w:t>
            </w:r>
          </w:p>
        </w:tc>
      </w:tr>
      <w:tr w:rsidR="00835C1E" w14:paraId="5EB0FA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A84DE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modalidad/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7EE5F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CRUD + activar, activas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0956C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Integrado — modalidadSlice.js</w:t>
            </w:r>
          </w:p>
        </w:tc>
      </w:tr>
      <w:tr w:rsidR="00835C1E" w14:paraId="6DB19C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F3E4F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lastRenderedPageBreak/>
              <w:t>modalidad-facultad/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631E6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CRUD + habilitar, deshabilitar, por-facultad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4E5D4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Integrado — modalidadXFacultadSlice.js</w:t>
            </w:r>
          </w:p>
        </w:tc>
      </w:tr>
      <w:tr w:rsidR="00835C1E" w14:paraId="1E5D02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ABE18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participante-proceso/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B8FCA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CRUD + finalizar, por-proceso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7EF88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Integrado — participanteProcesoSlice.js</w:t>
            </w:r>
          </w:p>
        </w:tc>
      </w:tr>
      <w:tr w:rsidR="00835C1E" w14:paraId="05E48D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C6D3F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plan-trabajo/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810D5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CRUD + por-proceso, enviar, aprobar, rechazar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A9A77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Integrado — planTrabajoSlice.js</w:t>
            </w:r>
          </w:p>
        </w:tc>
      </w:tr>
      <w:tr w:rsidR="00835C1E" w14:paraId="2DD385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70231" w14:textId="77777777" w:rsidR="00835C1E" w:rsidRDefault="00885AD3">
            <w:pPr>
              <w:spacing w:after="160"/>
            </w:pPr>
            <w:proofErr w:type="spellStart"/>
            <w:r>
              <w:rPr>
                <w:rFonts w:ascii="Calibri" w:eastAsia="Calibri" w:hAnsi="Calibri" w:cs="Calibri"/>
              </w:rPr>
              <w:t>postulacion</w:t>
            </w:r>
            <w:proofErr w:type="spellEnd"/>
            <w:r>
              <w:rPr>
                <w:rFonts w:ascii="Calibri" w:eastAsia="Calibri" w:hAnsi="Calibri" w:cs="Calibri"/>
              </w:rPr>
              <w:t>-proceso/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BD3E3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CRUD + enviar, pasar-a-</w:t>
            </w:r>
            <w:proofErr w:type="spellStart"/>
            <w:r>
              <w:rPr>
                <w:rFonts w:ascii="Calibri" w:eastAsia="Calibri" w:hAnsi="Calibri" w:cs="Calibri"/>
              </w:rPr>
              <w:t>validacion</w:t>
            </w:r>
            <w:proofErr w:type="spellEnd"/>
            <w:r>
              <w:rPr>
                <w:rFonts w:ascii="Calibri" w:eastAsia="Calibri" w:hAnsi="Calibri" w:cs="Calibri"/>
              </w:rPr>
              <w:t>, aprobar, rechazar, solicitar-</w:t>
            </w:r>
            <w:proofErr w:type="spellStart"/>
            <w:r>
              <w:rPr>
                <w:rFonts w:ascii="Calibri" w:eastAsia="Calibri" w:hAnsi="Calibri" w:cs="Calibri"/>
              </w:rPr>
              <w:t>decision</w:t>
            </w:r>
            <w:proofErr w:type="spellEnd"/>
            <w:r>
              <w:rPr>
                <w:rFonts w:ascii="Calibri" w:eastAsia="Calibri" w:hAnsi="Calibri" w:cs="Calibri"/>
              </w:rPr>
              <w:t>-decano, confirmar-</w:t>
            </w:r>
            <w:proofErr w:type="spellStart"/>
            <w:r>
              <w:rPr>
                <w:rFonts w:ascii="Calibri" w:eastAsia="Calibri" w:hAnsi="Calibri" w:cs="Calibri"/>
              </w:rPr>
              <w:t>aprobacion</w:t>
            </w:r>
            <w:proofErr w:type="spellEnd"/>
            <w:r>
              <w:rPr>
                <w:rFonts w:ascii="Calibri" w:eastAsia="Calibri" w:hAnsi="Calibri" w:cs="Calibri"/>
              </w:rPr>
              <w:t>-decano, denegar-por-decano, por-estudiante, pendientes-por-facultad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C8D3F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Integrado — postulacionProcesoSlice.js</w:t>
            </w:r>
          </w:p>
        </w:tc>
      </w:tr>
      <w:tr w:rsidR="00835C1E" w14:paraId="7A1531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08566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proceso-formativo/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A6582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 xml:space="preserve">CRUD + calificar, activar-segunda-instancia, activos, por-persona, avance, buscar, </w:t>
            </w:r>
            <w:proofErr w:type="spellStart"/>
            <w:r>
              <w:rPr>
                <w:rFonts w:ascii="Calibri" w:eastAsia="Calibri" w:hAnsi="Calibri" w:cs="Calibri"/>
              </w:rPr>
              <w:t>export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excel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export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pdf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502B2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 xml:space="preserve">Integrado — procesoFormativoSlice.js. El </w:t>
            </w:r>
            <w:proofErr w:type="spellStart"/>
            <w:r>
              <w:rPr>
                <w:rFonts w:ascii="Calibri" w:eastAsia="Calibri" w:hAnsi="Calibri" w:cs="Calibri"/>
              </w:rPr>
              <w:t>toggle</w:t>
            </w:r>
            <w:proofErr w:type="spellEnd"/>
            <w:r>
              <w:rPr>
                <w:rFonts w:ascii="Calibri" w:eastAsia="Calibri" w:hAnsi="Calibri" w:cs="Calibri"/>
              </w:rPr>
              <w:t xml:space="preserve"> "Ver solo activos" en ProcesoFormativoTable.js despacha </w:t>
            </w:r>
            <w:proofErr w:type="spellStart"/>
            <w:r>
              <w:rPr>
                <w:rFonts w:ascii="Calibri" w:eastAsia="Calibri" w:hAnsi="Calibri" w:cs="Calibri"/>
              </w:rPr>
              <w:t>fetchProcesosActivos</w:t>
            </w:r>
            <w:proofErr w:type="spellEnd"/>
            <w:r>
              <w:rPr>
                <w:rFonts w:ascii="Calibri" w:eastAsia="Calibri" w:hAnsi="Calibri" w:cs="Calibri"/>
              </w:rPr>
              <w:t xml:space="preserve"> desde procesosInvFormativaSlice.js.</w:t>
            </w:r>
          </w:p>
        </w:tc>
      </w:tr>
      <w:tr w:rsidR="00835C1E" w14:paraId="20DB4B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F4025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proceso-formativo-proyecto/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C88CF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CRUD + por-proceso-formativo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93DF8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Integrado — procesoFormativoXProyectoSlice.js</w:t>
            </w:r>
          </w:p>
        </w:tc>
      </w:tr>
      <w:tr w:rsidR="00835C1E" w14:paraId="5B20C1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DA908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registro-actividades/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A6621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CRUD + aprobar, por-proceso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CF21B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Integrado — registroActividadesSlice.js</w:t>
            </w:r>
          </w:p>
        </w:tc>
      </w:tr>
      <w:tr w:rsidR="00835C1E" w14:paraId="4DCED3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9FCC7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registro-horas/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30855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CRUD + ajustar-horas-requeridas, recalcular, por-proceso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35488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Integrado — registroHorasSlice.js</w:t>
            </w:r>
          </w:p>
        </w:tc>
      </w:tr>
      <w:tr w:rsidR="00835C1E" w14:paraId="34D241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E02E7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regla-flujo/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21309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CRUD + activar, desactivar, por-</w:t>
            </w:r>
            <w:proofErr w:type="spellStart"/>
            <w:r>
              <w:rPr>
                <w:rFonts w:ascii="Calibri" w:eastAsia="Calibri" w:hAnsi="Calibri" w:cs="Calibri"/>
              </w:rPr>
              <w:t>transicion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1262B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Integrado — reglaFlujoSlice.js</w:t>
            </w:r>
          </w:p>
        </w:tc>
      </w:tr>
      <w:tr w:rsidR="00835C1E" w14:paraId="6D95D0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55142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requisito-modalidad/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B0ECB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CRUD + por-modalidad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355F7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Integrado — requisitoModalidadSlice.js</w:t>
            </w:r>
          </w:p>
        </w:tc>
      </w:tr>
      <w:tr w:rsidR="00835C1E" w14:paraId="66EC6B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76A09" w14:textId="77777777" w:rsidR="00835C1E" w:rsidRDefault="00885AD3">
            <w:pPr>
              <w:spacing w:after="160"/>
            </w:pPr>
            <w:proofErr w:type="spellStart"/>
            <w:r>
              <w:rPr>
                <w:rFonts w:ascii="Calibri" w:eastAsia="Calibri" w:hAnsi="Calibri" w:cs="Calibri"/>
              </w:rPr>
              <w:t>revision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BA4A0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CRUD + por-instancia-etapa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7614B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Integrado — revisionSlice.js</w:t>
            </w:r>
          </w:p>
        </w:tc>
      </w:tr>
      <w:tr w:rsidR="00835C1E" w14:paraId="16A556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4B88B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segunda-instancia/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85961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CRUD + activar, consumir, solicitar-</w:t>
            </w:r>
            <w:proofErr w:type="spellStart"/>
            <w:r>
              <w:rPr>
                <w:rFonts w:ascii="Calibri" w:eastAsia="Calibri" w:hAnsi="Calibri" w:cs="Calibri"/>
              </w:rPr>
              <w:t>activacion</w:t>
            </w:r>
            <w:proofErr w:type="spellEnd"/>
            <w:r>
              <w:rPr>
                <w:rFonts w:ascii="Calibri" w:eastAsia="Calibri" w:hAnsi="Calibri" w:cs="Calibri"/>
              </w:rPr>
              <w:t>-decano, confirmar-</w:t>
            </w:r>
            <w:proofErr w:type="spellStart"/>
            <w:r>
              <w:rPr>
                <w:rFonts w:ascii="Calibri" w:eastAsia="Calibri" w:hAnsi="Calibri" w:cs="Calibri"/>
              </w:rPr>
              <w:t>activacion</w:t>
            </w:r>
            <w:proofErr w:type="spellEnd"/>
            <w:r>
              <w:rPr>
                <w:rFonts w:ascii="Calibri" w:eastAsia="Calibri" w:hAnsi="Calibri" w:cs="Calibri"/>
              </w:rPr>
              <w:t>-decano, denegar-</w:t>
            </w:r>
            <w:proofErr w:type="spellStart"/>
            <w:r>
              <w:rPr>
                <w:rFonts w:ascii="Calibri" w:eastAsia="Calibri" w:hAnsi="Calibri" w:cs="Calibri"/>
              </w:rPr>
              <w:t>activacion</w:t>
            </w:r>
            <w:proofErr w:type="spellEnd"/>
            <w:r>
              <w:rPr>
                <w:rFonts w:ascii="Calibri" w:eastAsia="Calibri" w:hAnsi="Calibri" w:cs="Calibri"/>
              </w:rPr>
              <w:t>-decano, activadas-pendientes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9B082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Integrado — segundaInstanciaSlice.js</w:t>
            </w:r>
          </w:p>
        </w:tc>
      </w:tr>
      <w:tr w:rsidR="00835C1E" w14:paraId="38A9A9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1119E" w14:textId="77777777" w:rsidR="00835C1E" w:rsidRDefault="00885AD3">
            <w:pPr>
              <w:spacing w:after="160"/>
            </w:pPr>
            <w:proofErr w:type="spellStart"/>
            <w:r>
              <w:rPr>
                <w:rFonts w:ascii="Calibri" w:eastAsia="Calibri" w:hAnsi="Calibri" w:cs="Calibri"/>
              </w:rPr>
              <w:t>transicion</w:t>
            </w:r>
            <w:proofErr w:type="spellEnd"/>
            <w:r>
              <w:rPr>
                <w:rFonts w:ascii="Calibri" w:eastAsia="Calibri" w:hAnsi="Calibri" w:cs="Calibri"/>
              </w:rPr>
              <w:t>-flujo/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DCF83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CRUD + activar, desactivar, por-etapa-origen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EAAC3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Integrado — transicionFlujoSlice.js</w:t>
            </w:r>
          </w:p>
        </w:tc>
      </w:tr>
      <w:tr w:rsidR="00835C1E" w14:paraId="322D6A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A7299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tutor/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B39D0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CRUD + activar, desactivar, por-facultad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5BF6C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Integrado — tutorSlice.js</w:t>
            </w:r>
          </w:p>
        </w:tc>
      </w:tr>
      <w:tr w:rsidR="00835C1E" w14:paraId="1FF2AD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8A96C" w14:textId="77777777" w:rsidR="00835C1E" w:rsidRDefault="00885AD3">
            <w:pPr>
              <w:spacing w:after="160"/>
            </w:pPr>
            <w:proofErr w:type="spellStart"/>
            <w:r>
              <w:rPr>
                <w:rFonts w:ascii="Calibri" w:eastAsia="Calibri" w:hAnsi="Calibri" w:cs="Calibri"/>
              </w:rPr>
              <w:t>validacion-antiplagio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85532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CRUD + por-instancia-etapa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94B82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Integrado — validacionAntiplagioSlice.js</w:t>
            </w:r>
          </w:p>
        </w:tc>
      </w:tr>
    </w:tbl>
    <w:p w14:paraId="302B6293" w14:textId="77777777" w:rsidR="00835C1E" w:rsidRDefault="00885AD3">
      <w:pPr>
        <w:pStyle w:val="Ttulo1"/>
        <w:spacing w:before="280" w:after="160"/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>4. Redundancias de la migración</w:t>
      </w:r>
    </w:p>
    <w:p w14:paraId="1AB75507" w14:textId="77777777" w:rsidR="00835C1E" w:rsidRDefault="00885AD3">
      <w:pPr>
        <w:spacing w:after="160"/>
      </w:pPr>
      <w:r>
        <w:rPr>
          <w:rFonts w:ascii="Calibri" w:eastAsia="Calibri" w:hAnsi="Calibri" w:cs="Calibri"/>
          <w:sz w:val="22"/>
          <w:szCs w:val="22"/>
        </w:rPr>
        <w:t>No se detectan otras redundancias (</w:t>
      </w:r>
      <w:proofErr w:type="spellStart"/>
      <w:r>
        <w:rPr>
          <w:rFonts w:ascii="Calibri" w:eastAsia="Calibri" w:hAnsi="Calibri" w:cs="Calibri"/>
          <w:sz w:val="22"/>
          <w:szCs w:val="22"/>
        </w:rPr>
        <w:t>helpers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selectors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 componentes duplicados) en el resto del módulo. Frente cerrado sin hallazgos abiertos.</w:t>
      </w:r>
    </w:p>
    <w:p w14:paraId="0645A6DE" w14:textId="77777777" w:rsidR="00835C1E" w:rsidRDefault="00885AD3">
      <w:pPr>
        <w:pStyle w:val="Ttulo1"/>
        <w:spacing w:before="280" w:after="160"/>
      </w:pPr>
      <w:r>
        <w:rPr>
          <w:rFonts w:ascii="Calibri" w:eastAsia="Calibri" w:hAnsi="Calibri" w:cs="Calibri"/>
          <w:b/>
          <w:bCs/>
          <w:sz w:val="26"/>
          <w:szCs w:val="26"/>
        </w:rPr>
        <w:t>5. Código huérfano</w:t>
      </w:r>
    </w:p>
    <w:p w14:paraId="631765B6" w14:textId="63EA9330" w:rsidR="00835C1E" w:rsidRDefault="00885AD3" w:rsidP="003F0CF1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Se fusionó el árbol completo de los siete módulos de </w:t>
      </w:r>
      <w:proofErr w:type="spellStart"/>
      <w:r>
        <w:rPr>
          <w:rFonts w:ascii="Calibri" w:eastAsia="Calibri" w:hAnsi="Calibri" w:cs="Calibri"/>
          <w:sz w:val="22"/>
          <w:szCs w:val="22"/>
        </w:rPr>
        <w:t>backend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all_backend</w:t>
      </w:r>
      <w:proofErr w:type="spellEnd"/>
      <w:r>
        <w:rPr>
          <w:rFonts w:ascii="Calibri" w:eastAsia="Calibri" w:hAnsi="Calibri" w:cs="Calibri"/>
          <w:sz w:val="22"/>
          <w:szCs w:val="22"/>
        </w:rPr>
        <w:t>) para descartar falsos positivos de "cero llamadas" causados por invocaciones cruzadas entre módulos, y se repitió la búsqueda de métodos sin invocador.</w:t>
      </w:r>
    </w:p>
    <w:p w14:paraId="13A5D515" w14:textId="77777777" w:rsidR="00835C1E" w:rsidRDefault="00885AD3">
      <w:pPr>
        <w:spacing w:after="160"/>
      </w:pP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rente cerrado sin hallazgos abiertos. Sin cambios respecto a la V3.</w:t>
      </w:r>
    </w:p>
    <w:p w14:paraId="5BEC3190" w14:textId="77777777" w:rsidR="00835C1E" w:rsidRDefault="00885AD3">
      <w:pPr>
        <w:pStyle w:val="Ttulo1"/>
        <w:spacing w:before="280" w:after="160"/>
      </w:pPr>
      <w:r>
        <w:rPr>
          <w:rFonts w:ascii="Calibri" w:eastAsia="Calibri" w:hAnsi="Calibri" w:cs="Calibri"/>
          <w:b/>
          <w:bCs/>
          <w:sz w:val="26"/>
          <w:szCs w:val="26"/>
        </w:rPr>
        <w:t xml:space="preserve">6. </w:t>
      </w:r>
      <w:proofErr w:type="spellStart"/>
      <w:r>
        <w:rPr>
          <w:rFonts w:ascii="Calibri" w:eastAsia="Calibri" w:hAnsi="Calibri" w:cs="Calibri"/>
          <w:b/>
          <w:bCs/>
          <w:sz w:val="26"/>
          <w:szCs w:val="26"/>
        </w:rPr>
        <w:t>Imports</w:t>
      </w:r>
      <w:proofErr w:type="spellEnd"/>
      <w:r>
        <w:rPr>
          <w:rFonts w:ascii="Calibri" w:eastAsia="Calibri" w:hAnsi="Calibri" w:cs="Calibri"/>
          <w:b/>
          <w:bCs/>
          <w:sz w:val="26"/>
          <w:szCs w:val="26"/>
        </w:rPr>
        <w:t xml:space="preserve"> en desuso o rotos</w:t>
      </w:r>
    </w:p>
    <w:p w14:paraId="0F363E3A" w14:textId="391D9558" w:rsidR="00835C1E" w:rsidRDefault="00885AD3">
      <w:pPr>
        <w:spacing w:after="160"/>
      </w:pPr>
      <w:proofErr w:type="spellStart"/>
      <w:r>
        <w:rPr>
          <w:rFonts w:ascii="Calibri" w:eastAsia="Calibri" w:hAnsi="Calibri" w:cs="Calibri"/>
          <w:sz w:val="22"/>
          <w:szCs w:val="22"/>
        </w:rPr>
        <w:t>Backend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(Python): </w:t>
      </w:r>
      <w:r>
        <w:rPr>
          <w:rFonts w:ascii="Calibri" w:eastAsia="Calibri" w:hAnsi="Calibri" w:cs="Calibri"/>
          <w:sz w:val="22"/>
          <w:szCs w:val="22"/>
        </w:rPr>
        <w:t xml:space="preserve">No se detectan </w:t>
      </w:r>
      <w:proofErr w:type="spellStart"/>
      <w:r>
        <w:rPr>
          <w:rFonts w:ascii="Calibri" w:eastAsia="Calibri" w:hAnsi="Calibri" w:cs="Calibri"/>
          <w:sz w:val="22"/>
          <w:szCs w:val="22"/>
        </w:rPr>
        <w:t>imports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adicionales en desuso ni </w:t>
      </w:r>
      <w:proofErr w:type="spellStart"/>
      <w:r>
        <w:rPr>
          <w:rFonts w:ascii="Calibri" w:eastAsia="Calibri" w:hAnsi="Calibri" w:cs="Calibri"/>
          <w:sz w:val="22"/>
          <w:szCs w:val="22"/>
        </w:rPr>
        <w:t>imports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rotos en ningún archivo del módulo.</w:t>
      </w:r>
    </w:p>
    <w:p w14:paraId="2EFDF38A" w14:textId="3EF722F1" w:rsidR="00835C1E" w:rsidRDefault="00885AD3">
      <w:pPr>
        <w:spacing w:after="160"/>
      </w:pPr>
      <w:proofErr w:type="spellStart"/>
      <w:r>
        <w:rPr>
          <w:rFonts w:ascii="Calibri" w:eastAsia="Calibri" w:hAnsi="Calibri" w:cs="Calibri"/>
          <w:sz w:val="22"/>
          <w:szCs w:val="22"/>
        </w:rPr>
        <w:t>Frontend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React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): </w:t>
      </w:r>
      <w:r>
        <w:rPr>
          <w:rFonts w:ascii="Calibri" w:eastAsia="Calibri" w:hAnsi="Calibri" w:cs="Calibri"/>
          <w:sz w:val="22"/>
          <w:szCs w:val="22"/>
        </w:rPr>
        <w:t>Ninguna corrección requirió cambios de contrato de API, de modelo ni de base de datos.</w:t>
      </w:r>
    </w:p>
    <w:p w14:paraId="5F74BF03" w14:textId="77777777" w:rsidR="00835C1E" w:rsidRDefault="00885AD3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Frente cerrado sin hallazgos abiertos, en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backend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y en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frontend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.</w:t>
      </w:r>
    </w:p>
    <w:p w14:paraId="1CD0B3AE" w14:textId="77777777" w:rsidR="00835C1E" w:rsidRDefault="00885AD3">
      <w:pPr>
        <w:pStyle w:val="Ttulo1"/>
        <w:spacing w:before="280" w:after="160"/>
      </w:pPr>
      <w:r>
        <w:rPr>
          <w:rFonts w:ascii="Calibri" w:eastAsia="Calibri" w:hAnsi="Calibri" w:cs="Calibri"/>
          <w:b/>
          <w:bCs/>
          <w:sz w:val="26"/>
          <w:szCs w:val="26"/>
        </w:rPr>
        <w:t>7. Validación con la suite de pruebas</w:t>
      </w:r>
    </w:p>
    <w:p w14:paraId="0D89C8AB" w14:textId="77777777" w:rsidR="00835C1E" w:rsidRDefault="00885AD3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Ejecución: </w:t>
      </w:r>
      <w:proofErr w:type="spellStart"/>
      <w:r>
        <w:rPr>
          <w:rFonts w:ascii="Calibri" w:eastAsia="Calibri" w:hAnsi="Calibri" w:cs="Calibri"/>
          <w:sz w:val="22"/>
          <w:szCs w:val="22"/>
        </w:rPr>
        <w:t>python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manage.py test </w:t>
      </w:r>
      <w:proofErr w:type="gramStart"/>
      <w:r>
        <w:rPr>
          <w:rFonts w:ascii="Calibri" w:eastAsia="Calibri" w:hAnsi="Calibri" w:cs="Calibri"/>
          <w:sz w:val="22"/>
          <w:szCs w:val="22"/>
        </w:rPr>
        <w:t>apps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— 05-09-2026, posterior a la aplicación de las correcciones de la sección 6.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800"/>
      </w:tblGrid>
      <w:tr w:rsidR="00835C1E" w14:paraId="71846D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41345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  <w:b/>
                <w:bCs/>
              </w:rPr>
              <w:t>Métrica</w:t>
            </w:r>
          </w:p>
        </w:tc>
        <w:tc>
          <w:tcPr>
            <w:tcW w:w="2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44563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  <w:b/>
                <w:bCs/>
              </w:rPr>
              <w:t>Resultado</w:t>
            </w:r>
          </w:p>
        </w:tc>
        <w:tc>
          <w:tcPr>
            <w:tcW w:w="4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6C29B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  <w:b/>
                <w:bCs/>
              </w:rPr>
              <w:t>Observación</w:t>
            </w:r>
          </w:p>
        </w:tc>
      </w:tr>
      <w:tr w:rsidR="00835C1E" w14:paraId="283479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5F1FF" w14:textId="77777777" w:rsidR="00835C1E" w:rsidRDefault="00885AD3">
            <w:pPr>
              <w:spacing w:after="160"/>
            </w:pPr>
            <w:proofErr w:type="spellStart"/>
            <w:r>
              <w:rPr>
                <w:rFonts w:ascii="Calibri" w:eastAsia="Calibri" w:hAnsi="Calibri" w:cs="Calibri"/>
              </w:rPr>
              <w:t>Tests</w:t>
            </w:r>
            <w:proofErr w:type="spellEnd"/>
            <w:r>
              <w:rPr>
                <w:rFonts w:ascii="Calibri" w:eastAsia="Calibri" w:hAnsi="Calibri" w:cs="Calibri"/>
              </w:rPr>
              <w:t xml:space="preserve"> ejecutados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17490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747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1A99A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 xml:space="preserve">Incluye los 7 módulos de </w:t>
            </w:r>
            <w:proofErr w:type="spellStart"/>
            <w:r>
              <w:rPr>
                <w:rFonts w:ascii="Calibri" w:eastAsia="Calibri" w:hAnsi="Calibri" w:cs="Calibri"/>
              </w:rPr>
              <w:t>backend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835C1E" w14:paraId="0FFC9A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F7785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Resultado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8E8B5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OK — 0 fallos, 0 errores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434DB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 xml:space="preserve">Confirma que las correcciones de </w:t>
            </w:r>
            <w:proofErr w:type="spellStart"/>
            <w:r>
              <w:rPr>
                <w:rFonts w:ascii="Calibri" w:eastAsia="Calibri" w:hAnsi="Calibri" w:cs="Calibri"/>
              </w:rPr>
              <w:t>React</w:t>
            </w:r>
            <w:proofErr w:type="spellEnd"/>
            <w:r>
              <w:rPr>
                <w:rFonts w:ascii="Calibri" w:eastAsia="Calibri" w:hAnsi="Calibri" w:cs="Calibri"/>
              </w:rPr>
              <w:t xml:space="preserve"> no introdujeron regresiones en el </w:t>
            </w:r>
            <w:proofErr w:type="spellStart"/>
            <w:r>
              <w:rPr>
                <w:rFonts w:ascii="Calibri" w:eastAsia="Calibri" w:hAnsi="Calibri" w:cs="Calibri"/>
              </w:rPr>
              <w:t>backend</w:t>
            </w:r>
            <w:proofErr w:type="spellEnd"/>
            <w:r>
              <w:rPr>
                <w:rFonts w:ascii="Calibri" w:eastAsia="Calibri" w:hAnsi="Calibri" w:cs="Calibri"/>
              </w:rPr>
              <w:t xml:space="preserve"> (esperado, ya que son cambios exclusivos de la capa Slice → Componente).</w:t>
            </w:r>
          </w:p>
        </w:tc>
      </w:tr>
      <w:tr w:rsidR="00835C1E" w14:paraId="3C1167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6DAF9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Duración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B6C1B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1935.031 s (~32 min)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F25FE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 xml:space="preserve">Incluye tareas de </w:t>
            </w:r>
            <w:proofErr w:type="spellStart"/>
            <w:r>
              <w:rPr>
                <w:rFonts w:ascii="Calibri" w:eastAsia="Calibri" w:hAnsi="Calibri" w:cs="Calibri"/>
              </w:rPr>
              <w:t>Celery</w:t>
            </w:r>
            <w:proofErr w:type="spellEnd"/>
            <w:r>
              <w:rPr>
                <w:rFonts w:ascii="Calibri" w:eastAsia="Calibri" w:hAnsi="Calibri" w:cs="Calibri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</w:rPr>
              <w:t>enviar_email_task</w:t>
            </w:r>
            <w:proofErr w:type="spellEnd"/>
            <w:r>
              <w:rPr>
                <w:rFonts w:ascii="Calibri" w:eastAsia="Calibri" w:hAnsi="Calibri" w:cs="Calibri"/>
              </w:rPr>
              <w:t xml:space="preserve">) y </w:t>
            </w:r>
            <w:proofErr w:type="spellStart"/>
            <w:r>
              <w:rPr>
                <w:rFonts w:ascii="Calibri" w:eastAsia="Calibri" w:hAnsi="Calibri" w:cs="Calibri"/>
              </w:rPr>
              <w:t>resets</w:t>
            </w:r>
            <w:proofErr w:type="spellEnd"/>
            <w:r>
              <w:rPr>
                <w:rFonts w:ascii="Calibri" w:eastAsia="Calibri" w:hAnsi="Calibri" w:cs="Calibri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</w:rPr>
              <w:t>django-axes</w:t>
            </w:r>
            <w:proofErr w:type="spellEnd"/>
            <w:r>
              <w:rPr>
                <w:rFonts w:ascii="Calibri" w:eastAsia="Calibri" w:hAnsi="Calibri" w:cs="Calibri"/>
              </w:rPr>
              <w:t xml:space="preserve"> ejecutados en modo </w:t>
            </w:r>
            <w:proofErr w:type="spellStart"/>
            <w:r>
              <w:rPr>
                <w:rFonts w:ascii="Calibri" w:eastAsia="Calibri" w:hAnsi="Calibri" w:cs="Calibri"/>
              </w:rPr>
              <w:t>eager</w:t>
            </w:r>
            <w:proofErr w:type="spellEnd"/>
            <w:r>
              <w:rPr>
                <w:rFonts w:ascii="Calibri" w:eastAsia="Calibri" w:hAnsi="Calibri" w:cs="Calibri"/>
              </w:rPr>
              <w:t>/en memoria, sin dependencias externas.</w:t>
            </w:r>
          </w:p>
        </w:tc>
      </w:tr>
    </w:tbl>
    <w:p w14:paraId="02BB83DF" w14:textId="77777777" w:rsidR="00835C1E" w:rsidRDefault="00885AD3">
      <w:pPr>
        <w:spacing w:before="120" w:after="16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La suite de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backend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no cubre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React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; la validación de las correcciones de la sección 6 se realizó mediante cruce estático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import↔export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contra el código fuente V64.</w:t>
      </w:r>
    </w:p>
    <w:p w14:paraId="6EBEBF9A" w14:textId="77777777" w:rsidR="00835C1E" w:rsidRDefault="00885AD3">
      <w:pPr>
        <w:pStyle w:val="Ttulo1"/>
        <w:spacing w:before="280" w:after="160"/>
      </w:pPr>
      <w:r>
        <w:rPr>
          <w:rFonts w:ascii="Calibri" w:eastAsia="Calibri" w:hAnsi="Calibri" w:cs="Calibri"/>
          <w:b/>
          <w:bCs/>
          <w:sz w:val="26"/>
          <w:szCs w:val="26"/>
        </w:rPr>
        <w:t>8. Conclusión y estado de cierre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300"/>
        <w:gridCol w:w="3400"/>
      </w:tblGrid>
      <w:tr w:rsidR="00835C1E" w14:paraId="286E54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95CA1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  <w:b/>
                <w:bCs/>
              </w:rPr>
              <w:t>Módulo</w:t>
            </w:r>
          </w:p>
        </w:tc>
        <w:tc>
          <w:tcPr>
            <w:tcW w:w="3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34344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  <w:b/>
                <w:bCs/>
              </w:rPr>
              <w:t xml:space="preserve">Estado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backend</w:t>
            </w:r>
            <w:proofErr w:type="spellEnd"/>
          </w:p>
        </w:tc>
        <w:tc>
          <w:tcPr>
            <w:tcW w:w="3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832B7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  <w:b/>
                <w:bCs/>
              </w:rPr>
              <w:t xml:space="preserve">Estado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frontend</w:t>
            </w:r>
            <w:proofErr w:type="spellEnd"/>
          </w:p>
        </w:tc>
      </w:tr>
      <w:tr w:rsidR="00835C1E" w14:paraId="2B70FE2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93C59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usuarios, institucional, integración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CEC96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Cerrado — V5 DEFINITIVA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D108E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Cerrado</w:t>
            </w:r>
          </w:p>
        </w:tc>
      </w:tr>
      <w:tr w:rsidR="00835C1E" w14:paraId="0EE7989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35E5C" w14:textId="77777777" w:rsidR="00835C1E" w:rsidRDefault="00885AD3">
            <w:pPr>
              <w:spacing w:after="160"/>
            </w:pPr>
            <w:proofErr w:type="spellStart"/>
            <w:r>
              <w:rPr>
                <w:rFonts w:ascii="Calibri" w:eastAsia="Calibri" w:hAnsi="Calibri" w:cs="Calibri"/>
              </w:rPr>
              <w:lastRenderedPageBreak/>
              <w:t>crm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common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investigacion_formal</w:t>
            </w:r>
            <w:proofErr w:type="spellEnd"/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7C5BD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Cerrado — V7 DEFINITIVA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9C718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Cerrado</w:t>
            </w:r>
          </w:p>
        </w:tc>
      </w:tr>
      <w:tr w:rsidR="00835C1E" w14:paraId="266BD89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6C860" w14:textId="77777777" w:rsidR="00835C1E" w:rsidRDefault="00885AD3">
            <w:pPr>
              <w:spacing w:after="160"/>
            </w:pPr>
            <w:proofErr w:type="spellStart"/>
            <w:r>
              <w:rPr>
                <w:rFonts w:ascii="Calibri" w:eastAsia="Calibri" w:hAnsi="Calibri" w:cs="Calibri"/>
              </w:rPr>
              <w:t>investigacion_formativa</w:t>
            </w:r>
            <w:proofErr w:type="spellEnd"/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2090D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 xml:space="preserve">Cerrado — 747/747 </w:t>
            </w:r>
            <w:proofErr w:type="spellStart"/>
            <w:r>
              <w:rPr>
                <w:rFonts w:ascii="Calibri" w:eastAsia="Calibri" w:hAnsi="Calibri" w:cs="Calibri"/>
              </w:rPr>
              <w:t>tests</w:t>
            </w:r>
            <w:proofErr w:type="spellEnd"/>
            <w:r>
              <w:rPr>
                <w:rFonts w:ascii="Calibri" w:eastAsia="Calibri" w:hAnsi="Calibri" w:cs="Calibri"/>
              </w:rPr>
              <w:t xml:space="preserve"> OK, 0 hallazgos abiertos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2336E" w14:textId="77777777" w:rsidR="00835C1E" w:rsidRDefault="00885AD3">
            <w:pPr>
              <w:spacing w:after="160"/>
            </w:pPr>
            <w:r>
              <w:rPr>
                <w:rFonts w:ascii="Calibri" w:eastAsia="Calibri" w:hAnsi="Calibri" w:cs="Calibri"/>
              </w:rPr>
              <w:t>Cerrado — 0 hallazgos abiertos</w:t>
            </w:r>
          </w:p>
        </w:tc>
      </w:tr>
    </w:tbl>
    <w:p w14:paraId="12617D64" w14:textId="77777777" w:rsidR="00835C1E" w:rsidRDefault="00885AD3">
      <w:pPr>
        <w:spacing w:before="120" w:after="1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Con este documento se da por finalizada, en ambos lados de la pila, la auditoría de migración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Thymeleaf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→ Django →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React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de los siete módulos del Proyecto Rosillo.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investigacion_formativa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—al igual que los seis módulos anteriores— cierra sin hallazgos abiertos y con su suite de pruebas en verde. No queda ningún punto pendiente en ningún módulo del proyecto.</w:t>
      </w:r>
    </w:p>
    <w:sectPr w:rsidR="00835C1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72D30"/>
    <w:multiLevelType w:val="hybridMultilevel"/>
    <w:tmpl w:val="6A00E06A"/>
    <w:lvl w:ilvl="0" w:tplc="CA522614">
      <w:start w:val="1"/>
      <w:numFmt w:val="bullet"/>
      <w:lvlText w:val="●"/>
      <w:lvlJc w:val="left"/>
      <w:pPr>
        <w:ind w:left="720" w:hanging="360"/>
      </w:pPr>
    </w:lvl>
    <w:lvl w:ilvl="1" w:tplc="3E5A7614">
      <w:start w:val="1"/>
      <w:numFmt w:val="bullet"/>
      <w:lvlText w:val="○"/>
      <w:lvlJc w:val="left"/>
      <w:pPr>
        <w:ind w:left="1440" w:hanging="360"/>
      </w:pPr>
    </w:lvl>
    <w:lvl w:ilvl="2" w:tplc="40FC69EE">
      <w:start w:val="1"/>
      <w:numFmt w:val="bullet"/>
      <w:lvlText w:val="■"/>
      <w:lvlJc w:val="left"/>
      <w:pPr>
        <w:ind w:left="2160" w:hanging="360"/>
      </w:pPr>
    </w:lvl>
    <w:lvl w:ilvl="3" w:tplc="4416870C">
      <w:start w:val="1"/>
      <w:numFmt w:val="bullet"/>
      <w:lvlText w:val="●"/>
      <w:lvlJc w:val="left"/>
      <w:pPr>
        <w:ind w:left="2880" w:hanging="360"/>
      </w:pPr>
    </w:lvl>
    <w:lvl w:ilvl="4" w:tplc="4902421E">
      <w:start w:val="1"/>
      <w:numFmt w:val="bullet"/>
      <w:lvlText w:val="○"/>
      <w:lvlJc w:val="left"/>
      <w:pPr>
        <w:ind w:left="3600" w:hanging="360"/>
      </w:pPr>
    </w:lvl>
    <w:lvl w:ilvl="5" w:tplc="E01C56BC">
      <w:start w:val="1"/>
      <w:numFmt w:val="bullet"/>
      <w:lvlText w:val="■"/>
      <w:lvlJc w:val="left"/>
      <w:pPr>
        <w:ind w:left="4320" w:hanging="360"/>
      </w:pPr>
    </w:lvl>
    <w:lvl w:ilvl="6" w:tplc="C11E2694">
      <w:start w:val="1"/>
      <w:numFmt w:val="bullet"/>
      <w:lvlText w:val="●"/>
      <w:lvlJc w:val="left"/>
      <w:pPr>
        <w:ind w:left="5040" w:hanging="360"/>
      </w:pPr>
    </w:lvl>
    <w:lvl w:ilvl="7" w:tplc="5798E618">
      <w:start w:val="1"/>
      <w:numFmt w:val="bullet"/>
      <w:lvlText w:val="●"/>
      <w:lvlJc w:val="left"/>
      <w:pPr>
        <w:ind w:left="5760" w:hanging="360"/>
      </w:pPr>
    </w:lvl>
    <w:lvl w:ilvl="8" w:tplc="ABFA25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472D7D"/>
    <w:multiLevelType w:val="hybridMultilevel"/>
    <w:tmpl w:val="7552409A"/>
    <w:lvl w:ilvl="0" w:tplc="DECE3E74">
      <w:start w:val="1"/>
      <w:numFmt w:val="bullet"/>
      <w:lvlText w:val="●"/>
      <w:lvlJc w:val="left"/>
      <w:pPr>
        <w:ind w:left="720" w:hanging="360"/>
      </w:pPr>
    </w:lvl>
    <w:lvl w:ilvl="1" w:tplc="413C045C">
      <w:start w:val="1"/>
      <w:numFmt w:val="bullet"/>
      <w:lvlText w:val="○"/>
      <w:lvlJc w:val="left"/>
      <w:pPr>
        <w:ind w:left="1440" w:hanging="360"/>
      </w:pPr>
    </w:lvl>
    <w:lvl w:ilvl="2" w:tplc="97BEDA0C">
      <w:start w:val="1"/>
      <w:numFmt w:val="bullet"/>
      <w:lvlText w:val="■"/>
      <w:lvlJc w:val="left"/>
      <w:pPr>
        <w:ind w:left="2160" w:hanging="360"/>
      </w:pPr>
    </w:lvl>
    <w:lvl w:ilvl="3" w:tplc="AF40B74C">
      <w:start w:val="1"/>
      <w:numFmt w:val="bullet"/>
      <w:lvlText w:val="●"/>
      <w:lvlJc w:val="left"/>
      <w:pPr>
        <w:ind w:left="2880" w:hanging="360"/>
      </w:pPr>
    </w:lvl>
    <w:lvl w:ilvl="4" w:tplc="664C01E6">
      <w:start w:val="1"/>
      <w:numFmt w:val="bullet"/>
      <w:lvlText w:val="○"/>
      <w:lvlJc w:val="left"/>
      <w:pPr>
        <w:ind w:left="3600" w:hanging="360"/>
      </w:pPr>
    </w:lvl>
    <w:lvl w:ilvl="5" w:tplc="3BC0871E">
      <w:start w:val="1"/>
      <w:numFmt w:val="bullet"/>
      <w:lvlText w:val="■"/>
      <w:lvlJc w:val="left"/>
      <w:pPr>
        <w:ind w:left="4320" w:hanging="360"/>
      </w:pPr>
    </w:lvl>
    <w:lvl w:ilvl="6" w:tplc="1BDC1ECC">
      <w:start w:val="1"/>
      <w:numFmt w:val="bullet"/>
      <w:lvlText w:val="●"/>
      <w:lvlJc w:val="left"/>
      <w:pPr>
        <w:ind w:left="5040" w:hanging="360"/>
      </w:pPr>
    </w:lvl>
    <w:lvl w:ilvl="7" w:tplc="FDCC0EC8">
      <w:start w:val="1"/>
      <w:numFmt w:val="bullet"/>
      <w:lvlText w:val="●"/>
      <w:lvlJc w:val="left"/>
      <w:pPr>
        <w:ind w:left="5760" w:hanging="360"/>
      </w:pPr>
    </w:lvl>
    <w:lvl w:ilvl="8" w:tplc="81A4D676">
      <w:start w:val="1"/>
      <w:numFmt w:val="bullet"/>
      <w:lvlText w:val="●"/>
      <w:lvlJc w:val="left"/>
      <w:pPr>
        <w:ind w:left="6480" w:hanging="360"/>
      </w:pPr>
    </w:lvl>
  </w:abstractNum>
  <w:num w:numId="1" w16cid:durableId="375784056">
    <w:abstractNumId w:val="1"/>
    <w:lvlOverride w:ilvl="0">
      <w:startOverride w:val="1"/>
    </w:lvlOverride>
  </w:num>
  <w:num w:numId="2" w16cid:durableId="15962073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C1E"/>
    <w:rsid w:val="003A1EF2"/>
    <w:rsid w:val="003F0CF1"/>
    <w:rsid w:val="00835C1E"/>
    <w:rsid w:val="00885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3348A"/>
  <w15:docId w15:val="{1D6745F9-ABCA-4E4E-8DDD-B48EB726A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1224</Words>
  <Characters>6734</Characters>
  <Application>Microsoft Office Word</Application>
  <DocSecurity>0</DocSecurity>
  <Lines>56</Lines>
  <Paragraphs>15</Paragraphs>
  <ScaleCrop>false</ScaleCrop>
  <Company/>
  <LinksUpToDate>false</LinksUpToDate>
  <CharactersWithSpaces>7943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gloriamargy</cp:lastModifiedBy>
  <cp:revision>2</cp:revision>
  <dcterms:created xsi:type="dcterms:W3CDTF">2026-09-06T01:25:00Z</dcterms:created>
  <dcterms:modified xsi:type="dcterms:W3CDTF">2026-09-06T01:37:00Z</dcterms:modified>
</cp:coreProperties>
</file>