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45F1" w14:textId="77777777" w:rsidR="006E06E3" w:rsidRDefault="0053037E">
      <w:pPr>
        <w:pStyle w:val="Ttulo"/>
        <w:spacing w:after="100"/>
      </w:pPr>
      <w:r>
        <w:rPr>
          <w:rFonts w:ascii="Calibri" w:eastAsia="Calibri" w:hAnsi="Calibri" w:cs="Calibri"/>
          <w:b/>
          <w:bCs/>
          <w:sz w:val="32"/>
          <w:szCs w:val="32"/>
        </w:rPr>
        <w:t>Auditoría de paridad Thymeleaf → Django → React</w:t>
      </w:r>
    </w:p>
    <w:p w14:paraId="5823F6EE" w14:textId="77777777" w:rsidR="006E06E3" w:rsidRDefault="0053037E">
      <w:pPr>
        <w:spacing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Módulos: CRM, Common, Investigación Formal</w:t>
      </w:r>
    </w:p>
    <w:p w14:paraId="7CD696DD" w14:textId="058FE2FC" w:rsidR="006E06E3" w:rsidRDefault="0053037E" w:rsidP="00D36F0C">
      <w:pPr>
        <w:spacing w:after="15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01-09-2026 · V7.0 </w:t>
      </w:r>
    </w:p>
    <w:p w14:paraId="4F66864F" w14:textId="77777777" w:rsidR="006E06E3" w:rsidRDefault="0053037E">
      <w:pPr>
        <w:pStyle w:val="Ttulo1"/>
        <w:spacing w:before="300" w:after="150"/>
      </w:pPr>
      <w:r>
        <w:t>Resumen ejecutivo</w:t>
      </w:r>
    </w:p>
    <w:p w14:paraId="2B3B5F70" w14:textId="0802ACE9" w:rsidR="006E06E3" w:rsidRDefault="0053037E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Migración Thymeleaf → Django: </w:t>
      </w:r>
      <w:r>
        <w:rPr>
          <w:rFonts w:ascii="Calibri" w:eastAsia="Calibri" w:hAnsi="Calibri" w:cs="Calibri"/>
          <w:sz w:val="22"/>
          <w:szCs w:val="22"/>
        </w:rPr>
        <w:t xml:space="preserve">sin novedades. </w:t>
      </w:r>
    </w:p>
    <w:p w14:paraId="1FC92441" w14:textId="4FC4601F" w:rsidR="006E06E3" w:rsidRDefault="0053037E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Integración Django → React: </w:t>
      </w:r>
      <w:r>
        <w:rPr>
          <w:rFonts w:ascii="Calibri" w:eastAsia="Calibri" w:hAnsi="Calibri" w:cs="Calibri"/>
          <w:sz w:val="22"/>
          <w:szCs w:val="22"/>
        </w:rPr>
        <w:t>Los 19 recursos base y 64 acciones de investigacion_formal, los 3+8 de crm y los 9+30 de common siguen con paridad total.</w:t>
      </w:r>
    </w:p>
    <w:p w14:paraId="02809FEB" w14:textId="77777777" w:rsidR="006E06E3" w:rsidRDefault="0053037E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Redundancia de código: </w:t>
      </w:r>
      <w:r>
        <w:rPr>
          <w:rFonts w:ascii="Calibri" w:eastAsia="Calibri" w:hAnsi="Calibri" w:cs="Calibri"/>
          <w:sz w:val="22"/>
          <w:szCs w:val="22"/>
        </w:rPr>
        <w:t>sin hallazgos nuevos.</w:t>
      </w:r>
    </w:p>
    <w:p w14:paraId="1B83A6BB" w14:textId="345449B4" w:rsidR="006E06E3" w:rsidRDefault="0053037E">
      <w:pPr>
        <w:pStyle w:val="Prrafode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Código huérfano: </w:t>
      </w:r>
      <w:r w:rsidR="00E6249A">
        <w:rPr>
          <w:rFonts w:ascii="Calibri" w:eastAsia="Calibri" w:hAnsi="Calibri" w:cs="Calibri"/>
          <w:sz w:val="22"/>
          <w:szCs w:val="22"/>
        </w:rPr>
        <w:t>sin novedades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4A01BCB" w14:textId="209C5BAE" w:rsidR="006E06E3" w:rsidRDefault="0053037E">
      <w:pPr>
        <w:pStyle w:val="Ttulo1"/>
        <w:spacing w:before="300" w:after="150"/>
      </w:pPr>
      <w:r>
        <w:t>1. Migración Thymeleaf → Django</w:t>
      </w:r>
    </w:p>
    <w:p w14:paraId="2D570CA5" w14:textId="41416212" w:rsidR="006E06E3" w:rsidRDefault="0053037E">
      <w:pPr>
        <w:spacing w:after="150"/>
      </w:pPr>
      <w:r>
        <w:rPr>
          <w:rFonts w:ascii="Calibri" w:eastAsia="Calibri" w:hAnsi="Calibri" w:cs="Calibri"/>
          <w:sz w:val="22"/>
          <w:szCs w:val="22"/>
        </w:rPr>
        <w:t>Sin cambios</w:t>
      </w:r>
      <w:r w:rsidR="00D36F0C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es puramente de limpieza interna (ver sección 3), no toca ninguna pieza con origen Thymeleaf. Se confirma la tabla vigente: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00"/>
        <w:gridCol w:w="2650"/>
      </w:tblGrid>
      <w:tr w:rsidR="006E06E3" w14:paraId="5CDE29EA" w14:textId="77777777"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DDDE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Módulo Django</w:t>
            </w:r>
          </w:p>
        </w:tc>
        <w:tc>
          <w:tcPr>
            <w:tcW w:w="41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9C3C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Origen en Thymeleaf</w:t>
            </w:r>
          </w:p>
        </w:tc>
        <w:tc>
          <w:tcPr>
            <w:tcW w:w="2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9D1C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Conclusión</w:t>
            </w:r>
          </w:p>
        </w:tc>
      </w:tr>
      <w:tr w:rsidR="006E06E3" w14:paraId="6F42631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E1AE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crm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AABA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Ninguno.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653B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100% funcionalidad nueva. No es un hallazgo de paridad.</w:t>
            </w:r>
          </w:p>
        </w:tc>
      </w:tr>
      <w:tr w:rsidR="006E06E3" w14:paraId="5E005EC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87AD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common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F0B6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Parcial (Historial y TipoDocumento sí; el resto no).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2911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Historial/TipoDocumento migrados sin huecos. El resto es funcionalidad nueva.</w:t>
            </w:r>
          </w:p>
        </w:tc>
      </w:tr>
      <w:tr w:rsidR="006E06E3" w14:paraId="151E426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87FB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investigacion_formal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9A27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Extenso — 12 de 14 entities mapean directamente.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8835" w14:textId="534EB1B5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Migrado</w:t>
            </w:r>
            <w:r w:rsidR="00E6249A">
              <w:rPr>
                <w:rFonts w:ascii="Calibri" w:eastAsia="Calibri" w:hAnsi="Calibri" w:cs="Calibri"/>
                <w:sz w:val="19"/>
                <w:szCs w:val="19"/>
              </w:rPr>
              <w:t>.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3930632A" w14:textId="77777777" w:rsidR="00AE56B0" w:rsidRDefault="00AE56B0">
      <w:pPr>
        <w:pStyle w:val="Ttulo1"/>
        <w:spacing w:before="300" w:after="150"/>
        <w:sectPr w:rsidR="00AE56B0">
          <w:pgSz w:w="12240" w:h="15840"/>
          <w:pgMar w:top="1000" w:right="1100" w:bottom="1000" w:left="1100" w:header="708" w:footer="708" w:gutter="0"/>
          <w:cols w:space="720"/>
          <w:docGrid w:linePitch="360"/>
        </w:sectPr>
      </w:pPr>
    </w:p>
    <w:p w14:paraId="44E55702" w14:textId="77777777" w:rsidR="006E06E3" w:rsidRDefault="0053037E">
      <w:pPr>
        <w:pStyle w:val="Ttulo1"/>
        <w:spacing w:before="300" w:after="150"/>
      </w:pPr>
      <w:r>
        <w:lastRenderedPageBreak/>
        <w:t>2. Integración Django → React</w:t>
      </w:r>
    </w:p>
    <w:p w14:paraId="2D47C46A" w14:textId="5EB9B0FB" w:rsidR="006E06E3" w:rsidRDefault="0053037E">
      <w:pPr>
        <w:spacing w:after="1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 repitió la extracción de router.register() y @action(...) sobre investigacion_formal (19 recursos base + 64 acciones</w:t>
      </w:r>
      <w:r w:rsidR="00D36F0C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— ninguna de las dos correcciones de esta versión toca rutas ni ViewSets). Resultado: 100% de recursos y acciones con al menos un consumidor confirmado, en los tres módulos.</w:t>
      </w:r>
    </w:p>
    <w:p w14:paraId="2C68D56D" w14:textId="77777777" w:rsidR="00AE56B0" w:rsidRDefault="00AE56B0" w:rsidP="00AE56B0">
      <w:pPr>
        <w:pStyle w:val="Ttulo2"/>
        <w:spacing w:before="250" w:after="120"/>
      </w:pPr>
      <w:r>
        <w:t>Módulo CRM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500"/>
        <w:gridCol w:w="1350"/>
        <w:gridCol w:w="2200"/>
      </w:tblGrid>
      <w:tr w:rsidR="00AE56B0" w14:paraId="3B50198F" w14:textId="77777777" w:rsidTr="007F411A">
        <w:trPr>
          <w:tblHeader/>
        </w:trPr>
        <w:tc>
          <w:tcPr>
            <w:tcW w:w="3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8CB1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Recurso / Endpoint Django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30D3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13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F648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 en React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E3B9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AE56B0" w14:paraId="05EFDA7D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456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entidad-externa/ (CRUD)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AB6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Gestión de entidades externas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7B96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1C4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entidadExternaSlice.js + tabla/formulario + página propia.</w:t>
            </w:r>
          </w:p>
        </w:tc>
      </w:tr>
      <w:tr w:rsidR="00AE56B0" w14:paraId="2F5D5F0F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A934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entidad-externa/por-tipo-relacion/, por-sector/, por-pais/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07C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Filtros de entidades externas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5FF7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7E8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3 thunks dedicados en el slice.</w:t>
            </w:r>
          </w:p>
        </w:tc>
      </w:tr>
      <w:tr w:rsidR="00AE56B0" w14:paraId="75F26E8F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7DB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indicador-impacto/ (CRUD) + actualizar-valor-real/, por-proyecto/{id}/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C95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KPI de impacto por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2195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465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indicadorImpactoSlice.js + ActualizarAvanceModal.</w:t>
            </w:r>
          </w:p>
        </w:tc>
      </w:tr>
      <w:tr w:rsidR="00AE56B0" w14:paraId="2839BD24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5BA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interaccion/ (CRUD) + por-entidad/{id}/, por-proyecto/{id}/, por-medio/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2C9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Interacciones con entidades externas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FCAB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F51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interaccionSlice.js cubre las 3 acciones de filtro.</w:t>
            </w:r>
          </w:p>
        </w:tc>
      </w:tr>
    </w:tbl>
    <w:p w14:paraId="4A19C79F" w14:textId="77777777" w:rsidR="00AE56B0" w:rsidRDefault="00AE56B0" w:rsidP="00AE56B0">
      <w:pPr>
        <w:spacing w:after="120"/>
      </w:pPr>
    </w:p>
    <w:p w14:paraId="5A0C0BC8" w14:textId="77777777" w:rsidR="00AE56B0" w:rsidRDefault="00AE56B0" w:rsidP="00AE56B0">
      <w:pPr>
        <w:pStyle w:val="Ttulo2"/>
        <w:spacing w:before="250" w:after="120"/>
      </w:pPr>
      <w:r>
        <w:t>Módulo Common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2460"/>
        <w:gridCol w:w="1350"/>
        <w:gridCol w:w="2306"/>
      </w:tblGrid>
      <w:tr w:rsidR="00AE56B0" w14:paraId="7DF11B9F" w14:textId="77777777" w:rsidTr="007F411A">
        <w:trPr>
          <w:tblHeader/>
        </w:trPr>
        <w:tc>
          <w:tcPr>
            <w:tcW w:w="3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DC83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Recurso / Endpoint Django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53CD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13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9A84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 en React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98E3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AE56B0" w14:paraId="109BC1C7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96D4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aprobacion/ (CRUD) + aprobar/, rechazar/, pendientes/, por-documento/, ultima-por-documento/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046D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Flujos de aprobación con turnos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B965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0B7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aprobacionSlice.js cubre las 5 acciones + create/list.</w:t>
            </w:r>
          </w:p>
        </w:tc>
      </w:tr>
      <w:tr w:rsidR="00AE56B0" w14:paraId="61DDBECD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B85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documento-firma/ (CRUD) + habilitar-para-firma/, marcar-rechazado/, por-tipo-documento/, ultima-version/, habilitados-para-firma/, por-objeto/, descargar/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0BF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Documentos con firma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EB0F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8BD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Repartido entre documentoFirmaSlice.js, controlCambiosSlice.js, calificacionSlice.js y documentosSlice.js; las 7 acciones tienen consumidor.</w:t>
            </w:r>
          </w:p>
        </w:tc>
      </w:tr>
      <w:tr w:rsidR="00AE56B0" w14:paraId="38E0CFC9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967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documento-firmante/ (CRUD) + asignar-varios/, generar-codigo/, firmar/, rechazar/, por-documento/, pendientes-por-usuario/{id}/, siguiente-turno/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29F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Firmantes de un documento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DC6C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E01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documentoFirmanteSlice.js cubre las 7 acciones + create/delete.</w:t>
            </w:r>
          </w:p>
        </w:tc>
      </w:tr>
      <w:tr w:rsidR="00AE56B0" w14:paraId="158D1BBA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2E6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historial/ + por-usuario/{id}/, acciones-sistema/, por-rango-fechas/, buscar/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243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Bitácora del sistema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78E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9DD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historialSlice.js cubre las 4 acciones.</w:t>
            </w:r>
          </w:p>
        </w:tc>
      </w:tr>
      <w:tr w:rsidR="00AE56B0" w14:paraId="2748479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6C6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notificacion/ (CRUD) + marcar-leida/, marcar-todas-leidas/, por-usuario/{id}/, enviar-recordatorios/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E62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Notificaciones del usuario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793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C1D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notificacionesSlice.js + hook de WebSocket.</w:t>
            </w:r>
          </w:p>
        </w:tc>
      </w:tr>
      <w:tr w:rsidR="00AE56B0" w14:paraId="038B13F5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5AF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plantilla-documento/ (CRUD) + desactivar/, por-tipo-documento/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C484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Plantillas para generación de documentos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C430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1CC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plantillaDocumentoSlice.js + tabla/modal.</w:t>
            </w:r>
          </w:p>
        </w:tc>
      </w:tr>
      <w:tr w:rsidR="00AE56B0" w14:paraId="73887EFF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60E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soporte/ (create only)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D2B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Tickets de soporte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8AED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74D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 xml:space="preserve">El backend solo expone create por diseño; </w:t>
            </w: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soporteSlice.js coincide exactamente.</w:t>
            </w:r>
          </w:p>
        </w:tc>
      </w:tr>
      <w:tr w:rsidR="00AE56B0" w14:paraId="3754C007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F87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tarea/ (CRUD) + reasignar/, completar/, por-usuario/{id}/, por-objeto/, vencidas/, proximas-a-vencer/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DD5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Tareas asignadas a usuarios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AEE5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61E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tareaSlice.js cubre las 6 acciones.</w:t>
            </w:r>
          </w:p>
        </w:tc>
      </w:tr>
      <w:tr w:rsidR="00AE56B0" w14:paraId="755303E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9AD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tipos-documento/ (CRUD) + por-grupo/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C233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 de tipos de documento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D6A8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CC4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catalogosConfig.js referencia 'tipos-documento/por-grupo/' explícitamente.</w:t>
            </w:r>
          </w:p>
        </w:tc>
      </w:tr>
    </w:tbl>
    <w:p w14:paraId="0CC8B638" w14:textId="77777777" w:rsidR="00AE56B0" w:rsidRDefault="00AE56B0" w:rsidP="00AE56B0">
      <w:pPr>
        <w:spacing w:after="120"/>
      </w:pPr>
    </w:p>
    <w:p w14:paraId="0B032FFB" w14:textId="77777777" w:rsidR="00AE56B0" w:rsidRDefault="00AE56B0" w:rsidP="00AE56B0">
      <w:pPr>
        <w:pStyle w:val="Ttulo2"/>
        <w:spacing w:before="250" w:after="120"/>
      </w:pPr>
      <w:r>
        <w:t>Módulo Investigación Formal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2470"/>
        <w:gridCol w:w="1350"/>
        <w:gridCol w:w="2238"/>
      </w:tblGrid>
      <w:tr w:rsidR="00AE56B0" w14:paraId="426EB4B8" w14:textId="77777777" w:rsidTr="007F411A">
        <w:trPr>
          <w:tblHeader/>
        </w:trPr>
        <w:tc>
          <w:tcPr>
            <w:tcW w:w="3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550D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Recurso / Endpoint Django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954A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13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E8E3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 en React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1E5D" w14:textId="77777777" w:rsidR="00AE56B0" w:rsidRDefault="00AE56B0" w:rsidP="007F411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AE56B0" w14:paraId="60B7D1C4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D60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calificaciones/ + calificar/, por-proyecto-convocatoria/{id}/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B211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Calificación de proyectos por fase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F78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456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'banderas' ya no existe en este recurso (se reubicó a control-cambios en versiones anteriores).</w:t>
            </w:r>
          </w:p>
        </w:tc>
      </w:tr>
      <w:tr w:rsidR="00AE56B0" w14:paraId="4AA3869E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398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control-cambios/ + banderas/, por-proyecto/{id}/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A40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Control de cambios sobre un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1615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0689" w14:textId="589673CF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controlCambiosSlice.js cubre las 3 operaciones. El archivo ya se renombró correctamente (antes era 'convocatoriasSlice.js' dentro de features/controlCambios).</w:t>
            </w:r>
          </w:p>
        </w:tc>
      </w:tr>
      <w:tr w:rsidR="00AE56B0" w14:paraId="4A9D858B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34DC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convocatorias/ (activas, internas, participar, cambiar-estado)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D77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Gestión de convocatorias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516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3CA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6EA83A0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0C2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ejecuciones/ + por-monto/{id}/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E1CD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Ejecución presupuestal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40B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FAF5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603DF72A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30A0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estadisticas/ (7 acciones + filtros)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322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Dashboard de estadísticas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0B2F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D2D5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51D346E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F28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montos/ + asignar-aprobado/, editar-valor-aprobado/, aprobados-calificados/, contrapartida-calificados/, totales-calificados/, avance-presupuestal/{id}/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10F0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Montos de un proyecto y reportes calificados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B69B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35F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286715D6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1323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objetivos/ + objetivo-general/, objetivo-especifico/, por-proyecto/{id}/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E0A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Objetivos del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718A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9E6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Creación y listado combinado (general + específicos) vía por-proyecto/{id}/.</w:t>
            </w:r>
          </w:p>
        </w:tc>
      </w:tr>
      <w:tr w:rsidR="00AE56B0" w14:paraId="38D87806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779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objetivos/especificos/{proyecto_id}/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2604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Listar solo los objetivos específicos de un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1D7B" w14:textId="6247792E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A9BD" w14:textId="56FD8036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 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>elimin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ó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 xml:space="preserve"> el endpoint completo del backend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>porque React ya cubría ese caso con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con otro endpoint</w:t>
            </w:r>
          </w:p>
        </w:tc>
      </w:tr>
      <w:tr w:rsidR="00AE56B0" w14:paraId="45E3CC5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5924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objetivo-punto/ + agregar-avance/{id}/, por-proyecto/{id}/, por-objetivo/{id}/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A78C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Puntos de control por objetivo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8E29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8EBD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13614240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093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productos-grupo/ + por-producto-minciencias/{id}/, por-grupo-</w:t>
            </w: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minciencias/{id}/, por-tipo-producto/{id}/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F30C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Relación producto-grupo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12AA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CE8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43F41D24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5AF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productos-proyecto/ + registrar-entrega/, subir-gruplac/, por-proyecto/{id}/, pendientes/{id}/, entregados/{id}/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1ED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Productos entregables del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AE71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EF75" w14:textId="34EC5DCB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Los 2 bugs de nomenclatura.</w:t>
            </w:r>
          </w:p>
        </w:tc>
      </w:tr>
      <w:tr w:rsidR="00AE56B0" w14:paraId="5E678CB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CC6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proyectos/ + cambiar-estado-aprobado/, subir-gruplac/, registrar-acta-cierre/, por-estado-aprobado/, crear-externo/, avance-ponderado/{id}/, asignar-timeline/, editar-fecha-cierre/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CC48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Núcleo de proyectos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D4D3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875C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28E666F3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4BF3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proyecto-convocatoria/ + finalizar-calificacion/, habilitar/deshabilitar-correccion/, sin-calificar/, calificados/, buscar/, mis-proyectos/, opciones-filtro/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877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Flujo de calificación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A012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A31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3703C8D1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379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proyecto-convocatoria/export/excel, export/pdf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9F5B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Exportación de proyectos a Excel/PDF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376E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5AD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RESUELTO desde V4: React ahora llama a 'export/excel/' y 'export/pdf/' con responseType blob.</w:t>
            </w:r>
          </w:p>
        </w:tc>
      </w:tr>
      <w:tr w:rsidR="00AE56B0" w14:paraId="123110F7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C42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tipos-calificacion/ + evaluables/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F2C6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 de tipos de calificación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7C83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5440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382D6263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94E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tipos-producto/ (CRUD)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D642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 de tipos de producto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888D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7C9D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El backend ya no declara export/excel ni export/pdf en este recurso (ver sección 3): el hueco quedó cerrado por eliminación del código, no por conexión.</w:t>
            </w:r>
          </w:p>
        </w:tc>
      </w:tr>
      <w:tr w:rsidR="00AE56B0" w14:paraId="03B1A97B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3127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tipos-rubro/ + aplicables/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800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 de tipos de rubro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7F96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89EA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  <w:tr w:rsidR="00AE56B0" w14:paraId="5A88E5DA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947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puntos-control/ (list, retrieve, create — sin update/destroy)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AA8C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 de puntos de control del cronograma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919B" w14:textId="173F8784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AB7F" w14:textId="345726AB" w:rsidR="00AE56B0" w:rsidRDefault="00AE56B0" w:rsidP="007F411A">
            <w:r w:rsidRPr="00AE56B0">
              <w:rPr>
                <w:rFonts w:ascii="Calibri" w:eastAsia="Calibri" w:hAnsi="Calibri" w:cs="Calibri"/>
                <w:sz w:val="19"/>
                <w:szCs w:val="19"/>
              </w:rPr>
              <w:t>Se usa junto con objetivo-punto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, solo creación 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 xml:space="preserve">no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existen los métodos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 xml:space="preserve"> update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() ni </w:t>
            </w:r>
            <w:r w:rsidRPr="00AE56B0">
              <w:rPr>
                <w:rFonts w:ascii="Calibri" w:eastAsia="Calibri" w:hAnsi="Calibri" w:cs="Calibri"/>
                <w:sz w:val="19"/>
                <w:szCs w:val="19"/>
              </w:rPr>
              <w:t>destroy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()</w:t>
            </w:r>
          </w:p>
        </w:tc>
      </w:tr>
      <w:tr w:rsidR="00AE56B0" w14:paraId="0E3AD866" w14:textId="77777777" w:rsidTr="007F411A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B74F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investigadores/, grupos-minciencias/, productos-minciencias/, roles-investigador/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26BE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Catálogos e investigadores por proyecto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2714" w14:textId="77777777" w:rsidR="00AE56B0" w:rsidRDefault="00AE56B0" w:rsidP="007F411A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Implementado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2539" w14:textId="77777777" w:rsidR="00AE56B0" w:rsidRDefault="00AE56B0" w:rsidP="007F411A">
            <w:r>
              <w:rPr>
                <w:rFonts w:ascii="Calibri" w:eastAsia="Calibri" w:hAnsi="Calibri" w:cs="Calibri"/>
                <w:sz w:val="19"/>
                <w:szCs w:val="19"/>
              </w:rPr>
              <w:t>Sin cambios.</w:t>
            </w:r>
          </w:p>
        </w:tc>
      </w:tr>
    </w:tbl>
    <w:p w14:paraId="60B8CBA1" w14:textId="77777777" w:rsidR="00AE56B0" w:rsidRDefault="00AE56B0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3550"/>
      </w:tblGrid>
      <w:tr w:rsidR="006E06E3" w14:paraId="1BB2526E" w14:textId="77777777"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E46F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4C90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Recursos base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3324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Acciones</w:t>
            </w:r>
          </w:p>
        </w:tc>
        <w:tc>
          <w:tcPr>
            <w:tcW w:w="35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A541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del barrido</w:t>
            </w:r>
          </w:p>
        </w:tc>
      </w:tr>
      <w:tr w:rsidR="006E06E3" w14:paraId="68AF090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190F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crm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18C8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A3AB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8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D05C" w14:textId="053EC6D8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 xml:space="preserve">100% implementado </w:t>
            </w:r>
          </w:p>
        </w:tc>
      </w:tr>
      <w:tr w:rsidR="006E06E3" w14:paraId="4A7236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2BF4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common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F924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E18C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A148" w14:textId="32807615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 xml:space="preserve">100% implementado </w:t>
            </w:r>
          </w:p>
        </w:tc>
      </w:tr>
      <w:tr w:rsidR="006E06E3" w14:paraId="11D2B2B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22AD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investigacion_formal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1645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4396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64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A855" w14:textId="2965692C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 xml:space="preserve">100% implementado </w:t>
            </w:r>
          </w:p>
        </w:tc>
      </w:tr>
    </w:tbl>
    <w:p w14:paraId="5B1F47FC" w14:textId="77777777" w:rsidR="006E06E3" w:rsidRDefault="0053037E">
      <w:pPr>
        <w:pStyle w:val="Ttulo1"/>
        <w:spacing w:before="300" w:after="150"/>
      </w:pPr>
      <w:r>
        <w:t>3. Redundancia y código huérfano</w:t>
      </w:r>
    </w:p>
    <w:p w14:paraId="5A197426" w14:textId="0E9515D3" w:rsidR="006E06E3" w:rsidRDefault="0053037E">
      <w:pPr>
        <w:spacing w:after="15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Redundancia: sin hallazgos.</w:t>
      </w:r>
    </w:p>
    <w:p w14:paraId="1D89BB56" w14:textId="0872EA97" w:rsidR="006E06E3" w:rsidRDefault="0053037E">
      <w:pPr>
        <w:spacing w:after="150"/>
      </w:pPr>
      <w:r>
        <w:rPr>
          <w:rFonts w:ascii="Calibri" w:eastAsia="Calibri" w:hAnsi="Calibri" w:cs="Calibri"/>
          <w:b/>
          <w:bCs/>
          <w:sz w:val="22"/>
          <w:szCs w:val="22"/>
        </w:rPr>
        <w:t>Código huérfano: 0 hallazgos abiertos.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600"/>
        <w:gridCol w:w="4250"/>
      </w:tblGrid>
      <w:tr w:rsidR="006E06E3" w14:paraId="3847823D" w14:textId="77777777"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8A70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CD5F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7173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 en V57</w:t>
            </w:r>
          </w:p>
        </w:tc>
        <w:tc>
          <w:tcPr>
            <w:tcW w:w="42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54F7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6E06E3" w14:paraId="1B1F4BC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3767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2AB5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TipoRubroSelector.buscar() (investigacion_formal)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35C1" w14:textId="77777777" w:rsidR="006E06E3" w:rsidRDefault="0053037E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Resuelto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D1FA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El método fue eliminado del archivo (confirmado por diff directo V56↔V57 y por el barrido corpus-wide: 271 métodos públicos de Selector/Service en investigacion_formal, 0 huérfanos). El resto de la clase (listar, obtener, existe, existe_nombre, listar_aplicables) queda intacto y en uso.</w:t>
            </w:r>
          </w:p>
        </w:tc>
      </w:tr>
      <w:tr w:rsidR="006E06E3" w14:paraId="678748F2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B5C1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7F02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Comentario en ObjetivosViewSet.get_permissions()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5E05" w14:textId="77777777" w:rsidR="006E06E3" w:rsidRDefault="0053037E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Resuelto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CE0B" w14:textId="323B09B2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 xml:space="preserve">Ahora dice '# list, retrieve, por_proyecto, objetivo_general', que coincide exactamente con las acciones de solo lectura reales de la clase. </w:t>
            </w:r>
          </w:p>
        </w:tc>
      </w:tr>
    </w:tbl>
    <w:p w14:paraId="4C065AA8" w14:textId="77777777" w:rsidR="006E06E3" w:rsidRDefault="006E06E3">
      <w:pPr>
        <w:spacing w:after="120"/>
      </w:pPr>
    </w:p>
    <w:p w14:paraId="2AD0CAB4" w14:textId="7C03A0C1" w:rsidR="006E06E3" w:rsidRDefault="0053037E">
      <w:pPr>
        <w:spacing w:after="150"/>
      </w:pPr>
      <w:r>
        <w:rPr>
          <w:rFonts w:ascii="Calibri" w:eastAsia="Calibri" w:hAnsi="Calibri" w:cs="Calibri"/>
          <w:sz w:val="22"/>
          <w:szCs w:val="22"/>
        </w:rPr>
        <w:t>Verificación adicional: se repitió el barrido de las 441 firmas públicas de Selector/Service de los tres módulos contra el corpus completo de 8 documentos de código Django. Resultado: 0 huérfanos en los tres módulos. No se encontraron TODO, FIXME ni NotImplementedError nuevos, ni clases Meta vacías.</w:t>
      </w:r>
    </w:p>
    <w:p w14:paraId="26FD35E8" w14:textId="77777777" w:rsidR="006E06E3" w:rsidRDefault="0053037E">
      <w:pPr>
        <w:pStyle w:val="Ttulo1"/>
        <w:spacing w:before="300" w:after="150"/>
      </w:pPr>
      <w:r>
        <w:t>4. Hallazgos abiertos y plan de acción sugerido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2350"/>
        <w:gridCol w:w="3500"/>
      </w:tblGrid>
      <w:tr w:rsidR="006E06E3" w14:paraId="1D8FEAC9" w14:textId="77777777"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C8F1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A037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23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2F94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132F" w14:textId="77777777" w:rsidR="006E06E3" w:rsidRDefault="0053037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Acción sugerida</w:t>
            </w:r>
          </w:p>
        </w:tc>
      </w:tr>
      <w:tr w:rsidR="006E06E3" w14:paraId="5CDB421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EC66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D48D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puntos-control/ no tiene update/destroy en el backend y React no expone creación de nuevos puntos de control.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1AB6" w14:textId="77777777" w:rsidR="006E06E3" w:rsidRDefault="0053037E">
            <w:r>
              <w:rPr>
                <w:rFonts w:ascii="Calibri" w:eastAsia="Calibri" w:hAnsi="Calibri" w:cs="Calibri"/>
                <w:sz w:val="19"/>
                <w:szCs w:val="19"/>
              </w:rPr>
              <w:t>Backend + Frontend — catálogo de solo lectura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8AC4" w14:textId="10178B4D" w:rsidR="006E06E3" w:rsidRDefault="00D36F0C">
            <w:r>
              <w:rPr>
                <w:rFonts w:ascii="Calibri" w:eastAsia="Calibri" w:hAnsi="Calibri" w:cs="Calibri"/>
                <w:sz w:val="19"/>
                <w:szCs w:val="19"/>
              </w:rPr>
              <w:t>E</w:t>
            </w:r>
            <w:r w:rsidR="0053037E">
              <w:rPr>
                <w:rFonts w:ascii="Calibri" w:eastAsia="Calibri" w:hAnsi="Calibri" w:cs="Calibri"/>
                <w:sz w:val="19"/>
                <w:szCs w:val="19"/>
              </w:rPr>
              <w:t>s el único punto que queda abierto en los tres módulos. Confirmar si el catálogo es estático por diseño; si se necesita administración desde la UI, agregar create() al slice y una pantalla simple. Bajo impacto, sin urgencia.</w:t>
            </w:r>
          </w:p>
        </w:tc>
      </w:tr>
    </w:tbl>
    <w:p w14:paraId="628351BB" w14:textId="77777777" w:rsidR="006E06E3" w:rsidRDefault="0053037E">
      <w:pPr>
        <w:pStyle w:val="Ttulo1"/>
        <w:spacing w:before="300" w:after="150"/>
      </w:pPr>
      <w:r>
        <w:t>Conclusión</w:t>
      </w:r>
    </w:p>
    <w:p w14:paraId="62E369EB" w14:textId="0551F9E4" w:rsidR="006E06E3" w:rsidRDefault="0053037E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Con esta versión, crm, common e investigacion_formal quedan sin hallazgos abiertos de migración, integración, redundancia ni código huérfano. Los 47 métodos huérfanos detectados </w:t>
      </w:r>
      <w:r w:rsidR="00D36F0C">
        <w:rPr>
          <w:rFonts w:ascii="Calibri" w:eastAsia="Calibri" w:hAnsi="Calibri" w:cs="Calibri"/>
          <w:sz w:val="22"/>
          <w:szCs w:val="22"/>
        </w:rPr>
        <w:t>anteriormente</w:t>
      </w:r>
      <w:r>
        <w:rPr>
          <w:rFonts w:ascii="Calibri" w:eastAsia="Calibri" w:hAnsi="Calibri" w:cs="Calibri"/>
          <w:sz w:val="22"/>
          <w:szCs w:val="22"/>
        </w:rPr>
        <w:t xml:space="preserve"> se redujeron a 0 tras cuatro rondas de corrección; los dos huecos de integración </w:t>
      </w:r>
      <w:r w:rsidR="00D36F0C">
        <w:rPr>
          <w:rFonts w:ascii="Calibri" w:eastAsia="Calibri" w:hAnsi="Calibri" w:cs="Calibri"/>
          <w:sz w:val="22"/>
          <w:szCs w:val="22"/>
        </w:rPr>
        <w:t>anteriores</w:t>
      </w:r>
      <w:r>
        <w:rPr>
          <w:rFonts w:ascii="Calibri" w:eastAsia="Calibri" w:hAnsi="Calibri" w:cs="Calibri"/>
          <w:sz w:val="22"/>
          <w:szCs w:val="22"/>
        </w:rPr>
        <w:t xml:space="preserve"> (exportación de proyectos, endpoint de objetivos específicos) se cerraron, uno conectándolo en React y el otro retirando el endpoint del backend; y los dos comentarios de código desactualizados que fueron apareciendo en el proceso (TipoProductoViewSet, ObjetivosViewSet) también quedaron corregidos. El único punto que sigue abierto — puntos-control/ sin update/destroy — es una decisión de diseño de bajo impacto, no un defecto: se recomienda solo confirmar si el catálogo debe seguir siendo de solo lectura o necesita administración desde la interfaz.</w:t>
      </w:r>
    </w:p>
    <w:sectPr w:rsidR="006E06E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D30"/>
    <w:multiLevelType w:val="hybridMultilevel"/>
    <w:tmpl w:val="6A00E06A"/>
    <w:lvl w:ilvl="0" w:tplc="CA522614">
      <w:start w:val="1"/>
      <w:numFmt w:val="bullet"/>
      <w:lvlText w:val="●"/>
      <w:lvlJc w:val="left"/>
      <w:pPr>
        <w:ind w:left="720" w:hanging="360"/>
      </w:pPr>
    </w:lvl>
    <w:lvl w:ilvl="1" w:tplc="3E5A7614">
      <w:start w:val="1"/>
      <w:numFmt w:val="bullet"/>
      <w:lvlText w:val="○"/>
      <w:lvlJc w:val="left"/>
      <w:pPr>
        <w:ind w:left="1440" w:hanging="360"/>
      </w:pPr>
    </w:lvl>
    <w:lvl w:ilvl="2" w:tplc="40FC69EE">
      <w:start w:val="1"/>
      <w:numFmt w:val="bullet"/>
      <w:lvlText w:val="■"/>
      <w:lvlJc w:val="left"/>
      <w:pPr>
        <w:ind w:left="2160" w:hanging="360"/>
      </w:pPr>
    </w:lvl>
    <w:lvl w:ilvl="3" w:tplc="4416870C">
      <w:start w:val="1"/>
      <w:numFmt w:val="bullet"/>
      <w:lvlText w:val="●"/>
      <w:lvlJc w:val="left"/>
      <w:pPr>
        <w:ind w:left="2880" w:hanging="360"/>
      </w:pPr>
    </w:lvl>
    <w:lvl w:ilvl="4" w:tplc="4902421E">
      <w:start w:val="1"/>
      <w:numFmt w:val="bullet"/>
      <w:lvlText w:val="○"/>
      <w:lvlJc w:val="left"/>
      <w:pPr>
        <w:ind w:left="3600" w:hanging="360"/>
      </w:pPr>
    </w:lvl>
    <w:lvl w:ilvl="5" w:tplc="E01C56BC">
      <w:start w:val="1"/>
      <w:numFmt w:val="bullet"/>
      <w:lvlText w:val="■"/>
      <w:lvlJc w:val="left"/>
      <w:pPr>
        <w:ind w:left="4320" w:hanging="360"/>
      </w:pPr>
    </w:lvl>
    <w:lvl w:ilvl="6" w:tplc="C11E2694">
      <w:start w:val="1"/>
      <w:numFmt w:val="bullet"/>
      <w:lvlText w:val="●"/>
      <w:lvlJc w:val="left"/>
      <w:pPr>
        <w:ind w:left="5040" w:hanging="360"/>
      </w:pPr>
    </w:lvl>
    <w:lvl w:ilvl="7" w:tplc="5798E618">
      <w:start w:val="1"/>
      <w:numFmt w:val="bullet"/>
      <w:lvlText w:val="●"/>
      <w:lvlJc w:val="left"/>
      <w:pPr>
        <w:ind w:left="5760" w:hanging="360"/>
      </w:pPr>
    </w:lvl>
    <w:lvl w:ilvl="8" w:tplc="ABFA25F8">
      <w:start w:val="1"/>
      <w:numFmt w:val="bullet"/>
      <w:lvlText w:val="●"/>
      <w:lvlJc w:val="left"/>
      <w:pPr>
        <w:ind w:left="6480" w:hanging="360"/>
      </w:pPr>
    </w:lvl>
  </w:abstractNum>
  <w:num w:numId="1" w16cid:durableId="1596207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6E3"/>
    <w:rsid w:val="000E297C"/>
    <w:rsid w:val="00165025"/>
    <w:rsid w:val="0053037E"/>
    <w:rsid w:val="006E06E3"/>
    <w:rsid w:val="00954402"/>
    <w:rsid w:val="00AE56B0"/>
    <w:rsid w:val="00D36F0C"/>
    <w:rsid w:val="00E6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2FE1"/>
  <w15:docId w15:val="{62772B1A-068B-4C50-A109-D81BF9CC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1467</Words>
  <Characters>8071</Characters>
  <Application>Microsoft Office Word</Application>
  <DocSecurity>0</DocSecurity>
  <Lines>67</Lines>
  <Paragraphs>19</Paragraphs>
  <ScaleCrop>false</ScaleCrop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gloriamargy</cp:lastModifiedBy>
  <cp:revision>4</cp:revision>
  <dcterms:created xsi:type="dcterms:W3CDTF">2026-09-01T22:59:00Z</dcterms:created>
  <dcterms:modified xsi:type="dcterms:W3CDTF">2026-09-05T15:01:00Z</dcterms:modified>
</cp:coreProperties>
</file>