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DC4D" w14:textId="77777777" w:rsidR="00A744DB" w:rsidRDefault="00600DC2">
      <w:pPr>
        <w:spacing w:before="1800" w:after="600"/>
        <w:jc w:val="center"/>
      </w:pPr>
      <w:r>
        <w:rPr>
          <w:noProof/>
        </w:rPr>
        <w:drawing>
          <wp:inline distT="0" distB="0" distL="0" distR="0" wp14:anchorId="484FDD79" wp14:editId="484FDD7A">
            <wp:extent cx="4572000" cy="2857500"/>
            <wp:effectExtent l="0" t="0" r="0" b="0"/>
            <wp:docPr id="1" name="logo" descr="Lápices de colores ordenados de azul a rojo sobre el nombre EscuelasCool" title="Logo Escuelas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484FDC4E" w14:textId="77777777" w:rsidR="00A744DB" w:rsidRDefault="00600DC2">
      <w:pPr>
        <w:spacing w:after="160"/>
        <w:jc w:val="center"/>
      </w:pPr>
      <w:r>
        <w:rPr>
          <w:b/>
          <w:bCs/>
          <w:color w:val="023155"/>
          <w:sz w:val="56"/>
          <w:szCs w:val="56"/>
        </w:rPr>
        <w:t>Guía de marca</w:t>
      </w:r>
    </w:p>
    <w:p w14:paraId="484FDC4F" w14:textId="77777777" w:rsidR="00A744DB" w:rsidRDefault="00600DC2">
      <w:pPr>
        <w:spacing w:after="800"/>
        <w:jc w:val="center"/>
      </w:pPr>
      <w:r>
        <w:rPr>
          <w:color w:val="5B6770"/>
          <w:sz w:val="26"/>
          <w:szCs w:val="26"/>
        </w:rPr>
        <w:t>Propuesta inicial v0.1 · Documento de trabajo para el equipo</w:t>
      </w:r>
    </w:p>
    <w:p w14:paraId="484FDC50" w14:textId="77777777" w:rsidR="00A744DB" w:rsidRPr="00965589" w:rsidRDefault="00600DC2">
      <w:pPr>
        <w:spacing w:after="80"/>
        <w:jc w:val="center"/>
        <w:rPr>
          <w:lang w:val="en-GB"/>
        </w:rPr>
      </w:pPr>
      <w:r w:rsidRPr="00965589">
        <w:rPr>
          <w:i/>
          <w:iCs/>
          <w:color w:val="5B6770"/>
          <w:sz w:val="20"/>
          <w:szCs w:val="20"/>
          <w:lang w:val="en-GB"/>
        </w:rPr>
        <w:t>Making a Silent Killer Visible: Catalysing Policy Action to Protect School Students’ Health and Wellbeing from Extreme Heat in Latin America</w:t>
      </w:r>
    </w:p>
    <w:p w14:paraId="484FDC51" w14:textId="77777777" w:rsidR="00A744DB" w:rsidRDefault="00600DC2">
      <w:pPr>
        <w:spacing w:after="80"/>
        <w:jc w:val="center"/>
      </w:pPr>
      <w:r>
        <w:rPr>
          <w:color w:val="5B6770"/>
          <w:sz w:val="20"/>
          <w:szCs w:val="20"/>
        </w:rPr>
        <w:t xml:space="preserve">Wellcome </w:t>
      </w:r>
      <w:proofErr w:type="spellStart"/>
      <w:r>
        <w:rPr>
          <w:color w:val="5B6770"/>
          <w:sz w:val="20"/>
          <w:szCs w:val="20"/>
        </w:rPr>
        <w:t>Climate</w:t>
      </w:r>
      <w:proofErr w:type="spellEnd"/>
      <w:r>
        <w:rPr>
          <w:color w:val="5B6770"/>
          <w:sz w:val="20"/>
          <w:szCs w:val="20"/>
        </w:rPr>
        <w:t xml:space="preserve"> </w:t>
      </w:r>
      <w:proofErr w:type="spellStart"/>
      <w:r>
        <w:rPr>
          <w:color w:val="5B6770"/>
          <w:sz w:val="20"/>
          <w:szCs w:val="20"/>
        </w:rPr>
        <w:t>Impacts</w:t>
      </w:r>
      <w:proofErr w:type="spellEnd"/>
      <w:r>
        <w:rPr>
          <w:color w:val="5B6770"/>
          <w:sz w:val="20"/>
          <w:szCs w:val="20"/>
        </w:rPr>
        <w:t xml:space="preserve"> </w:t>
      </w:r>
      <w:proofErr w:type="spellStart"/>
      <w:r>
        <w:rPr>
          <w:color w:val="5B6770"/>
          <w:sz w:val="20"/>
          <w:szCs w:val="20"/>
        </w:rPr>
        <w:t>Award</w:t>
      </w:r>
      <w:proofErr w:type="spellEnd"/>
      <w:r>
        <w:rPr>
          <w:color w:val="5B6770"/>
          <w:sz w:val="20"/>
          <w:szCs w:val="20"/>
        </w:rPr>
        <w:t xml:space="preserve"> 331072/Z/25/Z · Universidad Peruana Cayetano Heredia</w:t>
      </w:r>
    </w:p>
    <w:p w14:paraId="484FDC52" w14:textId="77777777" w:rsidR="00A744DB" w:rsidRDefault="00600DC2">
      <w:pPr>
        <w:jc w:val="center"/>
      </w:pPr>
      <w:r>
        <w:rPr>
          <w:color w:val="5B6770"/>
          <w:sz w:val="20"/>
          <w:szCs w:val="20"/>
        </w:rPr>
        <w:t>Septiembre 2026</w:t>
      </w:r>
    </w:p>
    <w:p w14:paraId="484FDC53" w14:textId="77777777" w:rsidR="00A744DB" w:rsidRDefault="00600DC2">
      <w:r>
        <w:br w:type="page"/>
      </w:r>
    </w:p>
    <w:p w14:paraId="484FDC54" w14:textId="77777777" w:rsidR="00A744DB" w:rsidRDefault="00600DC2">
      <w:pPr>
        <w:pStyle w:val="Heading1"/>
      </w:pPr>
      <w:r>
        <w:lastRenderedPageBreak/>
        <w:t>1. Propósito de este documento</w:t>
      </w:r>
    </w:p>
    <w:p w14:paraId="484FDC55" w14:textId="77777777" w:rsidR="00A744DB" w:rsidRDefault="00600DC2">
      <w:pPr>
        <w:spacing w:after="140" w:line="288" w:lineRule="auto"/>
      </w:pPr>
      <w:r>
        <w:t xml:space="preserve">Esta guía establece las bases de la identidad visual de </w:t>
      </w:r>
      <w:proofErr w:type="spellStart"/>
      <w:r>
        <w:rPr>
          <w:b/>
          <w:bCs/>
        </w:rPr>
        <w:t>EscuelasCool</w:t>
      </w:r>
      <w:proofErr w:type="spellEnd"/>
      <w:r>
        <w:t xml:space="preserve">: nombre, logo, colores, tipografías y reglas de uso. Su objetivo es que todo el equipo produzca materiales coherentes (presentaciones, documentos Word, sitio web, redes sociales, figuras científicas y </w:t>
      </w:r>
      <w:proofErr w:type="spellStart"/>
      <w:r>
        <w:t>policy</w:t>
      </w:r>
      <w:proofErr w:type="spellEnd"/>
      <w:r>
        <w:t xml:space="preserve"> </w:t>
      </w:r>
      <w:proofErr w:type="spellStart"/>
      <w:r>
        <w:t>briefs</w:t>
      </w:r>
      <w:proofErr w:type="spellEnd"/>
      <w:r>
        <w:t>) y que el proyecto sea reconocible ante comunidades escolares, gobiernos y organismos multilaterales.</w:t>
      </w:r>
    </w:p>
    <w:p w14:paraId="484FDC56" w14:textId="77777777" w:rsidR="00A744DB" w:rsidRDefault="00600DC2">
      <w:pPr>
        <w:spacing w:after="140" w:line="288" w:lineRule="auto"/>
      </w:pPr>
      <w:r>
        <w:t>Es una propuesta de trabajo. Los valores de color fueron muestreados del archivo PNG del logo y deberán validarse una vez que exista la versión vectorial definitiva.</w:t>
      </w:r>
    </w:p>
    <w:p w14:paraId="484FDC57" w14:textId="77777777" w:rsidR="00A744DB" w:rsidRDefault="00600DC2">
      <w:pPr>
        <w:pStyle w:val="Heading1"/>
      </w:pPr>
      <w:r>
        <w:t>2. Nombre y arquitectura de marca</w:t>
      </w:r>
    </w:p>
    <w:p w14:paraId="484FDC58" w14:textId="77777777" w:rsidR="00A744DB" w:rsidRDefault="00600DC2">
      <w:pPr>
        <w:pStyle w:val="Heading2"/>
      </w:pPr>
      <w:r>
        <w:t>2.1 Decisión</w:t>
      </w:r>
    </w:p>
    <w:p w14:paraId="484FDC59" w14:textId="54B594A8" w:rsidR="00A744DB" w:rsidRDefault="00600DC2">
      <w:pPr>
        <w:spacing w:after="140" w:line="288" w:lineRule="auto"/>
      </w:pPr>
      <w:proofErr w:type="spellStart"/>
      <w:r>
        <w:rPr>
          <w:b/>
          <w:bCs/>
        </w:rPr>
        <w:t>EscuelasCool</w:t>
      </w:r>
      <w:proofErr w:type="spellEnd"/>
      <w:r>
        <w:rPr>
          <w:b/>
          <w:bCs/>
        </w:rPr>
        <w:t xml:space="preserve"> es la marca oficial y única del proyecto.</w:t>
      </w:r>
      <w:r>
        <w:t xml:space="preserve"> Reemplaza a todas las denominaciones anteriores</w:t>
      </w:r>
      <w:r>
        <w:t xml:space="preserve">. Los componentes del proyecto (plataforma de datos, sistema de alerta, red de escuelas, publicaciones) no deben tener marcas propias: se nombran de forma descriptiva bajo la marca madre, por ejemplo “Plataforma </w:t>
      </w:r>
      <w:proofErr w:type="spellStart"/>
      <w:r>
        <w:t>EscuelasCool</w:t>
      </w:r>
      <w:proofErr w:type="spellEnd"/>
      <w:r>
        <w:t xml:space="preserve">” o “Red de escuelas </w:t>
      </w:r>
      <w:proofErr w:type="spellStart"/>
      <w:r>
        <w:t>EscuelasCool</w:t>
      </w:r>
      <w:proofErr w:type="spellEnd"/>
      <w:r>
        <w:t>”.</w:t>
      </w:r>
    </w:p>
    <w:p w14:paraId="484FDC5A" w14:textId="77777777" w:rsidR="00A744DB" w:rsidRDefault="00600DC2">
      <w:pPr>
        <w:pStyle w:val="Heading2"/>
      </w:pPr>
      <w:r>
        <w:t>2.2 Cómo se escribe</w:t>
      </w:r>
    </w:p>
    <w:p w14:paraId="484FDC5B" w14:textId="77777777" w:rsidR="00A744DB" w:rsidRDefault="00600DC2">
      <w:pPr>
        <w:pStyle w:val="ListParagraph"/>
        <w:numPr>
          <w:ilvl w:val="0"/>
          <w:numId w:val="2"/>
        </w:numPr>
        <w:spacing w:after="80" w:line="276" w:lineRule="auto"/>
      </w:pPr>
      <w:r>
        <w:t xml:space="preserve">Siempre en una sola palabra y con ambas mayúsculas iniciales: </w:t>
      </w:r>
      <w:proofErr w:type="spellStart"/>
      <w:r>
        <w:rPr>
          <w:b/>
          <w:bCs/>
        </w:rPr>
        <w:t>EscuelasCool</w:t>
      </w:r>
      <w:proofErr w:type="spellEnd"/>
      <w:r>
        <w:t>.</w:t>
      </w:r>
    </w:p>
    <w:p w14:paraId="484FDC5C" w14:textId="77777777" w:rsidR="00A744DB" w:rsidRDefault="00600DC2">
      <w:pPr>
        <w:pStyle w:val="ListParagraph"/>
        <w:numPr>
          <w:ilvl w:val="0"/>
          <w:numId w:val="2"/>
        </w:numPr>
        <w:spacing w:after="80" w:line="276" w:lineRule="auto"/>
      </w:pPr>
      <w:r>
        <w:t>Formas incorrectas: “Escuelas Cool”, “</w:t>
      </w:r>
      <w:proofErr w:type="spellStart"/>
      <w:r>
        <w:t>escuelascool</w:t>
      </w:r>
      <w:proofErr w:type="spellEnd"/>
      <w:r>
        <w:t>”, “</w:t>
      </w:r>
      <w:proofErr w:type="spellStart"/>
      <w:r>
        <w:t>EscuelasCOOL</w:t>
      </w:r>
      <w:proofErr w:type="spellEnd"/>
      <w:r>
        <w:t>”, “Escuelas-Cool”.</w:t>
      </w:r>
    </w:p>
    <w:p w14:paraId="484FDC5D" w14:textId="77777777" w:rsidR="00A744DB" w:rsidRDefault="00600DC2">
      <w:pPr>
        <w:pStyle w:val="ListParagraph"/>
        <w:numPr>
          <w:ilvl w:val="0"/>
          <w:numId w:val="2"/>
        </w:numPr>
        <w:spacing w:after="80" w:line="276" w:lineRule="auto"/>
      </w:pPr>
      <w:r>
        <w:t xml:space="preserve">Hashtag oficial: </w:t>
      </w:r>
      <w:r>
        <w:rPr>
          <w:b/>
          <w:bCs/>
        </w:rPr>
        <w:t>#EscuelasCool</w:t>
      </w:r>
      <w:r>
        <w:t>.</w:t>
      </w:r>
    </w:p>
    <w:p w14:paraId="484FDC5E" w14:textId="77777777" w:rsidR="00A744DB" w:rsidRDefault="00600DC2">
      <w:pPr>
        <w:pStyle w:val="Heading2"/>
      </w:pPr>
      <w:r>
        <w:t>2.3 Fortalezas y riesgos del nombre</w:t>
      </w:r>
    </w:p>
    <w:p w14:paraId="484FDC5F" w14:textId="77777777" w:rsidR="00A744DB" w:rsidRDefault="00600DC2">
      <w:pPr>
        <w:spacing w:after="140" w:line="288" w:lineRule="auto"/>
      </w:pPr>
      <w:r>
        <w:t>El nombre es memorable, positivo y orientado a soluciones, lo que facilita la relación con comunidades escolares y el trabajo participativo. Tiene dos riesgos que conviene gestionar: el uso de una palabra en inglés puede leerse como menos formal ante ministerios u organismos multilaterales, y “</w:t>
      </w:r>
      <w:proofErr w:type="spellStart"/>
      <w:r>
        <w:t>cool</w:t>
      </w:r>
      <w:proofErr w:type="spellEnd"/>
      <w:r>
        <w:t>” puede sugerir que la solución es enfriar (por ejemplo, con aire acondicionado), cuando el foco del proyecto es la evidencia y las políticas públicas.</w:t>
      </w:r>
    </w:p>
    <w:p w14:paraId="484FDC60" w14:textId="77777777" w:rsidR="00A744DB" w:rsidRDefault="00600DC2">
      <w:pPr>
        <w:spacing w:after="140" w:line="288" w:lineRule="auto"/>
      </w:pPr>
      <w:r>
        <w:t>Ambos riesgos se mitigan con una bajada (</w:t>
      </w:r>
      <w:proofErr w:type="spellStart"/>
      <w:r>
        <w:t>tagline</w:t>
      </w:r>
      <w:proofErr w:type="spellEnd"/>
      <w:r>
        <w:t xml:space="preserve">) estable que acompañe al logo en contextos institucionales. </w:t>
      </w:r>
      <w:r w:rsidRPr="00CD55D2">
        <w:rPr>
          <w:highlight w:val="yellow"/>
        </w:rPr>
        <w:t>Propuesta, por validar: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744DB" w14:paraId="484FDC63" w14:textId="77777777">
        <w:tblPrEx>
          <w:tblCellMar>
            <w:top w:w="0" w:type="dxa"/>
            <w:bottom w:w="0" w:type="dxa"/>
          </w:tblCellMar>
        </w:tblPrEx>
        <w:trPr>
          <w:tblHeader/>
        </w:trPr>
        <w:tc>
          <w:tcPr>
            <w:tcW w:w="20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61" w14:textId="77777777" w:rsidR="00A744DB" w:rsidRDefault="00600DC2">
            <w:pPr>
              <w:spacing w:after="40"/>
            </w:pPr>
            <w:r>
              <w:rPr>
                <w:b/>
                <w:bCs/>
                <w:color w:val="FFFFFF"/>
                <w:sz w:val="19"/>
                <w:szCs w:val="19"/>
              </w:rPr>
              <w:t>Idioma</w:t>
            </w:r>
          </w:p>
        </w:tc>
        <w:tc>
          <w:tcPr>
            <w:tcW w:w="7026"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62" w14:textId="77777777" w:rsidR="00A744DB" w:rsidRDefault="00600DC2">
            <w:pPr>
              <w:spacing w:after="40"/>
            </w:pPr>
            <w:r>
              <w:rPr>
                <w:b/>
                <w:bCs/>
                <w:color w:val="FFFFFF"/>
                <w:sz w:val="19"/>
                <w:szCs w:val="19"/>
              </w:rPr>
              <w:t>Bajada propuesta</w:t>
            </w:r>
          </w:p>
        </w:tc>
      </w:tr>
      <w:tr w:rsidR="00A744DB" w14:paraId="484FDC66" w14:textId="77777777">
        <w:tblPrEx>
          <w:tblCellMar>
            <w:top w:w="0" w:type="dxa"/>
            <w:bottom w:w="0" w:type="dxa"/>
          </w:tblCellMar>
        </w:tblPrEx>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64" w14:textId="77777777" w:rsidR="00A744DB" w:rsidRDefault="00600DC2">
            <w:pPr>
              <w:spacing w:after="40"/>
            </w:pPr>
            <w:r>
              <w:rPr>
                <w:sz w:val="19"/>
                <w:szCs w:val="19"/>
              </w:rPr>
              <w:t>Español</w:t>
            </w:r>
          </w:p>
        </w:tc>
        <w:tc>
          <w:tcPr>
            <w:tcW w:w="7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65" w14:textId="77777777" w:rsidR="00A744DB" w:rsidRDefault="00600DC2">
            <w:pPr>
              <w:spacing w:after="40"/>
            </w:pPr>
            <w:r>
              <w:rPr>
                <w:sz w:val="19"/>
                <w:szCs w:val="19"/>
              </w:rPr>
              <w:t>Calor y salud en las escuelas de América Latina</w:t>
            </w:r>
          </w:p>
        </w:tc>
      </w:tr>
      <w:tr w:rsidR="00A744DB" w14:paraId="484FDC69" w14:textId="77777777">
        <w:tblPrEx>
          <w:tblCellMar>
            <w:top w:w="0" w:type="dxa"/>
            <w:bottom w:w="0" w:type="dxa"/>
          </w:tblCellMar>
        </w:tblPrEx>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67" w14:textId="77777777" w:rsidR="00A744DB" w:rsidRDefault="00600DC2">
            <w:pPr>
              <w:spacing w:after="40"/>
            </w:pPr>
            <w:r>
              <w:rPr>
                <w:sz w:val="19"/>
                <w:szCs w:val="19"/>
              </w:rPr>
              <w:t>Portugués</w:t>
            </w:r>
          </w:p>
        </w:tc>
        <w:tc>
          <w:tcPr>
            <w:tcW w:w="7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68" w14:textId="77777777" w:rsidR="00A744DB" w:rsidRDefault="00600DC2">
            <w:pPr>
              <w:spacing w:after="40"/>
            </w:pPr>
            <w:r>
              <w:rPr>
                <w:sz w:val="19"/>
                <w:szCs w:val="19"/>
              </w:rPr>
              <w:t xml:space="preserve">Calor e </w:t>
            </w:r>
            <w:proofErr w:type="spellStart"/>
            <w:r>
              <w:rPr>
                <w:sz w:val="19"/>
                <w:szCs w:val="19"/>
              </w:rPr>
              <w:t>saúde</w:t>
            </w:r>
            <w:proofErr w:type="spellEnd"/>
            <w:r>
              <w:rPr>
                <w:sz w:val="19"/>
                <w:szCs w:val="19"/>
              </w:rPr>
              <w:t xml:space="preserve"> </w:t>
            </w:r>
            <w:proofErr w:type="spellStart"/>
            <w:r>
              <w:rPr>
                <w:sz w:val="19"/>
                <w:szCs w:val="19"/>
              </w:rPr>
              <w:t>nas</w:t>
            </w:r>
            <w:proofErr w:type="spellEnd"/>
            <w:r>
              <w:rPr>
                <w:sz w:val="19"/>
                <w:szCs w:val="19"/>
              </w:rPr>
              <w:t xml:space="preserve"> </w:t>
            </w:r>
            <w:proofErr w:type="spellStart"/>
            <w:r>
              <w:rPr>
                <w:sz w:val="19"/>
                <w:szCs w:val="19"/>
              </w:rPr>
              <w:t>escolas</w:t>
            </w:r>
            <w:proofErr w:type="spellEnd"/>
            <w:r>
              <w:rPr>
                <w:sz w:val="19"/>
                <w:szCs w:val="19"/>
              </w:rPr>
              <w:t xml:space="preserve"> da América Latina</w:t>
            </w:r>
          </w:p>
        </w:tc>
      </w:tr>
      <w:tr w:rsidR="00A744DB" w:rsidRPr="00965589" w14:paraId="484FDC6C" w14:textId="77777777">
        <w:tblPrEx>
          <w:tblCellMar>
            <w:top w:w="0" w:type="dxa"/>
            <w:bottom w:w="0" w:type="dxa"/>
          </w:tblCellMar>
        </w:tblPrEx>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6A" w14:textId="77777777" w:rsidR="00A744DB" w:rsidRDefault="00600DC2">
            <w:pPr>
              <w:spacing w:after="40"/>
            </w:pPr>
            <w:r>
              <w:rPr>
                <w:sz w:val="19"/>
                <w:szCs w:val="19"/>
              </w:rPr>
              <w:t>Inglés</w:t>
            </w:r>
          </w:p>
        </w:tc>
        <w:tc>
          <w:tcPr>
            <w:tcW w:w="7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6B" w14:textId="77777777" w:rsidR="00A744DB" w:rsidRPr="00965589" w:rsidRDefault="00600DC2">
            <w:pPr>
              <w:spacing w:after="40"/>
              <w:rPr>
                <w:lang w:val="en-GB"/>
              </w:rPr>
            </w:pPr>
            <w:r w:rsidRPr="00965589">
              <w:rPr>
                <w:sz w:val="19"/>
                <w:szCs w:val="19"/>
                <w:lang w:val="en-GB"/>
              </w:rPr>
              <w:t>Heat and health in Latin American schools</w:t>
            </w:r>
          </w:p>
        </w:tc>
      </w:tr>
    </w:tbl>
    <w:p w14:paraId="484FDC6D" w14:textId="77777777" w:rsidR="00A744DB" w:rsidRPr="00965589" w:rsidRDefault="00A744DB">
      <w:pPr>
        <w:spacing w:after="120"/>
        <w:rPr>
          <w:lang w:val="en-GB"/>
        </w:rPr>
      </w:pPr>
    </w:p>
    <w:p w14:paraId="484FDC6E" w14:textId="77777777" w:rsidR="00A744DB" w:rsidRDefault="00600DC2">
      <w:pPr>
        <w:pStyle w:val="Heading2"/>
      </w:pPr>
      <w:r>
        <w:t>2.4 Verificaciones pendientes</w:t>
      </w:r>
    </w:p>
    <w:p w14:paraId="484FDC70" w14:textId="77777777" w:rsidR="00A744DB" w:rsidRPr="00742AB9" w:rsidRDefault="00600DC2">
      <w:pPr>
        <w:pStyle w:val="ListParagraph"/>
        <w:numPr>
          <w:ilvl w:val="0"/>
          <w:numId w:val="2"/>
        </w:numPr>
        <w:spacing w:after="80" w:line="276" w:lineRule="auto"/>
        <w:rPr>
          <w:highlight w:val="yellow"/>
        </w:rPr>
      </w:pPr>
      <w:r w:rsidRPr="00742AB9">
        <w:rPr>
          <w:highlight w:val="yellow"/>
        </w:rPr>
        <w:t>Búsqueda de iniciativas o marcas similares (por ejemplo, programas “Cool Schools” en otros países) para evitar confusión.</w:t>
      </w:r>
    </w:p>
    <w:p w14:paraId="484FDC71" w14:textId="77777777" w:rsidR="00A744DB" w:rsidRDefault="00600DC2">
      <w:pPr>
        <w:pStyle w:val="ListParagraph"/>
        <w:numPr>
          <w:ilvl w:val="0"/>
          <w:numId w:val="2"/>
        </w:numPr>
        <w:spacing w:after="80" w:line="276" w:lineRule="auto"/>
      </w:pPr>
      <w:r>
        <w:lastRenderedPageBreak/>
        <w:t>Evaluar el registro de la marca en las oficinas de propiedad industrial de los países del proyecto (INAPI en Chile, INDECOPI en Perú, SIC en Colombia).</w:t>
      </w:r>
    </w:p>
    <w:p w14:paraId="484FDC72" w14:textId="77777777" w:rsidR="00A744DB" w:rsidRDefault="00600DC2">
      <w:pPr>
        <w:pStyle w:val="Heading1"/>
      </w:pPr>
      <w:r>
        <w:t>3. Logo</w:t>
      </w:r>
    </w:p>
    <w:p w14:paraId="484FDC73" w14:textId="77777777" w:rsidR="00A744DB" w:rsidRDefault="00600DC2">
      <w:pPr>
        <w:pStyle w:val="Heading2"/>
      </w:pPr>
      <w:r>
        <w:t>3.1 Concepto</w:t>
      </w:r>
    </w:p>
    <w:p w14:paraId="484FDC8E" w14:textId="5DE69807" w:rsidR="00A744DB" w:rsidRDefault="00600DC2" w:rsidP="00CD55D2">
      <w:pPr>
        <w:spacing w:after="140" w:line="288" w:lineRule="auto"/>
      </w:pPr>
      <w:r>
        <w:t>El logo está formado por lápices de colores ordenados desde el azul oscuro hasta el rojo, sobre el nombre del proyecto. La secuencia funciona como una escala térmica, evocando las “rayas del calentamiento” (</w:t>
      </w:r>
      <w:proofErr w:type="spellStart"/>
      <w:r>
        <w:t>warming</w:t>
      </w:r>
      <w:proofErr w:type="spellEnd"/>
      <w:r>
        <w:t xml:space="preserve"> </w:t>
      </w:r>
      <w:proofErr w:type="spellStart"/>
      <w:r>
        <w:t>stripes</w:t>
      </w:r>
      <w:proofErr w:type="spellEnd"/>
      <w:r>
        <w:t>) usadas en comunicación climática, pero construida con un objeto escolar cotidiano. En una sola imagen comunica escuela, calor y la idea de hacer visible algo que no se ve, en línea con el título del proyecto. La textura de crayón aporta calidez y cercanía con niñas, niños y comunidades escolares.</w:t>
      </w:r>
    </w:p>
    <w:p w14:paraId="484FDC8F" w14:textId="77777777" w:rsidR="00A744DB" w:rsidRDefault="00600DC2">
      <w:pPr>
        <w:pStyle w:val="Heading2"/>
      </w:pPr>
      <w:r>
        <w:t>3.4 Reglas de uso (propuesta)</w:t>
      </w:r>
    </w:p>
    <w:p w14:paraId="484FDC90" w14:textId="77777777" w:rsidR="00A744DB" w:rsidRDefault="00600DC2">
      <w:pPr>
        <w:pStyle w:val="ListParagraph"/>
        <w:numPr>
          <w:ilvl w:val="0"/>
          <w:numId w:val="2"/>
        </w:numPr>
        <w:spacing w:after="80" w:line="276" w:lineRule="auto"/>
      </w:pPr>
      <w:r>
        <w:rPr>
          <w:b/>
          <w:bCs/>
        </w:rPr>
        <w:t>Espacio de protección:</w:t>
      </w:r>
      <w:r>
        <w:t xml:space="preserve"> mantener alrededor del logo un margen libre al menos igual a la altura de la letra “E” del nombre.</w:t>
      </w:r>
    </w:p>
    <w:p w14:paraId="484FDC91" w14:textId="77777777" w:rsidR="00A744DB" w:rsidRDefault="00600DC2">
      <w:pPr>
        <w:pStyle w:val="ListParagraph"/>
        <w:numPr>
          <w:ilvl w:val="0"/>
          <w:numId w:val="2"/>
        </w:numPr>
        <w:spacing w:after="80" w:line="276" w:lineRule="auto"/>
      </w:pPr>
      <w:r>
        <w:rPr>
          <w:b/>
          <w:bCs/>
        </w:rPr>
        <w:t>Tamaño mínimo:</w:t>
      </w:r>
      <w:r>
        <w:t xml:space="preserve"> la versión horizontal no debería usarse con menos de 35 mm de ancho en impresión ni 180 </w:t>
      </w:r>
      <w:proofErr w:type="spellStart"/>
      <w:r>
        <w:t>px</w:t>
      </w:r>
      <w:proofErr w:type="spellEnd"/>
      <w:r>
        <w:t xml:space="preserve"> en pantalla; por debajo de eso, usar el isotipo.</w:t>
      </w:r>
    </w:p>
    <w:p w14:paraId="484FDCA9" w14:textId="442D87CF" w:rsidR="00A744DB" w:rsidRDefault="00600DC2" w:rsidP="00CD55D2">
      <w:pPr>
        <w:pStyle w:val="ListParagraph"/>
        <w:numPr>
          <w:ilvl w:val="0"/>
          <w:numId w:val="2"/>
        </w:numPr>
        <w:spacing w:after="80" w:line="276" w:lineRule="auto"/>
      </w:pPr>
      <w:r>
        <w:rPr>
          <w:b/>
          <w:bCs/>
        </w:rPr>
        <w:t>Usos incorrectos:</w:t>
      </w:r>
      <w:r>
        <w:t xml:space="preserve"> no deformar ni estirar, no cambiar ni reordenar los colores de los lápices, no aplicar sombras ni efectos, no ubicar sobre fondos con poco contraste y no recomponer el nombre con otra tipografía.</w:t>
      </w:r>
    </w:p>
    <w:p w14:paraId="484FDCAA" w14:textId="77777777" w:rsidR="00A744DB" w:rsidRDefault="00600DC2">
      <w:pPr>
        <w:pStyle w:val="Heading1"/>
      </w:pPr>
      <w:r>
        <w:t>5</w:t>
      </w:r>
      <w:r>
        <w:t>. Paleta de colores</w:t>
      </w:r>
    </w:p>
    <w:p w14:paraId="484FDCAB" w14:textId="77777777" w:rsidR="00A744DB" w:rsidRDefault="00600DC2">
      <w:pPr>
        <w:pStyle w:val="Heading2"/>
      </w:pPr>
      <w:r>
        <w:t>5.1 Colores institucionales</w:t>
      </w:r>
    </w:p>
    <w:p w14:paraId="484FDCAC" w14:textId="77777777" w:rsidR="00A744DB" w:rsidRDefault="00600DC2">
      <w:pPr>
        <w:spacing w:after="140" w:line="288" w:lineRule="auto"/>
      </w:pPr>
      <w:r>
        <w:t>El contraste indicado es sobre fondo blanco. Las pautas de accesibilidad WCAG AA exigen al menos 4,5:1 para texto normal y 3:1 para texto grande.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900"/>
        <w:gridCol w:w="1350"/>
        <w:gridCol w:w="1000"/>
        <w:gridCol w:w="1350"/>
        <w:gridCol w:w="1000"/>
        <w:gridCol w:w="2176"/>
      </w:tblGrid>
      <w:tr w:rsidR="00A744DB" w14:paraId="484FDCB4" w14:textId="77777777">
        <w:tblPrEx>
          <w:tblCellMar>
            <w:top w:w="0" w:type="dxa"/>
            <w:bottom w:w="0" w:type="dxa"/>
          </w:tblCellMar>
        </w:tblPrEx>
        <w:trPr>
          <w:tblHeader/>
        </w:trPr>
        <w:tc>
          <w:tcPr>
            <w:tcW w:w="125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AD" w14:textId="77777777" w:rsidR="00A744DB" w:rsidRDefault="00600DC2">
            <w:pPr>
              <w:spacing w:after="40"/>
            </w:pPr>
            <w:r>
              <w:rPr>
                <w:b/>
                <w:bCs/>
                <w:color w:val="FFFFFF"/>
                <w:sz w:val="19"/>
                <w:szCs w:val="19"/>
              </w:rPr>
              <w:t>Rol</w:t>
            </w:r>
          </w:p>
        </w:tc>
        <w:tc>
          <w:tcPr>
            <w:tcW w:w="9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AE" w14:textId="77777777" w:rsidR="00A744DB" w:rsidRDefault="00600DC2">
            <w:pPr>
              <w:spacing w:after="40"/>
            </w:pPr>
            <w:r>
              <w:rPr>
                <w:b/>
                <w:bCs/>
                <w:color w:val="FFFFFF"/>
                <w:sz w:val="19"/>
                <w:szCs w:val="19"/>
              </w:rPr>
              <w:t>Muestra</w:t>
            </w:r>
          </w:p>
        </w:tc>
        <w:tc>
          <w:tcPr>
            <w:tcW w:w="135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AF" w14:textId="77777777" w:rsidR="00A744DB" w:rsidRDefault="00600DC2">
            <w:pPr>
              <w:spacing w:after="40"/>
            </w:pPr>
            <w:r>
              <w:rPr>
                <w:b/>
                <w:bCs/>
                <w:color w:val="FFFFFF"/>
                <w:sz w:val="19"/>
                <w:szCs w:val="19"/>
              </w:rPr>
              <w:t>Nombre</w:t>
            </w:r>
          </w:p>
        </w:tc>
        <w:tc>
          <w:tcPr>
            <w:tcW w:w="10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B0" w14:textId="77777777" w:rsidR="00A744DB" w:rsidRDefault="00600DC2">
            <w:pPr>
              <w:spacing w:after="40"/>
            </w:pPr>
            <w:r>
              <w:rPr>
                <w:b/>
                <w:bCs/>
                <w:color w:val="FFFFFF"/>
                <w:sz w:val="19"/>
                <w:szCs w:val="19"/>
              </w:rPr>
              <w:t>HEX</w:t>
            </w:r>
          </w:p>
        </w:tc>
        <w:tc>
          <w:tcPr>
            <w:tcW w:w="135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B1" w14:textId="77777777" w:rsidR="00A744DB" w:rsidRDefault="00600DC2">
            <w:pPr>
              <w:spacing w:after="40"/>
            </w:pPr>
            <w:r>
              <w:rPr>
                <w:b/>
                <w:bCs/>
                <w:color w:val="FFFFFF"/>
                <w:sz w:val="19"/>
                <w:szCs w:val="19"/>
              </w:rPr>
              <w:t>RGB</w:t>
            </w:r>
          </w:p>
        </w:tc>
        <w:tc>
          <w:tcPr>
            <w:tcW w:w="10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B2" w14:textId="77777777" w:rsidR="00A744DB" w:rsidRDefault="00600DC2">
            <w:pPr>
              <w:spacing w:after="40"/>
            </w:pPr>
            <w:r>
              <w:rPr>
                <w:b/>
                <w:bCs/>
                <w:color w:val="FFFFFF"/>
                <w:sz w:val="19"/>
                <w:szCs w:val="19"/>
              </w:rPr>
              <w:t>Contraste</w:t>
            </w:r>
          </w:p>
        </w:tc>
        <w:tc>
          <w:tcPr>
            <w:tcW w:w="2176"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B3" w14:textId="77777777" w:rsidR="00A744DB" w:rsidRDefault="00600DC2">
            <w:pPr>
              <w:spacing w:after="40"/>
            </w:pPr>
            <w:r>
              <w:rPr>
                <w:b/>
                <w:bCs/>
                <w:color w:val="FFFFFF"/>
                <w:sz w:val="19"/>
                <w:szCs w:val="19"/>
              </w:rPr>
              <w:t>Uso</w:t>
            </w:r>
          </w:p>
        </w:tc>
      </w:tr>
      <w:tr w:rsidR="00A744DB" w14:paraId="484FDCBC"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5" w14:textId="77777777" w:rsidR="00A744DB" w:rsidRDefault="00600DC2">
            <w:pPr>
              <w:spacing w:after="40"/>
            </w:pPr>
            <w:r>
              <w:rPr>
                <w:sz w:val="19"/>
                <w:szCs w:val="19"/>
              </w:rPr>
              <w:t>Principal</w:t>
            </w:r>
          </w:p>
        </w:tc>
        <w:tc>
          <w:tcPr>
            <w:tcW w:w="9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B6"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7" w14:textId="77777777" w:rsidR="00A744DB" w:rsidRDefault="00600DC2">
            <w:pPr>
              <w:spacing w:after="40"/>
            </w:pPr>
            <w:r>
              <w:rPr>
                <w:sz w:val="19"/>
                <w:szCs w:val="19"/>
              </w:rPr>
              <w:t>Azul profundo</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8" w14:textId="77777777" w:rsidR="00A744DB" w:rsidRDefault="00600DC2">
            <w:pPr>
              <w:spacing w:after="40"/>
            </w:pPr>
            <w:r>
              <w:rPr>
                <w:sz w:val="19"/>
                <w:szCs w:val="19"/>
              </w:rPr>
              <w:t>#023155</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9" w14:textId="77777777" w:rsidR="00A744DB" w:rsidRDefault="00600DC2">
            <w:pPr>
              <w:spacing w:after="40"/>
            </w:pPr>
            <w:r>
              <w:rPr>
                <w:sz w:val="19"/>
                <w:szCs w:val="19"/>
              </w:rPr>
              <w:t>2, 49, 85</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A" w14:textId="77777777" w:rsidR="00A744DB" w:rsidRDefault="00600DC2">
            <w:pPr>
              <w:spacing w:after="40"/>
            </w:pPr>
            <w:r>
              <w:rPr>
                <w:sz w:val="19"/>
                <w:szCs w:val="19"/>
              </w:rPr>
              <w:t>13,3:1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B" w14:textId="77777777" w:rsidR="00A744DB" w:rsidRDefault="00600DC2">
            <w:pPr>
              <w:spacing w:after="40"/>
            </w:pPr>
            <w:r>
              <w:rPr>
                <w:sz w:val="19"/>
                <w:szCs w:val="19"/>
              </w:rPr>
              <w:t>Títulos, texto, fondos oscuros. Color que “manda” en la marca.</w:t>
            </w:r>
          </w:p>
        </w:tc>
      </w:tr>
      <w:tr w:rsidR="00A744DB" w14:paraId="484FDCC4"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D" w14:textId="77777777" w:rsidR="00A744DB" w:rsidRDefault="00600DC2">
            <w:pPr>
              <w:spacing w:after="40"/>
            </w:pPr>
            <w:r>
              <w:rPr>
                <w:sz w:val="19"/>
                <w:szCs w:val="19"/>
              </w:rPr>
              <w:t>Secundario</w:t>
            </w:r>
          </w:p>
        </w:tc>
        <w:tc>
          <w:tcPr>
            <w:tcW w:w="900" w:type="dxa"/>
            <w:tcBorders>
              <w:top w:val="single" w:sz="4" w:space="0" w:color="D0D5DA"/>
              <w:left w:val="single" w:sz="4" w:space="0" w:color="D0D5DA"/>
              <w:bottom w:val="single" w:sz="4" w:space="0" w:color="D0D5DA"/>
              <w:right w:val="single" w:sz="4" w:space="0" w:color="D0D5DA"/>
            </w:tcBorders>
            <w:shd w:val="clear" w:color="auto" w:fill="0653A5"/>
            <w:tcMar>
              <w:top w:w="80" w:type="dxa"/>
              <w:left w:w="110" w:type="dxa"/>
              <w:bottom w:w="80" w:type="dxa"/>
              <w:right w:w="110" w:type="dxa"/>
            </w:tcMar>
            <w:vAlign w:val="center"/>
          </w:tcPr>
          <w:p w14:paraId="484FDCBE"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BF" w14:textId="77777777" w:rsidR="00A744DB" w:rsidRDefault="00600DC2">
            <w:pPr>
              <w:spacing w:after="40"/>
            </w:pPr>
            <w:r>
              <w:rPr>
                <w:sz w:val="19"/>
                <w:szCs w:val="19"/>
              </w:rPr>
              <w:t>Azul escuela</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0" w14:textId="77777777" w:rsidR="00A744DB" w:rsidRDefault="00600DC2">
            <w:pPr>
              <w:spacing w:after="40"/>
            </w:pPr>
            <w:r>
              <w:rPr>
                <w:sz w:val="19"/>
                <w:szCs w:val="19"/>
              </w:rPr>
              <w:t>#0653A5</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1" w14:textId="77777777" w:rsidR="00A744DB" w:rsidRDefault="00600DC2">
            <w:pPr>
              <w:spacing w:after="40"/>
            </w:pPr>
            <w:r>
              <w:rPr>
                <w:sz w:val="19"/>
                <w:szCs w:val="19"/>
              </w:rPr>
              <w:t>6, 83, 165</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2" w14:textId="77777777" w:rsidR="00A744DB" w:rsidRDefault="00600DC2">
            <w:pPr>
              <w:spacing w:after="40"/>
            </w:pPr>
            <w:r>
              <w:rPr>
                <w:sz w:val="19"/>
                <w:szCs w:val="19"/>
              </w:rPr>
              <w:t>7,5:1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3" w14:textId="77777777" w:rsidR="00A744DB" w:rsidRDefault="00600DC2">
            <w:pPr>
              <w:spacing w:after="40"/>
            </w:pPr>
            <w:r>
              <w:rPr>
                <w:sz w:val="19"/>
                <w:szCs w:val="19"/>
              </w:rPr>
              <w:t>Enlaces, subtítulos, elementos de navegación.</w:t>
            </w:r>
          </w:p>
        </w:tc>
      </w:tr>
      <w:tr w:rsidR="00A744DB" w14:paraId="484FDCCC"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5" w14:textId="77777777" w:rsidR="00A744DB" w:rsidRDefault="00600DC2">
            <w:pPr>
              <w:spacing w:after="40"/>
            </w:pPr>
            <w:r>
              <w:rPr>
                <w:sz w:val="19"/>
                <w:szCs w:val="19"/>
              </w:rPr>
              <w:t>Acento frío</w:t>
            </w:r>
          </w:p>
        </w:tc>
        <w:tc>
          <w:tcPr>
            <w:tcW w:w="900" w:type="dxa"/>
            <w:tcBorders>
              <w:top w:val="single" w:sz="4" w:space="0" w:color="D0D5DA"/>
              <w:left w:val="single" w:sz="4" w:space="0" w:color="D0D5DA"/>
              <w:bottom w:val="single" w:sz="4" w:space="0" w:color="D0D5DA"/>
              <w:right w:val="single" w:sz="4" w:space="0" w:color="D0D5DA"/>
            </w:tcBorders>
            <w:shd w:val="clear" w:color="auto" w:fill="05B5DC"/>
            <w:tcMar>
              <w:top w:w="80" w:type="dxa"/>
              <w:left w:w="110" w:type="dxa"/>
              <w:bottom w:w="80" w:type="dxa"/>
              <w:right w:w="110" w:type="dxa"/>
            </w:tcMar>
            <w:vAlign w:val="center"/>
          </w:tcPr>
          <w:p w14:paraId="484FDCC6"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7" w14:textId="77777777" w:rsidR="00A744DB" w:rsidRDefault="00600DC2">
            <w:pPr>
              <w:spacing w:after="40"/>
            </w:pPr>
            <w:r>
              <w:rPr>
                <w:sz w:val="19"/>
                <w:szCs w:val="19"/>
              </w:rPr>
              <w:t>Celeste</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8" w14:textId="77777777" w:rsidR="00A744DB" w:rsidRDefault="00600DC2">
            <w:pPr>
              <w:spacing w:after="40"/>
            </w:pPr>
            <w:r>
              <w:rPr>
                <w:sz w:val="19"/>
                <w:szCs w:val="19"/>
              </w:rPr>
              <w:t>#05B5DC</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9" w14:textId="77777777" w:rsidR="00A744DB" w:rsidRDefault="00600DC2">
            <w:pPr>
              <w:spacing w:after="40"/>
            </w:pPr>
            <w:r>
              <w:rPr>
                <w:sz w:val="19"/>
                <w:szCs w:val="19"/>
              </w:rPr>
              <w:t>5, 181, 220</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A" w14:textId="77777777" w:rsidR="00A744DB" w:rsidRDefault="00600DC2">
            <w:pPr>
              <w:spacing w:after="40"/>
            </w:pPr>
            <w:r>
              <w:rPr>
                <w:sz w:val="19"/>
                <w:szCs w:val="19"/>
              </w:rPr>
              <w:t>2,4:1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B" w14:textId="77777777" w:rsidR="00A744DB" w:rsidRDefault="00600DC2">
            <w:pPr>
              <w:spacing w:after="40"/>
            </w:pPr>
            <w:r>
              <w:rPr>
                <w:sz w:val="19"/>
                <w:szCs w:val="19"/>
              </w:rPr>
              <w:t>Solo rellenos, íconos y gráficos. Nunca como texto sobre blanco.</w:t>
            </w:r>
          </w:p>
        </w:tc>
      </w:tr>
      <w:tr w:rsidR="00A744DB" w14:paraId="484FDCD4"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D" w14:textId="77777777" w:rsidR="00A744DB" w:rsidRDefault="00600DC2">
            <w:pPr>
              <w:spacing w:after="40"/>
            </w:pPr>
            <w:r>
              <w:rPr>
                <w:sz w:val="19"/>
                <w:szCs w:val="19"/>
              </w:rPr>
              <w:t>Acento cálido</w:t>
            </w:r>
          </w:p>
        </w:tc>
        <w:tc>
          <w:tcPr>
            <w:tcW w:w="900" w:type="dxa"/>
            <w:tcBorders>
              <w:top w:val="single" w:sz="4" w:space="0" w:color="D0D5DA"/>
              <w:left w:val="single" w:sz="4" w:space="0" w:color="D0D5DA"/>
              <w:bottom w:val="single" w:sz="4" w:space="0" w:color="D0D5DA"/>
              <w:right w:val="single" w:sz="4" w:space="0" w:color="D0D5DA"/>
            </w:tcBorders>
            <w:shd w:val="clear" w:color="auto" w:fill="F86601"/>
            <w:tcMar>
              <w:top w:w="80" w:type="dxa"/>
              <w:left w:w="110" w:type="dxa"/>
              <w:bottom w:w="80" w:type="dxa"/>
              <w:right w:w="110" w:type="dxa"/>
            </w:tcMar>
            <w:vAlign w:val="center"/>
          </w:tcPr>
          <w:p w14:paraId="484FDCCE"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CF" w14:textId="77777777" w:rsidR="00A744DB" w:rsidRDefault="00600DC2">
            <w:pPr>
              <w:spacing w:after="40"/>
            </w:pPr>
            <w:r>
              <w:rPr>
                <w:sz w:val="19"/>
                <w:szCs w:val="19"/>
              </w:rPr>
              <w:t>Naranja calor</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0" w14:textId="77777777" w:rsidR="00A744DB" w:rsidRDefault="00600DC2">
            <w:pPr>
              <w:spacing w:after="40"/>
            </w:pPr>
            <w:r>
              <w:rPr>
                <w:sz w:val="19"/>
                <w:szCs w:val="19"/>
              </w:rPr>
              <w:t>#F86601</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1" w14:textId="77777777" w:rsidR="00A744DB" w:rsidRDefault="00600DC2">
            <w:pPr>
              <w:spacing w:after="40"/>
            </w:pPr>
            <w:r>
              <w:rPr>
                <w:sz w:val="19"/>
                <w:szCs w:val="19"/>
              </w:rPr>
              <w:t>248, 102, 1</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2" w14:textId="77777777" w:rsidR="00A744DB" w:rsidRDefault="00600DC2">
            <w:pPr>
              <w:spacing w:after="40"/>
            </w:pPr>
            <w:r>
              <w:rPr>
                <w:sz w:val="19"/>
                <w:szCs w:val="19"/>
              </w:rPr>
              <w:t>3,0:1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3" w14:textId="77777777" w:rsidR="00A744DB" w:rsidRDefault="00600DC2">
            <w:pPr>
              <w:spacing w:after="40"/>
            </w:pPr>
            <w:r>
              <w:rPr>
                <w:sz w:val="19"/>
                <w:szCs w:val="19"/>
              </w:rPr>
              <w:t>Botones, rellenos y titulares grandes (≥ 24 pt).</w:t>
            </w:r>
          </w:p>
        </w:tc>
      </w:tr>
      <w:tr w:rsidR="00A744DB" w14:paraId="484FDCDC"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5" w14:textId="77777777" w:rsidR="00A744DB" w:rsidRDefault="00600DC2">
            <w:pPr>
              <w:spacing w:after="40"/>
            </w:pPr>
            <w:r>
              <w:rPr>
                <w:sz w:val="19"/>
                <w:szCs w:val="19"/>
              </w:rPr>
              <w:t>Alerta</w:t>
            </w:r>
          </w:p>
        </w:tc>
        <w:tc>
          <w:tcPr>
            <w:tcW w:w="900" w:type="dxa"/>
            <w:tcBorders>
              <w:top w:val="single" w:sz="4" w:space="0" w:color="D0D5DA"/>
              <w:left w:val="single" w:sz="4" w:space="0" w:color="D0D5DA"/>
              <w:bottom w:val="single" w:sz="4" w:space="0" w:color="D0D5DA"/>
              <w:right w:val="single" w:sz="4" w:space="0" w:color="D0D5DA"/>
            </w:tcBorders>
            <w:shd w:val="clear" w:color="auto" w:fill="B40B0E"/>
            <w:tcMar>
              <w:top w:w="80" w:type="dxa"/>
              <w:left w:w="110" w:type="dxa"/>
              <w:bottom w:w="80" w:type="dxa"/>
              <w:right w:w="110" w:type="dxa"/>
            </w:tcMar>
            <w:vAlign w:val="center"/>
          </w:tcPr>
          <w:p w14:paraId="484FDCD6"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7" w14:textId="77777777" w:rsidR="00A744DB" w:rsidRDefault="00600DC2">
            <w:pPr>
              <w:spacing w:after="40"/>
            </w:pPr>
            <w:r>
              <w:rPr>
                <w:sz w:val="19"/>
                <w:szCs w:val="19"/>
              </w:rPr>
              <w:t>Rojo profundo</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8" w14:textId="77777777" w:rsidR="00A744DB" w:rsidRDefault="00600DC2">
            <w:pPr>
              <w:spacing w:after="40"/>
            </w:pPr>
            <w:r>
              <w:rPr>
                <w:sz w:val="19"/>
                <w:szCs w:val="19"/>
              </w:rPr>
              <w:t>#B40B0E</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9" w14:textId="77777777" w:rsidR="00A744DB" w:rsidRDefault="00600DC2">
            <w:pPr>
              <w:spacing w:after="40"/>
            </w:pPr>
            <w:r>
              <w:rPr>
                <w:sz w:val="19"/>
                <w:szCs w:val="19"/>
              </w:rPr>
              <w:t>180, 11, 14</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A" w14:textId="77777777" w:rsidR="00A744DB" w:rsidRDefault="00600DC2">
            <w:pPr>
              <w:spacing w:after="40"/>
            </w:pPr>
            <w:r>
              <w:rPr>
                <w:sz w:val="19"/>
                <w:szCs w:val="19"/>
              </w:rPr>
              <w:t>7,0:1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B" w14:textId="77777777" w:rsidR="00A744DB" w:rsidRDefault="00600DC2">
            <w:pPr>
              <w:spacing w:after="40"/>
            </w:pPr>
            <w:r>
              <w:rPr>
                <w:sz w:val="19"/>
                <w:szCs w:val="19"/>
              </w:rPr>
              <w:t>Énfasis y datos críticos. Uso puntual.</w:t>
            </w:r>
          </w:p>
        </w:tc>
      </w:tr>
      <w:tr w:rsidR="00A744DB" w14:paraId="484FDCE4"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D" w14:textId="77777777" w:rsidR="00A744DB" w:rsidRDefault="00600DC2">
            <w:pPr>
              <w:spacing w:after="40"/>
            </w:pPr>
            <w:r>
              <w:rPr>
                <w:sz w:val="19"/>
                <w:szCs w:val="19"/>
              </w:rPr>
              <w:lastRenderedPageBreak/>
              <w:t>Neutro claro</w:t>
            </w:r>
          </w:p>
        </w:tc>
        <w:tc>
          <w:tcPr>
            <w:tcW w:w="900" w:type="dxa"/>
            <w:tcBorders>
              <w:top w:val="single" w:sz="4" w:space="0" w:color="D0D5DA"/>
              <w:left w:val="single" w:sz="4" w:space="0" w:color="D0D5DA"/>
              <w:bottom w:val="single" w:sz="4" w:space="0" w:color="D0D5DA"/>
              <w:right w:val="single" w:sz="4" w:space="0" w:color="D0D5DA"/>
            </w:tcBorders>
            <w:shd w:val="clear" w:color="auto" w:fill="FAF7F2"/>
            <w:tcMar>
              <w:top w:w="80" w:type="dxa"/>
              <w:left w:w="110" w:type="dxa"/>
              <w:bottom w:w="80" w:type="dxa"/>
              <w:right w:w="110" w:type="dxa"/>
            </w:tcMar>
            <w:vAlign w:val="center"/>
          </w:tcPr>
          <w:p w14:paraId="484FDCDE"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DF" w14:textId="77777777" w:rsidR="00A744DB" w:rsidRDefault="00600DC2">
            <w:pPr>
              <w:spacing w:after="40"/>
            </w:pPr>
            <w:r>
              <w:rPr>
                <w:sz w:val="19"/>
                <w:szCs w:val="19"/>
              </w:rPr>
              <w:t>Crema</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0" w14:textId="77777777" w:rsidR="00A744DB" w:rsidRDefault="00600DC2">
            <w:pPr>
              <w:spacing w:after="40"/>
            </w:pPr>
            <w:r>
              <w:rPr>
                <w:sz w:val="19"/>
                <w:szCs w:val="19"/>
              </w:rPr>
              <w:t>#FAF7F2</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1" w14:textId="77777777" w:rsidR="00A744DB" w:rsidRDefault="00600DC2">
            <w:pPr>
              <w:spacing w:after="40"/>
            </w:pPr>
            <w:r>
              <w:rPr>
                <w:sz w:val="19"/>
                <w:szCs w:val="19"/>
              </w:rPr>
              <w:t>250, 247, 242</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2" w14:textId="77777777" w:rsidR="00A744DB" w:rsidRDefault="00600DC2">
            <w:pPr>
              <w:spacing w:after="40"/>
            </w:pPr>
            <w:r>
              <w:rPr>
                <w:sz w:val="19"/>
                <w:szCs w:val="19"/>
              </w:rPr>
              <w:t>1,1:1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3" w14:textId="77777777" w:rsidR="00A744DB" w:rsidRDefault="00600DC2">
            <w:pPr>
              <w:spacing w:after="40"/>
            </w:pPr>
            <w:r>
              <w:rPr>
                <w:sz w:val="19"/>
                <w:szCs w:val="19"/>
              </w:rPr>
              <w:t>Fondos de página y de secciones.</w:t>
            </w:r>
          </w:p>
        </w:tc>
      </w:tr>
      <w:tr w:rsidR="00A744DB" w14:paraId="484FDCEC" w14:textId="77777777">
        <w:tblPrEx>
          <w:tblCellMar>
            <w:top w:w="0" w:type="dxa"/>
            <w:bottom w:w="0" w:type="dxa"/>
          </w:tblCellMar>
        </w:tblPrEx>
        <w:tc>
          <w:tcPr>
            <w:tcW w:w="12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5" w14:textId="77777777" w:rsidR="00A744DB" w:rsidRDefault="00600DC2">
            <w:pPr>
              <w:spacing w:after="40"/>
            </w:pPr>
            <w:r>
              <w:rPr>
                <w:sz w:val="19"/>
                <w:szCs w:val="19"/>
              </w:rPr>
              <w:t>Neutro medio</w:t>
            </w:r>
          </w:p>
        </w:tc>
        <w:tc>
          <w:tcPr>
            <w:tcW w:w="900" w:type="dxa"/>
            <w:tcBorders>
              <w:top w:val="single" w:sz="4" w:space="0" w:color="D0D5DA"/>
              <w:left w:val="single" w:sz="4" w:space="0" w:color="D0D5DA"/>
              <w:bottom w:val="single" w:sz="4" w:space="0" w:color="D0D5DA"/>
              <w:right w:val="single" w:sz="4" w:space="0" w:color="D0D5DA"/>
            </w:tcBorders>
            <w:shd w:val="clear" w:color="auto" w:fill="5B6770"/>
            <w:tcMar>
              <w:top w:w="80" w:type="dxa"/>
              <w:left w:w="110" w:type="dxa"/>
              <w:bottom w:w="80" w:type="dxa"/>
              <w:right w:w="110" w:type="dxa"/>
            </w:tcMar>
            <w:vAlign w:val="center"/>
          </w:tcPr>
          <w:p w14:paraId="484FDCE6" w14:textId="77777777" w:rsidR="00A744DB" w:rsidRDefault="00A744DB">
            <w:pPr>
              <w:spacing w:after="40"/>
            </w:pP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7" w14:textId="77777777" w:rsidR="00A744DB" w:rsidRDefault="00600DC2">
            <w:pPr>
              <w:spacing w:after="40"/>
            </w:pPr>
            <w:r>
              <w:rPr>
                <w:sz w:val="19"/>
                <w:szCs w:val="19"/>
              </w:rPr>
              <w:t>Gris pizarra</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8" w14:textId="77777777" w:rsidR="00A744DB" w:rsidRDefault="00600DC2">
            <w:pPr>
              <w:spacing w:after="40"/>
            </w:pPr>
            <w:r>
              <w:rPr>
                <w:sz w:val="19"/>
                <w:szCs w:val="19"/>
              </w:rPr>
              <w:t>#5B6770</w:t>
            </w:r>
          </w:p>
        </w:tc>
        <w:tc>
          <w:tcPr>
            <w:tcW w:w="135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9" w14:textId="77777777" w:rsidR="00A744DB" w:rsidRDefault="00600DC2">
            <w:pPr>
              <w:spacing w:after="40"/>
            </w:pPr>
            <w:r>
              <w:rPr>
                <w:sz w:val="19"/>
                <w:szCs w:val="19"/>
              </w:rPr>
              <w:t>91, 103, 112</w:t>
            </w:r>
          </w:p>
        </w:tc>
        <w:tc>
          <w:tcPr>
            <w:tcW w:w="1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A" w14:textId="77777777" w:rsidR="00A744DB" w:rsidRDefault="00600DC2">
            <w:pPr>
              <w:spacing w:after="40"/>
            </w:pPr>
            <w:r>
              <w:rPr>
                <w:sz w:val="19"/>
                <w:szCs w:val="19"/>
              </w:rPr>
              <w:t>5,8:1</w:t>
            </w:r>
          </w:p>
        </w:tc>
        <w:tc>
          <w:tcPr>
            <w:tcW w:w="217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CEB" w14:textId="77777777" w:rsidR="00A744DB" w:rsidRDefault="00600DC2">
            <w:pPr>
              <w:spacing w:after="40"/>
            </w:pPr>
            <w:r>
              <w:rPr>
                <w:sz w:val="19"/>
                <w:szCs w:val="19"/>
              </w:rPr>
              <w:t>Texto secundario, notas, pies de figura.</w:t>
            </w:r>
          </w:p>
        </w:tc>
      </w:tr>
    </w:tbl>
    <w:p w14:paraId="484FDCED" w14:textId="77777777" w:rsidR="00A744DB" w:rsidRDefault="00A744DB">
      <w:pPr>
        <w:spacing w:after="120"/>
      </w:pPr>
    </w:p>
    <w:p w14:paraId="484FDCEE" w14:textId="77777777" w:rsidR="00A744DB" w:rsidRDefault="00600DC2">
      <w:pPr>
        <w:spacing w:after="140" w:line="288" w:lineRule="auto"/>
      </w:pPr>
      <w:r>
        <w:rPr>
          <w:b/>
          <w:bCs/>
        </w:rPr>
        <w:t>Regla práctica:</w:t>
      </w:r>
      <w:r>
        <w:t xml:space="preserve"> el azul profundo manda; el celeste y el naranja son acentos, nunca protagonistas del texto. Sobre fondos azul profundo, el texto va en blanco o crema, y el celeste sí puede usarse como texto destacado. La combinación azul–naranja es además adecuada para personas con daltonismo, a diferencia de rojo–verde.</w:t>
      </w:r>
    </w:p>
    <w:p w14:paraId="484FDCEF" w14:textId="77777777" w:rsidR="00A744DB" w:rsidRDefault="00600DC2">
      <w:pPr>
        <w:spacing w:after="140" w:line="288" w:lineRule="auto"/>
      </w:pPr>
      <w:r>
        <w:rPr>
          <w:i/>
          <w:iCs/>
          <w:color w:val="5B6770"/>
        </w:rPr>
        <w:t>Los códigos CMYK y Pantone deben definirse con la imprenta o el diseñador a partir de la versión vectorial.</w:t>
      </w:r>
    </w:p>
    <w:p w14:paraId="484FDCF0" w14:textId="77777777" w:rsidR="00A744DB" w:rsidRDefault="00600DC2">
      <w:pPr>
        <w:pStyle w:val="Heading2"/>
      </w:pPr>
      <w:r>
        <w:t>5.2 Escala térmica para datos</w:t>
      </w:r>
    </w:p>
    <w:p w14:paraId="484FDCF1" w14:textId="77777777" w:rsidR="00A744DB" w:rsidRDefault="00600DC2">
      <w:pPr>
        <w:spacing w:after="140" w:line="288" w:lineRule="auto"/>
      </w:pPr>
      <w:r>
        <w:t>Los 14 lápices del logo pueden servir de base para la paleta divergente de mapas y gráficos de índice de calor, lo que da coherencia visual entre la marca y los resultados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682"/>
        <w:gridCol w:w="682"/>
        <w:gridCol w:w="682"/>
        <w:gridCol w:w="682"/>
        <w:gridCol w:w="682"/>
        <w:gridCol w:w="682"/>
        <w:gridCol w:w="682"/>
        <w:gridCol w:w="682"/>
        <w:gridCol w:w="682"/>
        <w:gridCol w:w="682"/>
        <w:gridCol w:w="682"/>
        <w:gridCol w:w="682"/>
        <w:gridCol w:w="682"/>
      </w:tblGrid>
      <w:tr w:rsidR="00A744DB" w14:paraId="484FDD00" w14:textId="77777777">
        <w:tblPrEx>
          <w:tblCellMar>
            <w:top w:w="0" w:type="dxa"/>
            <w:bottom w:w="0" w:type="dxa"/>
          </w:tblCellMar>
        </w:tblPrEx>
        <w:trPr>
          <w:trHeight w:val="700"/>
        </w:trPr>
        <w:tc>
          <w:tcPr>
            <w:tcW w:w="644"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CF2"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013279"/>
            <w:tcMar>
              <w:top w:w="80" w:type="dxa"/>
              <w:left w:w="110" w:type="dxa"/>
              <w:bottom w:w="80" w:type="dxa"/>
              <w:right w:w="110" w:type="dxa"/>
            </w:tcMar>
            <w:vAlign w:val="center"/>
          </w:tcPr>
          <w:p w14:paraId="484FDCF3"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0653A5"/>
            <w:tcMar>
              <w:top w:w="80" w:type="dxa"/>
              <w:left w:w="110" w:type="dxa"/>
              <w:bottom w:w="80" w:type="dxa"/>
              <w:right w:w="110" w:type="dxa"/>
            </w:tcMar>
            <w:vAlign w:val="center"/>
          </w:tcPr>
          <w:p w14:paraId="484FDCF4"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02A8D3"/>
            <w:tcMar>
              <w:top w:w="80" w:type="dxa"/>
              <w:left w:w="110" w:type="dxa"/>
              <w:bottom w:w="80" w:type="dxa"/>
              <w:right w:w="110" w:type="dxa"/>
            </w:tcMar>
            <w:vAlign w:val="center"/>
          </w:tcPr>
          <w:p w14:paraId="484FDCF5"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05B5DC"/>
            <w:tcMar>
              <w:top w:w="80" w:type="dxa"/>
              <w:left w:w="110" w:type="dxa"/>
              <w:bottom w:w="80" w:type="dxa"/>
              <w:right w:w="110" w:type="dxa"/>
            </w:tcMar>
            <w:vAlign w:val="center"/>
          </w:tcPr>
          <w:p w14:paraId="484FDCF6"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76D3EC"/>
            <w:tcMar>
              <w:top w:w="80" w:type="dxa"/>
              <w:left w:w="110" w:type="dxa"/>
              <w:bottom w:w="80" w:type="dxa"/>
              <w:right w:w="110" w:type="dxa"/>
            </w:tcMar>
            <w:vAlign w:val="center"/>
          </w:tcPr>
          <w:p w14:paraId="484FDCF7"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9ADAEB"/>
            <w:tcMar>
              <w:top w:w="80" w:type="dxa"/>
              <w:left w:w="110" w:type="dxa"/>
              <w:bottom w:w="80" w:type="dxa"/>
              <w:right w:w="110" w:type="dxa"/>
            </w:tcMar>
            <w:vAlign w:val="center"/>
          </w:tcPr>
          <w:p w14:paraId="484FDCF8"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F8AD6A"/>
            <w:tcMar>
              <w:top w:w="80" w:type="dxa"/>
              <w:left w:w="110" w:type="dxa"/>
              <w:bottom w:w="80" w:type="dxa"/>
              <w:right w:w="110" w:type="dxa"/>
            </w:tcMar>
            <w:vAlign w:val="center"/>
          </w:tcPr>
          <w:p w14:paraId="484FDCF9"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FBB501"/>
            <w:tcMar>
              <w:top w:w="80" w:type="dxa"/>
              <w:left w:w="110" w:type="dxa"/>
              <w:bottom w:w="80" w:type="dxa"/>
              <w:right w:w="110" w:type="dxa"/>
            </w:tcMar>
            <w:vAlign w:val="center"/>
          </w:tcPr>
          <w:p w14:paraId="484FDCFA"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FB9900"/>
            <w:tcMar>
              <w:top w:w="80" w:type="dxa"/>
              <w:left w:w="110" w:type="dxa"/>
              <w:bottom w:w="80" w:type="dxa"/>
              <w:right w:w="110" w:type="dxa"/>
            </w:tcMar>
            <w:vAlign w:val="center"/>
          </w:tcPr>
          <w:p w14:paraId="484FDCFB"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F86601"/>
            <w:tcMar>
              <w:top w:w="80" w:type="dxa"/>
              <w:left w:w="110" w:type="dxa"/>
              <w:bottom w:w="80" w:type="dxa"/>
              <w:right w:w="110" w:type="dxa"/>
            </w:tcMar>
            <w:vAlign w:val="center"/>
          </w:tcPr>
          <w:p w14:paraId="484FDCFC"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F94102"/>
            <w:tcMar>
              <w:top w:w="80" w:type="dxa"/>
              <w:left w:w="110" w:type="dxa"/>
              <w:bottom w:w="80" w:type="dxa"/>
              <w:right w:w="110" w:type="dxa"/>
            </w:tcMar>
            <w:vAlign w:val="center"/>
          </w:tcPr>
          <w:p w14:paraId="484FDCFD" w14:textId="77777777" w:rsidR="00A744DB" w:rsidRDefault="00A744DB">
            <w:pPr>
              <w:spacing w:after="40"/>
            </w:pPr>
          </w:p>
        </w:tc>
        <w:tc>
          <w:tcPr>
            <w:tcW w:w="644" w:type="dxa"/>
            <w:tcBorders>
              <w:top w:val="single" w:sz="4" w:space="0" w:color="D0D5DA"/>
              <w:left w:val="single" w:sz="4" w:space="0" w:color="D0D5DA"/>
              <w:bottom w:val="single" w:sz="4" w:space="0" w:color="D0D5DA"/>
              <w:right w:val="single" w:sz="4" w:space="0" w:color="D0D5DA"/>
            </w:tcBorders>
            <w:shd w:val="clear" w:color="auto" w:fill="F0020C"/>
            <w:tcMar>
              <w:top w:w="80" w:type="dxa"/>
              <w:left w:w="110" w:type="dxa"/>
              <w:bottom w:w="80" w:type="dxa"/>
              <w:right w:w="110" w:type="dxa"/>
            </w:tcMar>
            <w:vAlign w:val="center"/>
          </w:tcPr>
          <w:p w14:paraId="484FDCFE" w14:textId="77777777" w:rsidR="00A744DB" w:rsidRDefault="00A744DB">
            <w:pPr>
              <w:spacing w:after="40"/>
            </w:pPr>
          </w:p>
        </w:tc>
        <w:tc>
          <w:tcPr>
            <w:tcW w:w="654" w:type="dxa"/>
            <w:tcBorders>
              <w:top w:val="single" w:sz="4" w:space="0" w:color="D0D5DA"/>
              <w:left w:val="single" w:sz="4" w:space="0" w:color="D0D5DA"/>
              <w:bottom w:val="single" w:sz="4" w:space="0" w:color="D0D5DA"/>
              <w:right w:val="single" w:sz="4" w:space="0" w:color="D0D5DA"/>
            </w:tcBorders>
            <w:shd w:val="clear" w:color="auto" w:fill="B40B0E"/>
            <w:tcMar>
              <w:top w:w="80" w:type="dxa"/>
              <w:left w:w="110" w:type="dxa"/>
              <w:bottom w:w="80" w:type="dxa"/>
              <w:right w:w="110" w:type="dxa"/>
            </w:tcMar>
            <w:vAlign w:val="center"/>
          </w:tcPr>
          <w:p w14:paraId="484FDCFF" w14:textId="77777777" w:rsidR="00A744DB" w:rsidRDefault="00A744DB">
            <w:pPr>
              <w:spacing w:after="40"/>
            </w:pPr>
          </w:p>
        </w:tc>
      </w:tr>
      <w:tr w:rsidR="00A744DB" w14:paraId="484FDD0F" w14:textId="77777777">
        <w:tblPrEx>
          <w:tblCellMar>
            <w:top w:w="0" w:type="dxa"/>
            <w:bottom w:w="0" w:type="dxa"/>
          </w:tblCellMar>
        </w:tblPrEx>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1" w14:textId="77777777" w:rsidR="00A744DB" w:rsidRDefault="00600DC2">
            <w:pPr>
              <w:jc w:val="center"/>
            </w:pPr>
            <w:r>
              <w:rPr>
                <w:rFonts w:ascii="Consolas" w:eastAsia="Consolas" w:hAnsi="Consolas" w:cs="Consolas"/>
                <w:sz w:val="12"/>
                <w:szCs w:val="12"/>
              </w:rPr>
              <w:t>#023155</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2" w14:textId="77777777" w:rsidR="00A744DB" w:rsidRDefault="00600DC2">
            <w:pPr>
              <w:jc w:val="center"/>
            </w:pPr>
            <w:r>
              <w:rPr>
                <w:rFonts w:ascii="Consolas" w:eastAsia="Consolas" w:hAnsi="Consolas" w:cs="Consolas"/>
                <w:sz w:val="12"/>
                <w:szCs w:val="12"/>
              </w:rPr>
              <w:t>#013279</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3" w14:textId="77777777" w:rsidR="00A744DB" w:rsidRDefault="00600DC2">
            <w:pPr>
              <w:jc w:val="center"/>
            </w:pPr>
            <w:r>
              <w:rPr>
                <w:rFonts w:ascii="Consolas" w:eastAsia="Consolas" w:hAnsi="Consolas" w:cs="Consolas"/>
                <w:sz w:val="12"/>
                <w:szCs w:val="12"/>
              </w:rPr>
              <w:t>#0653A5</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4" w14:textId="77777777" w:rsidR="00A744DB" w:rsidRDefault="00600DC2">
            <w:pPr>
              <w:jc w:val="center"/>
            </w:pPr>
            <w:r>
              <w:rPr>
                <w:rFonts w:ascii="Consolas" w:eastAsia="Consolas" w:hAnsi="Consolas" w:cs="Consolas"/>
                <w:sz w:val="12"/>
                <w:szCs w:val="12"/>
              </w:rPr>
              <w:t>#02A8D3</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5" w14:textId="77777777" w:rsidR="00A744DB" w:rsidRDefault="00600DC2">
            <w:pPr>
              <w:jc w:val="center"/>
            </w:pPr>
            <w:r>
              <w:rPr>
                <w:rFonts w:ascii="Consolas" w:eastAsia="Consolas" w:hAnsi="Consolas" w:cs="Consolas"/>
                <w:sz w:val="12"/>
                <w:szCs w:val="12"/>
              </w:rPr>
              <w:t>#05B5DC</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6" w14:textId="77777777" w:rsidR="00A744DB" w:rsidRDefault="00600DC2">
            <w:pPr>
              <w:jc w:val="center"/>
            </w:pPr>
            <w:r>
              <w:rPr>
                <w:rFonts w:ascii="Consolas" w:eastAsia="Consolas" w:hAnsi="Consolas" w:cs="Consolas"/>
                <w:sz w:val="12"/>
                <w:szCs w:val="12"/>
              </w:rPr>
              <w:t>#76D3EC</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7" w14:textId="77777777" w:rsidR="00A744DB" w:rsidRDefault="00600DC2">
            <w:pPr>
              <w:jc w:val="center"/>
            </w:pPr>
            <w:r>
              <w:rPr>
                <w:rFonts w:ascii="Consolas" w:eastAsia="Consolas" w:hAnsi="Consolas" w:cs="Consolas"/>
                <w:sz w:val="12"/>
                <w:szCs w:val="12"/>
              </w:rPr>
              <w:t>#9ADAEB</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8" w14:textId="77777777" w:rsidR="00A744DB" w:rsidRDefault="00600DC2">
            <w:pPr>
              <w:jc w:val="center"/>
            </w:pPr>
            <w:r>
              <w:rPr>
                <w:rFonts w:ascii="Consolas" w:eastAsia="Consolas" w:hAnsi="Consolas" w:cs="Consolas"/>
                <w:sz w:val="12"/>
                <w:szCs w:val="12"/>
              </w:rPr>
              <w:t>#F8AD6A</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9" w14:textId="77777777" w:rsidR="00A744DB" w:rsidRDefault="00600DC2">
            <w:pPr>
              <w:jc w:val="center"/>
            </w:pPr>
            <w:r>
              <w:rPr>
                <w:rFonts w:ascii="Consolas" w:eastAsia="Consolas" w:hAnsi="Consolas" w:cs="Consolas"/>
                <w:sz w:val="12"/>
                <w:szCs w:val="12"/>
              </w:rPr>
              <w:t>#FBB501</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A" w14:textId="77777777" w:rsidR="00A744DB" w:rsidRDefault="00600DC2">
            <w:pPr>
              <w:jc w:val="center"/>
            </w:pPr>
            <w:r>
              <w:rPr>
                <w:rFonts w:ascii="Consolas" w:eastAsia="Consolas" w:hAnsi="Consolas" w:cs="Consolas"/>
                <w:sz w:val="12"/>
                <w:szCs w:val="12"/>
              </w:rPr>
              <w:t>#FB9900</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B" w14:textId="77777777" w:rsidR="00A744DB" w:rsidRDefault="00600DC2">
            <w:pPr>
              <w:jc w:val="center"/>
            </w:pPr>
            <w:r>
              <w:rPr>
                <w:rFonts w:ascii="Consolas" w:eastAsia="Consolas" w:hAnsi="Consolas" w:cs="Consolas"/>
                <w:sz w:val="12"/>
                <w:szCs w:val="12"/>
              </w:rPr>
              <w:t>#F86601</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C" w14:textId="77777777" w:rsidR="00A744DB" w:rsidRDefault="00600DC2">
            <w:pPr>
              <w:jc w:val="center"/>
            </w:pPr>
            <w:r>
              <w:rPr>
                <w:rFonts w:ascii="Consolas" w:eastAsia="Consolas" w:hAnsi="Consolas" w:cs="Consolas"/>
                <w:sz w:val="12"/>
                <w:szCs w:val="12"/>
              </w:rPr>
              <w:t>#F94102</w:t>
            </w:r>
          </w:p>
        </w:tc>
        <w:tc>
          <w:tcPr>
            <w:tcW w:w="64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D" w14:textId="77777777" w:rsidR="00A744DB" w:rsidRDefault="00600DC2">
            <w:pPr>
              <w:jc w:val="center"/>
            </w:pPr>
            <w:r>
              <w:rPr>
                <w:rFonts w:ascii="Consolas" w:eastAsia="Consolas" w:hAnsi="Consolas" w:cs="Consolas"/>
                <w:sz w:val="12"/>
                <w:szCs w:val="12"/>
              </w:rPr>
              <w:t>#F0020C</w:t>
            </w:r>
          </w:p>
        </w:tc>
        <w:tc>
          <w:tcPr>
            <w:tcW w:w="654"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0E" w14:textId="77777777" w:rsidR="00A744DB" w:rsidRDefault="00600DC2">
            <w:pPr>
              <w:jc w:val="center"/>
            </w:pPr>
            <w:r>
              <w:rPr>
                <w:rFonts w:ascii="Consolas" w:eastAsia="Consolas" w:hAnsi="Consolas" w:cs="Consolas"/>
                <w:sz w:val="12"/>
                <w:szCs w:val="12"/>
              </w:rPr>
              <w:t>#B40B0E</w:t>
            </w:r>
          </w:p>
        </w:tc>
      </w:tr>
    </w:tbl>
    <w:p w14:paraId="484FDD10" w14:textId="77777777" w:rsidR="00A744DB" w:rsidRDefault="00A744DB">
      <w:pPr>
        <w:spacing w:after="120"/>
      </w:pPr>
    </w:p>
    <w:p w14:paraId="484FDD11" w14:textId="77777777" w:rsidR="00A744DB" w:rsidRDefault="00600DC2">
      <w:pPr>
        <w:spacing w:after="140" w:line="288" w:lineRule="auto"/>
      </w:pPr>
      <w:r>
        <w:t>Para uso en datos no se recomienda emplear los 14 colores tal cual. Es preferible interpolar una rampa perceptualmente uniforme anclada en estos colores y excluir el durazno (#F8AD6A). Ejemplo en R:</w:t>
      </w:r>
    </w:p>
    <w:p w14:paraId="484FDD12" w14:textId="77777777" w:rsidR="00A744DB" w:rsidRDefault="00600DC2">
      <w:pPr>
        <w:shd w:val="clear" w:color="auto" w:fill="F2F4F6"/>
        <w:spacing w:line="252" w:lineRule="auto"/>
        <w:ind w:left="200" w:right="200"/>
      </w:pPr>
      <w:proofErr w:type="spellStart"/>
      <w:r>
        <w:rPr>
          <w:rFonts w:ascii="Consolas" w:eastAsia="Consolas" w:hAnsi="Consolas" w:cs="Consolas"/>
          <w:sz w:val="17"/>
          <w:szCs w:val="17"/>
        </w:rPr>
        <w:t>ec_cols</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c(</w:t>
      </w:r>
      <w:proofErr w:type="spellStart"/>
      <w:proofErr w:type="gramEnd"/>
      <w:r>
        <w:rPr>
          <w:rFonts w:ascii="Consolas" w:eastAsia="Consolas" w:hAnsi="Consolas" w:cs="Consolas"/>
          <w:sz w:val="17"/>
          <w:szCs w:val="17"/>
        </w:rPr>
        <w:t>navy</w:t>
      </w:r>
      <w:proofErr w:type="spellEnd"/>
      <w:r>
        <w:rPr>
          <w:rFonts w:ascii="Consolas" w:eastAsia="Consolas" w:hAnsi="Consolas" w:cs="Consolas"/>
          <w:sz w:val="17"/>
          <w:szCs w:val="17"/>
        </w:rPr>
        <w:t xml:space="preserve"> = "#023155", blue = "#0653A5", </w:t>
      </w:r>
      <w:proofErr w:type="spellStart"/>
      <w:r>
        <w:rPr>
          <w:rFonts w:ascii="Consolas" w:eastAsia="Consolas" w:hAnsi="Consolas" w:cs="Consolas"/>
          <w:sz w:val="17"/>
          <w:szCs w:val="17"/>
        </w:rPr>
        <w:t>cyan</w:t>
      </w:r>
      <w:proofErr w:type="spellEnd"/>
      <w:r>
        <w:rPr>
          <w:rFonts w:ascii="Consolas" w:eastAsia="Consolas" w:hAnsi="Consolas" w:cs="Consolas"/>
          <w:sz w:val="17"/>
          <w:szCs w:val="17"/>
        </w:rPr>
        <w:t xml:space="preserve"> = "#05B5DC",</w:t>
      </w:r>
    </w:p>
    <w:p w14:paraId="484FDD13" w14:textId="77777777" w:rsidR="00A744DB" w:rsidRPr="00965589" w:rsidRDefault="00600DC2">
      <w:pPr>
        <w:shd w:val="clear" w:color="auto" w:fill="F2F4F6"/>
        <w:spacing w:line="252" w:lineRule="auto"/>
        <w:ind w:left="200" w:right="200"/>
        <w:rPr>
          <w:lang w:val="en-GB"/>
        </w:rPr>
      </w:pPr>
      <w:r>
        <w:rPr>
          <w:rFonts w:ascii="Consolas" w:eastAsia="Consolas" w:hAnsi="Consolas" w:cs="Consolas"/>
          <w:sz w:val="17"/>
          <w:szCs w:val="17"/>
        </w:rPr>
        <w:t xml:space="preserve">             </w:t>
      </w:r>
      <w:r w:rsidRPr="00965589">
        <w:rPr>
          <w:rFonts w:ascii="Consolas" w:eastAsia="Consolas" w:hAnsi="Consolas" w:cs="Consolas"/>
          <w:sz w:val="17"/>
          <w:szCs w:val="17"/>
          <w:lang w:val="en-GB"/>
        </w:rPr>
        <w:t>orange = "#F86601", red = "#B40B0E",</w:t>
      </w:r>
    </w:p>
    <w:p w14:paraId="484FDD14" w14:textId="77777777" w:rsidR="00A744DB" w:rsidRPr="00965589" w:rsidRDefault="00600DC2">
      <w:pPr>
        <w:shd w:val="clear" w:color="auto" w:fill="F2F4F6"/>
        <w:spacing w:line="252" w:lineRule="auto"/>
        <w:ind w:left="200" w:right="200"/>
        <w:rPr>
          <w:lang w:val="en-GB"/>
        </w:rPr>
      </w:pPr>
      <w:r w:rsidRPr="00965589">
        <w:rPr>
          <w:rFonts w:ascii="Consolas" w:eastAsia="Consolas" w:hAnsi="Consolas" w:cs="Consolas"/>
          <w:sz w:val="17"/>
          <w:szCs w:val="17"/>
          <w:lang w:val="en-GB"/>
        </w:rPr>
        <w:t xml:space="preserve">             cream = "#FAF7F2", grey = "#5B6770")</w:t>
      </w:r>
    </w:p>
    <w:p w14:paraId="484FDD15" w14:textId="77777777" w:rsidR="00A744DB" w:rsidRPr="00965589" w:rsidRDefault="00A744DB">
      <w:pPr>
        <w:shd w:val="clear" w:color="auto" w:fill="F2F4F6"/>
        <w:spacing w:line="252" w:lineRule="auto"/>
        <w:ind w:left="200" w:right="200"/>
        <w:rPr>
          <w:lang w:val="en-GB"/>
        </w:rPr>
      </w:pPr>
    </w:p>
    <w:p w14:paraId="484FDD16" w14:textId="77777777" w:rsidR="00A744DB" w:rsidRPr="00965589" w:rsidRDefault="00600DC2">
      <w:pPr>
        <w:shd w:val="clear" w:color="auto" w:fill="F2F4F6"/>
        <w:spacing w:line="252" w:lineRule="auto"/>
        <w:ind w:left="200" w:right="200"/>
        <w:rPr>
          <w:lang w:val="en-GB"/>
        </w:rPr>
      </w:pPr>
      <w:proofErr w:type="spellStart"/>
      <w:r w:rsidRPr="00965589">
        <w:rPr>
          <w:rFonts w:ascii="Consolas" w:eastAsia="Consolas" w:hAnsi="Consolas" w:cs="Consolas"/>
          <w:sz w:val="17"/>
          <w:szCs w:val="17"/>
          <w:lang w:val="en-GB"/>
        </w:rPr>
        <w:t>ec_thermal</w:t>
      </w:r>
      <w:proofErr w:type="spellEnd"/>
      <w:r w:rsidRPr="00965589">
        <w:rPr>
          <w:rFonts w:ascii="Consolas" w:eastAsia="Consolas" w:hAnsi="Consolas" w:cs="Consolas"/>
          <w:sz w:val="17"/>
          <w:szCs w:val="17"/>
          <w:lang w:val="en-GB"/>
        </w:rPr>
        <w:t xml:space="preserve"> &lt;- </w:t>
      </w:r>
      <w:proofErr w:type="spellStart"/>
      <w:proofErr w:type="gramStart"/>
      <w:r w:rsidRPr="00965589">
        <w:rPr>
          <w:rFonts w:ascii="Consolas" w:eastAsia="Consolas" w:hAnsi="Consolas" w:cs="Consolas"/>
          <w:sz w:val="17"/>
          <w:szCs w:val="17"/>
          <w:lang w:val="en-GB"/>
        </w:rPr>
        <w:t>colorRampPalette</w:t>
      </w:r>
      <w:proofErr w:type="spellEnd"/>
      <w:r w:rsidRPr="00965589">
        <w:rPr>
          <w:rFonts w:ascii="Consolas" w:eastAsia="Consolas" w:hAnsi="Consolas" w:cs="Consolas"/>
          <w:sz w:val="17"/>
          <w:szCs w:val="17"/>
          <w:lang w:val="en-GB"/>
        </w:rPr>
        <w:t>(</w:t>
      </w:r>
      <w:proofErr w:type="gramEnd"/>
    </w:p>
    <w:p w14:paraId="484FDD17" w14:textId="77777777" w:rsidR="00A744DB" w:rsidRPr="00965589" w:rsidRDefault="00600DC2">
      <w:pPr>
        <w:shd w:val="clear" w:color="auto" w:fill="F2F4F6"/>
        <w:spacing w:line="252" w:lineRule="auto"/>
        <w:ind w:left="200" w:right="200"/>
        <w:rPr>
          <w:lang w:val="en-GB"/>
        </w:rPr>
      </w:pPr>
      <w:r w:rsidRPr="00965589">
        <w:rPr>
          <w:rFonts w:ascii="Consolas" w:eastAsia="Consolas" w:hAnsi="Consolas" w:cs="Consolas"/>
          <w:sz w:val="17"/>
          <w:szCs w:val="17"/>
          <w:lang w:val="en-GB"/>
        </w:rPr>
        <w:t xml:space="preserve">  </w:t>
      </w:r>
      <w:proofErr w:type="gramStart"/>
      <w:r w:rsidRPr="00965589">
        <w:rPr>
          <w:rFonts w:ascii="Consolas" w:eastAsia="Consolas" w:hAnsi="Consolas" w:cs="Consolas"/>
          <w:sz w:val="17"/>
          <w:szCs w:val="17"/>
          <w:lang w:val="en-GB"/>
        </w:rPr>
        <w:t>c(</w:t>
      </w:r>
      <w:proofErr w:type="gramEnd"/>
      <w:r w:rsidRPr="00965589">
        <w:rPr>
          <w:rFonts w:ascii="Consolas" w:eastAsia="Consolas" w:hAnsi="Consolas" w:cs="Consolas"/>
          <w:sz w:val="17"/>
          <w:szCs w:val="17"/>
          <w:lang w:val="en-GB"/>
        </w:rPr>
        <w:t>"#023155", "#0653A5", "#05B5DC", "#9ADAEB",</w:t>
      </w:r>
    </w:p>
    <w:p w14:paraId="484FDD18" w14:textId="77777777" w:rsidR="00A744DB" w:rsidRPr="00965589" w:rsidRDefault="00600DC2">
      <w:pPr>
        <w:shd w:val="clear" w:color="auto" w:fill="F2F4F6"/>
        <w:spacing w:line="252" w:lineRule="auto"/>
        <w:ind w:left="200" w:right="200"/>
        <w:rPr>
          <w:lang w:val="en-GB"/>
        </w:rPr>
      </w:pPr>
      <w:r w:rsidRPr="00965589">
        <w:rPr>
          <w:rFonts w:ascii="Consolas" w:eastAsia="Consolas" w:hAnsi="Consolas" w:cs="Consolas"/>
          <w:sz w:val="17"/>
          <w:szCs w:val="17"/>
          <w:lang w:val="en-GB"/>
        </w:rPr>
        <w:t xml:space="preserve">    "#FBB501", "#F86601", "#F0020C", "#B40B0E"),</w:t>
      </w:r>
    </w:p>
    <w:p w14:paraId="484FDD19" w14:textId="77777777" w:rsidR="00A744DB" w:rsidRPr="00965589" w:rsidRDefault="00600DC2">
      <w:pPr>
        <w:shd w:val="clear" w:color="auto" w:fill="F2F4F6"/>
        <w:spacing w:line="252" w:lineRule="auto"/>
        <w:ind w:left="200" w:right="200"/>
        <w:rPr>
          <w:lang w:val="en-GB"/>
        </w:rPr>
      </w:pPr>
      <w:r w:rsidRPr="00965589">
        <w:rPr>
          <w:rFonts w:ascii="Consolas" w:eastAsia="Consolas" w:hAnsi="Consolas" w:cs="Consolas"/>
          <w:sz w:val="17"/>
          <w:szCs w:val="17"/>
          <w:lang w:val="en-GB"/>
        </w:rPr>
        <w:t xml:space="preserve">  space = "Lab")</w:t>
      </w:r>
    </w:p>
    <w:p w14:paraId="484FDD1A" w14:textId="77777777" w:rsidR="00A744DB" w:rsidRPr="00965589" w:rsidRDefault="00A744DB">
      <w:pPr>
        <w:shd w:val="clear" w:color="auto" w:fill="F2F4F6"/>
        <w:spacing w:line="252" w:lineRule="auto"/>
        <w:ind w:left="200" w:right="200"/>
        <w:rPr>
          <w:lang w:val="en-GB"/>
        </w:rPr>
      </w:pPr>
    </w:p>
    <w:p w14:paraId="484FDD1B" w14:textId="77777777" w:rsidR="00A744DB" w:rsidRDefault="00600DC2">
      <w:pPr>
        <w:shd w:val="clear" w:color="auto" w:fill="F2F4F6"/>
        <w:spacing w:line="252" w:lineRule="auto"/>
        <w:ind w:left="200" w:right="200"/>
      </w:pPr>
      <w:proofErr w:type="spellStart"/>
      <w:r>
        <w:rPr>
          <w:rFonts w:ascii="Consolas" w:eastAsia="Consolas" w:hAnsi="Consolas" w:cs="Consolas"/>
          <w:sz w:val="17"/>
          <w:szCs w:val="17"/>
        </w:rPr>
        <w:t>ec_</w:t>
      </w:r>
      <w:proofErr w:type="gramStart"/>
      <w:r>
        <w:rPr>
          <w:rFonts w:ascii="Consolas" w:eastAsia="Consolas" w:hAnsi="Consolas" w:cs="Consolas"/>
          <w:sz w:val="17"/>
          <w:szCs w:val="17"/>
        </w:rPr>
        <w:t>thermal</w:t>
      </w:r>
      <w:proofErr w:type="spellEnd"/>
      <w:r>
        <w:rPr>
          <w:rFonts w:ascii="Consolas" w:eastAsia="Consolas" w:hAnsi="Consolas" w:cs="Consolas"/>
          <w:sz w:val="17"/>
          <w:szCs w:val="17"/>
        </w:rPr>
        <w:t>(</w:t>
      </w:r>
      <w:proofErr w:type="gramEnd"/>
      <w:r>
        <w:rPr>
          <w:rFonts w:ascii="Consolas" w:eastAsia="Consolas" w:hAnsi="Consolas" w:cs="Consolas"/>
          <w:sz w:val="17"/>
          <w:szCs w:val="17"/>
        </w:rPr>
        <w:t>9</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nueve clases para un mapa</w:t>
      </w:r>
    </w:p>
    <w:p w14:paraId="484FDD1C" w14:textId="77777777" w:rsidR="00A744DB" w:rsidRDefault="00A744DB">
      <w:pPr>
        <w:spacing w:after="120"/>
      </w:pPr>
    </w:p>
    <w:p w14:paraId="484FDD1D" w14:textId="77777777" w:rsidR="00A744DB" w:rsidRDefault="00600DC2">
      <w:pPr>
        <w:pStyle w:val="Heading1"/>
      </w:pPr>
      <w:r>
        <w:t>6. Tipografías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26"/>
      </w:tblGrid>
      <w:tr w:rsidR="00A744DB" w14:paraId="484FDD21" w14:textId="77777777">
        <w:tblPrEx>
          <w:tblCellMar>
            <w:top w:w="0" w:type="dxa"/>
            <w:bottom w:w="0" w:type="dxa"/>
          </w:tblCellMar>
        </w:tblPrEx>
        <w:trPr>
          <w:tblHeader/>
        </w:trPr>
        <w:tc>
          <w:tcPr>
            <w:tcW w:w="22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1E" w14:textId="77777777" w:rsidR="00A744DB" w:rsidRDefault="00600DC2">
            <w:pPr>
              <w:spacing w:after="40"/>
            </w:pPr>
            <w:r>
              <w:rPr>
                <w:b/>
                <w:bCs/>
                <w:color w:val="FFFFFF"/>
                <w:sz w:val="19"/>
                <w:szCs w:val="19"/>
              </w:rPr>
              <w:t>Uso</w:t>
            </w:r>
          </w:p>
        </w:tc>
        <w:tc>
          <w:tcPr>
            <w:tcW w:w="26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1F" w14:textId="77777777" w:rsidR="00A744DB" w:rsidRDefault="00600DC2">
            <w:pPr>
              <w:spacing w:after="40"/>
            </w:pPr>
            <w:r>
              <w:rPr>
                <w:b/>
                <w:bCs/>
                <w:color w:val="FFFFFF"/>
                <w:sz w:val="19"/>
                <w:szCs w:val="19"/>
              </w:rPr>
              <w:t>Fuente</w:t>
            </w:r>
          </w:p>
        </w:tc>
        <w:tc>
          <w:tcPr>
            <w:tcW w:w="4226"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20" w14:textId="77777777" w:rsidR="00A744DB" w:rsidRDefault="00600DC2">
            <w:pPr>
              <w:spacing w:after="40"/>
            </w:pPr>
            <w:r>
              <w:rPr>
                <w:b/>
                <w:bCs/>
                <w:color w:val="FFFFFF"/>
                <w:sz w:val="19"/>
                <w:szCs w:val="19"/>
              </w:rPr>
              <w:t>Notas</w:t>
            </w:r>
          </w:p>
        </w:tc>
      </w:tr>
      <w:tr w:rsidR="00A744DB" w14:paraId="484FDD25" w14:textId="77777777">
        <w:tblPrEx>
          <w:tblCellMar>
            <w:top w:w="0" w:type="dxa"/>
            <w:bottom w:w="0" w:type="dxa"/>
          </w:tblCellMar>
        </w:tblPrEx>
        <w:tc>
          <w:tcPr>
            <w:tcW w:w="22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2" w14:textId="77777777" w:rsidR="00A744DB" w:rsidRDefault="00600DC2">
            <w:pPr>
              <w:spacing w:after="40"/>
            </w:pPr>
            <w:r>
              <w:rPr>
                <w:sz w:val="19"/>
                <w:szCs w:val="19"/>
              </w:rPr>
              <w:t>Logotipo</w:t>
            </w:r>
          </w:p>
        </w:tc>
        <w:tc>
          <w:tcPr>
            <w:tcW w:w="26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3" w14:textId="2C3A0972" w:rsidR="00A744DB" w:rsidRDefault="00417DE8">
            <w:pPr>
              <w:spacing w:after="40"/>
            </w:pPr>
            <w:r>
              <w:rPr>
                <w:sz w:val="19"/>
                <w:szCs w:val="19"/>
              </w:rPr>
              <w:t>Irene Florentina</w:t>
            </w:r>
          </w:p>
        </w:tc>
        <w:tc>
          <w:tcPr>
            <w:tcW w:w="42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4" w14:textId="77777777" w:rsidR="00A744DB" w:rsidRDefault="00600DC2">
            <w:pPr>
              <w:spacing w:after="40"/>
            </w:pPr>
            <w:r>
              <w:rPr>
                <w:sz w:val="19"/>
                <w:szCs w:val="19"/>
              </w:rPr>
              <w:t>Solo en el logo y, como máximo, en titulares cortos del registro escuela.</w:t>
            </w:r>
          </w:p>
        </w:tc>
      </w:tr>
      <w:tr w:rsidR="00A744DB" w14:paraId="484FDD29" w14:textId="77777777">
        <w:tblPrEx>
          <w:tblCellMar>
            <w:top w:w="0" w:type="dxa"/>
            <w:bottom w:w="0" w:type="dxa"/>
          </w:tblCellMar>
        </w:tblPrEx>
        <w:tc>
          <w:tcPr>
            <w:tcW w:w="22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6" w14:textId="77777777" w:rsidR="00A744DB" w:rsidRDefault="00600DC2">
            <w:pPr>
              <w:spacing w:after="40"/>
            </w:pPr>
            <w:r>
              <w:rPr>
                <w:sz w:val="19"/>
                <w:szCs w:val="19"/>
              </w:rPr>
              <w:t>Títulos</w:t>
            </w:r>
          </w:p>
        </w:tc>
        <w:tc>
          <w:tcPr>
            <w:tcW w:w="26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7" w14:textId="77777777" w:rsidR="00A744DB" w:rsidRDefault="00600DC2">
            <w:pPr>
              <w:spacing w:after="40"/>
            </w:pPr>
            <w:r>
              <w:rPr>
                <w:sz w:val="19"/>
                <w:szCs w:val="19"/>
              </w:rPr>
              <w:t>Nunito</w:t>
            </w:r>
          </w:p>
        </w:tc>
        <w:tc>
          <w:tcPr>
            <w:tcW w:w="42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8" w14:textId="77777777" w:rsidR="00A744DB" w:rsidRDefault="00600DC2">
            <w:pPr>
              <w:spacing w:after="40"/>
            </w:pPr>
            <w:r>
              <w:rPr>
                <w:sz w:val="19"/>
                <w:szCs w:val="19"/>
              </w:rPr>
              <w:t>Redondeada; dialoga con el logotipo sin verse infantil.</w:t>
            </w:r>
          </w:p>
        </w:tc>
      </w:tr>
      <w:tr w:rsidR="00A744DB" w14:paraId="484FDD2D" w14:textId="77777777">
        <w:tblPrEx>
          <w:tblCellMar>
            <w:top w:w="0" w:type="dxa"/>
            <w:bottom w:w="0" w:type="dxa"/>
          </w:tblCellMar>
        </w:tblPrEx>
        <w:tc>
          <w:tcPr>
            <w:tcW w:w="22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A" w14:textId="77777777" w:rsidR="00A744DB" w:rsidRDefault="00600DC2">
            <w:pPr>
              <w:spacing w:after="40"/>
            </w:pPr>
            <w:r>
              <w:rPr>
                <w:sz w:val="19"/>
                <w:szCs w:val="19"/>
              </w:rPr>
              <w:t>Cuerpo de texto</w:t>
            </w:r>
          </w:p>
        </w:tc>
        <w:tc>
          <w:tcPr>
            <w:tcW w:w="26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B" w14:textId="77777777" w:rsidR="00A744DB" w:rsidRPr="00965589" w:rsidRDefault="00600DC2">
            <w:pPr>
              <w:spacing w:after="40"/>
              <w:rPr>
                <w:lang w:val="en-GB"/>
              </w:rPr>
            </w:pPr>
            <w:r w:rsidRPr="00965589">
              <w:rPr>
                <w:sz w:val="19"/>
                <w:szCs w:val="19"/>
                <w:lang w:val="en-GB"/>
              </w:rPr>
              <w:t>Source Sans 3 o Atkinson Hyperlegible</w:t>
            </w:r>
          </w:p>
        </w:tc>
        <w:tc>
          <w:tcPr>
            <w:tcW w:w="42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C" w14:textId="77777777" w:rsidR="00A744DB" w:rsidRDefault="00600DC2">
            <w:pPr>
              <w:spacing w:after="40"/>
            </w:pPr>
            <w:r>
              <w:rPr>
                <w:sz w:val="19"/>
                <w:szCs w:val="19"/>
              </w:rPr>
              <w:t xml:space="preserve">Atkinson </w:t>
            </w:r>
            <w:proofErr w:type="spellStart"/>
            <w:r>
              <w:rPr>
                <w:sz w:val="19"/>
                <w:szCs w:val="19"/>
              </w:rPr>
              <w:t>Hyperlegible</w:t>
            </w:r>
            <w:proofErr w:type="spellEnd"/>
            <w:r>
              <w:rPr>
                <w:sz w:val="19"/>
                <w:szCs w:val="19"/>
              </w:rPr>
              <w:t xml:space="preserve"> está diseñada para máxima legibilidad.</w:t>
            </w:r>
          </w:p>
        </w:tc>
      </w:tr>
      <w:tr w:rsidR="00A744DB" w14:paraId="484FDD31" w14:textId="77777777">
        <w:tblPrEx>
          <w:tblCellMar>
            <w:top w:w="0" w:type="dxa"/>
            <w:bottom w:w="0" w:type="dxa"/>
          </w:tblCellMar>
        </w:tblPrEx>
        <w:tc>
          <w:tcPr>
            <w:tcW w:w="22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E" w14:textId="77777777" w:rsidR="00A744DB" w:rsidRDefault="00600DC2">
            <w:pPr>
              <w:spacing w:after="40"/>
            </w:pPr>
            <w:r>
              <w:rPr>
                <w:sz w:val="19"/>
                <w:szCs w:val="19"/>
              </w:rPr>
              <w:lastRenderedPageBreak/>
              <w:t>Respaldo (Office)</w:t>
            </w:r>
          </w:p>
        </w:tc>
        <w:tc>
          <w:tcPr>
            <w:tcW w:w="26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2F" w14:textId="77777777" w:rsidR="00A744DB" w:rsidRDefault="00600DC2">
            <w:pPr>
              <w:spacing w:after="40"/>
            </w:pPr>
            <w:r>
              <w:rPr>
                <w:sz w:val="19"/>
                <w:szCs w:val="19"/>
              </w:rPr>
              <w:t>Aptos o Calibri</w:t>
            </w:r>
          </w:p>
        </w:tc>
        <w:tc>
          <w:tcPr>
            <w:tcW w:w="42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30" w14:textId="77777777" w:rsidR="00A744DB" w:rsidRDefault="00600DC2">
            <w:pPr>
              <w:spacing w:after="40"/>
            </w:pPr>
            <w:r>
              <w:rPr>
                <w:sz w:val="19"/>
                <w:szCs w:val="19"/>
              </w:rPr>
              <w:t>Cuando las fuentes de la marca no estén instaladas.</w:t>
            </w:r>
          </w:p>
        </w:tc>
      </w:tr>
    </w:tbl>
    <w:p w14:paraId="484FDD32" w14:textId="77777777" w:rsidR="00A744DB" w:rsidRDefault="00A744DB">
      <w:pPr>
        <w:spacing w:after="120"/>
      </w:pPr>
    </w:p>
    <w:p w14:paraId="484FDD33" w14:textId="77777777" w:rsidR="00A744DB" w:rsidRDefault="00600DC2">
      <w:pPr>
        <w:pStyle w:val="ListParagraph"/>
        <w:numPr>
          <w:ilvl w:val="0"/>
          <w:numId w:val="2"/>
        </w:numPr>
        <w:spacing w:after="80" w:line="276" w:lineRule="auto"/>
      </w:pPr>
      <w:r>
        <w:t xml:space="preserve">Nunito, </w:t>
      </w:r>
      <w:proofErr w:type="spellStart"/>
      <w:r>
        <w:t>Source</w:t>
      </w:r>
      <w:proofErr w:type="spellEnd"/>
      <w:r>
        <w:t xml:space="preserve"> Sans 3 y Atkinson </w:t>
      </w:r>
      <w:proofErr w:type="spellStart"/>
      <w:r>
        <w:t>Hyperlegible</w:t>
      </w:r>
      <w:proofErr w:type="spellEnd"/>
      <w:r>
        <w:t xml:space="preserve"> tienen licencia abierta (SIL Open Font </w:t>
      </w:r>
      <w:proofErr w:type="spellStart"/>
      <w:r>
        <w:t>License</w:t>
      </w:r>
      <w:proofErr w:type="spellEnd"/>
      <w:r>
        <w:t>) y soporte completo para español y portugués.</w:t>
      </w:r>
    </w:p>
    <w:p w14:paraId="484FDD34" w14:textId="77777777" w:rsidR="00A744DB" w:rsidRDefault="00600DC2">
      <w:pPr>
        <w:pStyle w:val="ListParagraph"/>
        <w:numPr>
          <w:ilvl w:val="0"/>
          <w:numId w:val="2"/>
        </w:numPr>
        <w:spacing w:after="80" w:line="276" w:lineRule="auto"/>
      </w:pPr>
      <w:r>
        <w:rPr>
          <w:b/>
          <w:bCs/>
        </w:rPr>
        <w:t>Web:</w:t>
      </w:r>
      <w:r>
        <w:t xml:space="preserve"> descargar los archivos de fuente y alojarlos directamente en el sitio de GitHub Pages, sin depender de servicios externos.</w:t>
      </w:r>
    </w:p>
    <w:p w14:paraId="484FDD35" w14:textId="77777777" w:rsidR="00A744DB" w:rsidRDefault="00600DC2">
      <w:pPr>
        <w:pStyle w:val="ListParagraph"/>
        <w:numPr>
          <w:ilvl w:val="0"/>
          <w:numId w:val="2"/>
        </w:numPr>
        <w:spacing w:after="80" w:line="276" w:lineRule="auto"/>
      </w:pPr>
      <w:r>
        <w:rPr>
          <w:b/>
          <w:bCs/>
        </w:rPr>
        <w:t>Word y PowerPoint:</w:t>
      </w:r>
      <w:r>
        <w:t xml:space="preserve"> los colaboradores pueden no tener estas fuentes instaladas. Las plantillas deben incrustar las fuentes (PowerPoint lo permite) y definir la fuente de respaldo. Se recomienda que el equipo central instale las fuentes.</w:t>
      </w:r>
    </w:p>
    <w:p w14:paraId="484FDD36" w14:textId="77777777" w:rsidR="00A744DB" w:rsidRDefault="00600DC2">
      <w:pPr>
        <w:pStyle w:val="Heading1"/>
      </w:pPr>
      <w:r>
        <w:t>7. Otros elementos del sistema</w:t>
      </w:r>
    </w:p>
    <w:p w14:paraId="484FDD39" w14:textId="77777777" w:rsidR="00A744DB" w:rsidRDefault="00600DC2">
      <w:pPr>
        <w:pStyle w:val="Heading2"/>
      </w:pPr>
      <w:r>
        <w:t>7.2 Imágenes y protección de niñas, niños y adolescentes</w:t>
      </w:r>
    </w:p>
    <w:p w14:paraId="484FDD3A" w14:textId="77777777" w:rsidR="00A744DB" w:rsidRDefault="00600DC2">
      <w:pPr>
        <w:pStyle w:val="ListParagraph"/>
        <w:numPr>
          <w:ilvl w:val="0"/>
          <w:numId w:val="2"/>
        </w:numPr>
        <w:spacing w:after="80" w:line="276" w:lineRule="auto"/>
      </w:pPr>
      <w:r>
        <w:t>Toda fotografía de menores requiere consentimiento de madres, padres o tutores y asentimiento de la niña o niño, además de la autorización del establecimiento.</w:t>
      </w:r>
    </w:p>
    <w:p w14:paraId="484FDD3B" w14:textId="77777777" w:rsidR="00A744DB" w:rsidRDefault="00600DC2">
      <w:pPr>
        <w:pStyle w:val="ListParagraph"/>
        <w:numPr>
          <w:ilvl w:val="0"/>
          <w:numId w:val="2"/>
        </w:numPr>
        <w:spacing w:after="80" w:line="276" w:lineRule="auto"/>
      </w:pPr>
      <w:r>
        <w:t>Evitar rostros identificables sin autorización explícita y no asociar imágenes identificables con datos de salud o rendimiento.</w:t>
      </w:r>
    </w:p>
    <w:p w14:paraId="484FDD3C" w14:textId="77777777" w:rsidR="00A744DB" w:rsidRDefault="00600DC2">
      <w:pPr>
        <w:pStyle w:val="ListParagraph"/>
        <w:numPr>
          <w:ilvl w:val="0"/>
          <w:numId w:val="2"/>
        </w:numPr>
        <w:spacing w:after="80" w:line="276" w:lineRule="auto"/>
      </w:pPr>
      <w:r>
        <w:t>Preferir dibujos de estudiantes, fotografías de espacios escolares (salas, patios, techos) y registros del trabajo de campo.</w:t>
      </w:r>
    </w:p>
    <w:p w14:paraId="484FDD3D" w14:textId="77777777" w:rsidR="00A744DB" w:rsidRDefault="00600DC2">
      <w:pPr>
        <w:pStyle w:val="Heading2"/>
      </w:pPr>
      <w:r>
        <w:t xml:space="preserve">7.3 </w:t>
      </w:r>
      <w:proofErr w:type="spellStart"/>
      <w:r>
        <w:t>Co-branding</w:t>
      </w:r>
      <w:proofErr w:type="spellEnd"/>
    </w:p>
    <w:p w14:paraId="484FDD3E" w14:textId="77777777" w:rsidR="00A744DB" w:rsidRDefault="00600DC2">
      <w:pPr>
        <w:spacing w:after="140" w:line="288" w:lineRule="auto"/>
      </w:pPr>
      <w:r>
        <w:t>Definir una barra de logos institucionales (Wellcome, UPCH e instituciones socias) para portadas, contraportadas y cierre de presentaciones. Revisar las guías de Wellcome para beneficiarios sobre el uso de su logo y el texto de reconocimiento del financiamiento.</w:t>
      </w:r>
    </w:p>
    <w:p w14:paraId="484FDD3F" w14:textId="77777777" w:rsidR="00A744DB" w:rsidRDefault="00600DC2">
      <w:pPr>
        <w:pStyle w:val="Heading2"/>
      </w:pPr>
      <w:r>
        <w:t>7.4 Figuras científicas</w:t>
      </w:r>
    </w:p>
    <w:p w14:paraId="484FDD40" w14:textId="77777777" w:rsidR="00A744DB" w:rsidRDefault="00600DC2">
      <w:pPr>
        <w:spacing w:after="140" w:line="288" w:lineRule="auto"/>
      </w:pPr>
      <w:r>
        <w:t>Crear un tema de ggplot2 (</w:t>
      </w:r>
      <w:proofErr w:type="spellStart"/>
      <w:r>
        <w:t>theme_escuelascool</w:t>
      </w:r>
      <w:proofErr w:type="spellEnd"/>
      <w:r>
        <w:t>) y funciones de paleta en R, para que las figuras de artículos, informes y la plataforma interactiva salgan con la identidad del proyecto.</w:t>
      </w:r>
    </w:p>
    <w:p w14:paraId="484FDD41" w14:textId="77777777" w:rsidR="00A744DB" w:rsidRDefault="00600DC2">
      <w:pPr>
        <w:pStyle w:val="Heading1"/>
      </w:pPr>
      <w:r>
        <w:t>8. Próximos pasos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026"/>
        <w:gridCol w:w="2000"/>
        <w:gridCol w:w="1500"/>
      </w:tblGrid>
      <w:tr w:rsidR="00A744DB" w14:paraId="484FDD46" w14:textId="77777777">
        <w:tblPrEx>
          <w:tblCellMar>
            <w:top w:w="0" w:type="dxa"/>
            <w:bottom w:w="0" w:type="dxa"/>
          </w:tblCellMar>
        </w:tblPrEx>
        <w:trPr>
          <w:tblHeader/>
        </w:trPr>
        <w:tc>
          <w:tcPr>
            <w:tcW w:w="5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42" w14:textId="77777777" w:rsidR="00A744DB" w:rsidRDefault="00600DC2">
            <w:pPr>
              <w:spacing w:after="40"/>
            </w:pPr>
            <w:r>
              <w:rPr>
                <w:b/>
                <w:bCs/>
                <w:color w:val="FFFFFF"/>
                <w:sz w:val="19"/>
                <w:szCs w:val="19"/>
              </w:rPr>
              <w:t>#</w:t>
            </w:r>
          </w:p>
        </w:tc>
        <w:tc>
          <w:tcPr>
            <w:tcW w:w="5026"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43" w14:textId="77777777" w:rsidR="00A744DB" w:rsidRDefault="00600DC2">
            <w:pPr>
              <w:spacing w:after="40"/>
            </w:pPr>
            <w:r>
              <w:rPr>
                <w:b/>
                <w:bCs/>
                <w:color w:val="FFFFFF"/>
                <w:sz w:val="19"/>
                <w:szCs w:val="19"/>
              </w:rPr>
              <w:t>Tarea</w:t>
            </w:r>
          </w:p>
        </w:tc>
        <w:tc>
          <w:tcPr>
            <w:tcW w:w="20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44" w14:textId="77777777" w:rsidR="00A744DB" w:rsidRDefault="00600DC2">
            <w:pPr>
              <w:spacing w:after="40"/>
            </w:pPr>
            <w:r>
              <w:rPr>
                <w:b/>
                <w:bCs/>
                <w:color w:val="FFFFFF"/>
                <w:sz w:val="19"/>
                <w:szCs w:val="19"/>
              </w:rPr>
              <w:t>Producto</w:t>
            </w:r>
          </w:p>
        </w:tc>
        <w:tc>
          <w:tcPr>
            <w:tcW w:w="1500" w:type="dxa"/>
            <w:tcBorders>
              <w:top w:val="single" w:sz="4" w:space="0" w:color="D0D5DA"/>
              <w:left w:val="single" w:sz="4" w:space="0" w:color="D0D5DA"/>
              <w:bottom w:val="single" w:sz="4" w:space="0" w:color="D0D5DA"/>
              <w:right w:val="single" w:sz="4" w:space="0" w:color="D0D5DA"/>
            </w:tcBorders>
            <w:shd w:val="clear" w:color="auto" w:fill="023155"/>
            <w:tcMar>
              <w:top w:w="80" w:type="dxa"/>
              <w:left w:w="110" w:type="dxa"/>
              <w:bottom w:w="80" w:type="dxa"/>
              <w:right w:w="110" w:type="dxa"/>
            </w:tcMar>
            <w:vAlign w:val="center"/>
          </w:tcPr>
          <w:p w14:paraId="484FDD45" w14:textId="77777777" w:rsidR="00A744DB" w:rsidRDefault="00600DC2">
            <w:pPr>
              <w:spacing w:after="40"/>
            </w:pPr>
            <w:r>
              <w:rPr>
                <w:b/>
                <w:bCs/>
                <w:color w:val="FFFFFF"/>
                <w:sz w:val="19"/>
                <w:szCs w:val="19"/>
              </w:rPr>
              <w:t>Estado</w:t>
            </w:r>
          </w:p>
        </w:tc>
      </w:tr>
      <w:tr w:rsidR="00A744DB" w14:paraId="484FDD4B"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7" w14:textId="77777777" w:rsidR="00A744DB" w:rsidRDefault="00600DC2">
            <w:pPr>
              <w:spacing w:after="40"/>
            </w:pPr>
            <w:r>
              <w:rPr>
                <w:sz w:val="19"/>
                <w:szCs w:val="19"/>
              </w:rPr>
              <w:t>1</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8" w14:textId="77777777" w:rsidR="00A744DB" w:rsidRDefault="00600DC2">
            <w:pPr>
              <w:spacing w:after="40"/>
            </w:pPr>
            <w:r>
              <w:rPr>
                <w:sz w:val="19"/>
                <w:szCs w:val="19"/>
              </w:rPr>
              <w:t>Vectorizar el logo y crear sus versiones (sección 3.3).</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9" w14:textId="77777777" w:rsidR="00A744DB" w:rsidRDefault="00600DC2">
            <w:pPr>
              <w:spacing w:after="40"/>
            </w:pPr>
            <w:r>
              <w:rPr>
                <w:sz w:val="19"/>
                <w:szCs w:val="19"/>
              </w:rPr>
              <w:t>Archivos SVG / PDF / PNG</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A" w14:textId="77777777" w:rsidR="00A744DB" w:rsidRDefault="00600DC2">
            <w:pPr>
              <w:spacing w:after="40"/>
            </w:pPr>
            <w:r>
              <w:rPr>
                <w:sz w:val="19"/>
                <w:szCs w:val="19"/>
              </w:rPr>
              <w:t>Pendiente</w:t>
            </w:r>
          </w:p>
        </w:tc>
      </w:tr>
      <w:tr w:rsidR="00A744DB" w14:paraId="484FDD50"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C" w14:textId="77777777" w:rsidR="00A744DB" w:rsidRDefault="00600DC2">
            <w:pPr>
              <w:spacing w:after="40"/>
            </w:pPr>
            <w:r>
              <w:rPr>
                <w:sz w:val="19"/>
                <w:szCs w:val="19"/>
              </w:rPr>
              <w:t>2</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D" w14:textId="56FA835B" w:rsidR="00A744DB" w:rsidRDefault="00A744DB">
            <w:pPr>
              <w:spacing w:after="40"/>
            </w:pP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E" w14:textId="323C8657" w:rsidR="00A744DB" w:rsidRDefault="00A744DB">
            <w:pPr>
              <w:spacing w:after="40"/>
            </w:pP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4F" w14:textId="77EF4BD1" w:rsidR="00A744DB" w:rsidRDefault="00A744DB">
            <w:pPr>
              <w:spacing w:after="40"/>
            </w:pPr>
          </w:p>
        </w:tc>
      </w:tr>
      <w:tr w:rsidR="00A744DB" w14:paraId="484FDD55"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1" w14:textId="77777777" w:rsidR="00A744DB" w:rsidRDefault="00600DC2">
            <w:pPr>
              <w:spacing w:after="40"/>
            </w:pPr>
            <w:r>
              <w:rPr>
                <w:sz w:val="19"/>
                <w:szCs w:val="19"/>
              </w:rPr>
              <w:t>3</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2" w14:textId="77777777" w:rsidR="00A744DB" w:rsidRDefault="00600DC2">
            <w:pPr>
              <w:spacing w:after="40"/>
            </w:pPr>
            <w:r>
              <w:rPr>
                <w:sz w:val="19"/>
                <w:szCs w:val="19"/>
              </w:rPr>
              <w:t>Validar colores con la versión vectorial y definir CMYK / Pantone.</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3" w14:textId="77777777" w:rsidR="00A744DB" w:rsidRDefault="00600DC2">
            <w:pPr>
              <w:spacing w:after="40"/>
            </w:pPr>
            <w:r>
              <w:rPr>
                <w:sz w:val="19"/>
                <w:szCs w:val="19"/>
              </w:rPr>
              <w:t>Paleta final</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4" w14:textId="77777777" w:rsidR="00A744DB" w:rsidRDefault="00600DC2">
            <w:pPr>
              <w:spacing w:after="40"/>
            </w:pPr>
            <w:r>
              <w:rPr>
                <w:sz w:val="19"/>
                <w:szCs w:val="19"/>
              </w:rPr>
              <w:t>Pendiente</w:t>
            </w:r>
          </w:p>
        </w:tc>
      </w:tr>
      <w:tr w:rsidR="00A744DB" w14:paraId="484FDD5A"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6" w14:textId="77777777" w:rsidR="00A744DB" w:rsidRDefault="00600DC2">
            <w:pPr>
              <w:spacing w:after="40"/>
            </w:pPr>
            <w:r>
              <w:rPr>
                <w:sz w:val="19"/>
                <w:szCs w:val="19"/>
              </w:rPr>
              <w:t>4</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7" w14:textId="77777777" w:rsidR="00A744DB" w:rsidRDefault="00600DC2">
            <w:pPr>
              <w:spacing w:after="40"/>
            </w:pPr>
            <w:r>
              <w:rPr>
                <w:sz w:val="19"/>
                <w:szCs w:val="19"/>
              </w:rPr>
              <w:t>Validar bajadas en español, portugués e inglés.</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8" w14:textId="77777777" w:rsidR="00A744DB" w:rsidRDefault="00600DC2">
            <w:pPr>
              <w:spacing w:after="40"/>
            </w:pPr>
            <w:proofErr w:type="spellStart"/>
            <w:r>
              <w:rPr>
                <w:sz w:val="19"/>
                <w:szCs w:val="19"/>
              </w:rPr>
              <w:t>Tagline</w:t>
            </w:r>
            <w:proofErr w:type="spellEnd"/>
            <w:r>
              <w:rPr>
                <w:sz w:val="19"/>
                <w:szCs w:val="19"/>
              </w:rPr>
              <w:t xml:space="preserve"> oficial</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9" w14:textId="77777777" w:rsidR="00A744DB" w:rsidRDefault="00600DC2">
            <w:pPr>
              <w:spacing w:after="40"/>
            </w:pPr>
            <w:r>
              <w:rPr>
                <w:sz w:val="19"/>
                <w:szCs w:val="19"/>
              </w:rPr>
              <w:t>Pendiente</w:t>
            </w:r>
          </w:p>
        </w:tc>
      </w:tr>
      <w:tr w:rsidR="00A744DB" w14:paraId="484FDD5F"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B" w14:textId="77777777" w:rsidR="00A744DB" w:rsidRDefault="00600DC2">
            <w:pPr>
              <w:spacing w:after="40"/>
            </w:pPr>
            <w:r>
              <w:rPr>
                <w:sz w:val="19"/>
                <w:szCs w:val="19"/>
              </w:rPr>
              <w:t>5</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C" w14:textId="179E3CB6" w:rsidR="00A744DB" w:rsidRDefault="00A744DB">
            <w:pPr>
              <w:spacing w:after="40"/>
            </w:pP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D" w14:textId="604A25EF" w:rsidR="00A744DB" w:rsidRDefault="00A744DB">
            <w:pPr>
              <w:spacing w:after="40"/>
            </w:pP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5E" w14:textId="638E2C66" w:rsidR="00A744DB" w:rsidRDefault="00A744DB">
            <w:pPr>
              <w:spacing w:after="40"/>
            </w:pPr>
          </w:p>
        </w:tc>
      </w:tr>
      <w:tr w:rsidR="00A744DB" w14:paraId="484FDD64"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0" w14:textId="77777777" w:rsidR="00A744DB" w:rsidRDefault="00600DC2">
            <w:pPr>
              <w:spacing w:after="40"/>
            </w:pPr>
            <w:r>
              <w:rPr>
                <w:sz w:val="19"/>
                <w:szCs w:val="19"/>
              </w:rPr>
              <w:lastRenderedPageBreak/>
              <w:t>6</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1" w14:textId="77777777" w:rsidR="00A744DB" w:rsidRDefault="00600DC2">
            <w:pPr>
              <w:spacing w:after="40"/>
            </w:pPr>
            <w:r>
              <w:rPr>
                <w:sz w:val="19"/>
                <w:szCs w:val="19"/>
              </w:rPr>
              <w:t>Elaborar manual de marca breve (8–10 páginas).</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2" w14:textId="77777777" w:rsidR="00A744DB" w:rsidRDefault="00600DC2">
            <w:pPr>
              <w:spacing w:after="40"/>
            </w:pPr>
            <w:r>
              <w:rPr>
                <w:sz w:val="19"/>
                <w:szCs w:val="19"/>
              </w:rPr>
              <w:t>Manual de marca</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3" w14:textId="77777777" w:rsidR="00A744DB" w:rsidRDefault="00600DC2">
            <w:pPr>
              <w:spacing w:after="40"/>
            </w:pPr>
            <w:r>
              <w:rPr>
                <w:sz w:val="19"/>
                <w:szCs w:val="19"/>
              </w:rPr>
              <w:t>Pendiente</w:t>
            </w:r>
          </w:p>
        </w:tc>
      </w:tr>
      <w:tr w:rsidR="00A744DB" w14:paraId="484FDD69"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5" w14:textId="77777777" w:rsidR="00A744DB" w:rsidRDefault="00600DC2">
            <w:pPr>
              <w:spacing w:after="40"/>
            </w:pPr>
            <w:r>
              <w:rPr>
                <w:sz w:val="19"/>
                <w:szCs w:val="19"/>
              </w:rPr>
              <w:t>7</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6" w14:textId="77777777" w:rsidR="00A744DB" w:rsidRPr="00965589" w:rsidRDefault="00600DC2">
            <w:pPr>
              <w:spacing w:after="40"/>
              <w:rPr>
                <w:lang w:val="en-GB"/>
              </w:rPr>
            </w:pPr>
            <w:proofErr w:type="spellStart"/>
            <w:r w:rsidRPr="00965589">
              <w:rPr>
                <w:sz w:val="19"/>
                <w:szCs w:val="19"/>
                <w:lang w:val="en-GB"/>
              </w:rPr>
              <w:t>Producir</w:t>
            </w:r>
            <w:proofErr w:type="spellEnd"/>
            <w:r w:rsidRPr="00965589">
              <w:rPr>
                <w:sz w:val="19"/>
                <w:szCs w:val="19"/>
                <w:lang w:val="en-GB"/>
              </w:rPr>
              <w:t xml:space="preserve"> </w:t>
            </w:r>
            <w:proofErr w:type="spellStart"/>
            <w:r w:rsidRPr="00965589">
              <w:rPr>
                <w:sz w:val="19"/>
                <w:szCs w:val="19"/>
                <w:lang w:val="en-GB"/>
              </w:rPr>
              <w:t>plantillas</w:t>
            </w:r>
            <w:proofErr w:type="spellEnd"/>
            <w:r w:rsidRPr="00965589">
              <w:rPr>
                <w:sz w:val="19"/>
                <w:szCs w:val="19"/>
                <w:lang w:val="en-GB"/>
              </w:rPr>
              <w:t xml:space="preserve"> PowerPoint (.</w:t>
            </w:r>
            <w:proofErr w:type="spellStart"/>
            <w:r w:rsidRPr="00965589">
              <w:rPr>
                <w:sz w:val="19"/>
                <w:szCs w:val="19"/>
                <w:lang w:val="en-GB"/>
              </w:rPr>
              <w:t>potx</w:t>
            </w:r>
            <w:proofErr w:type="spellEnd"/>
            <w:r w:rsidRPr="00965589">
              <w:rPr>
                <w:sz w:val="19"/>
                <w:szCs w:val="19"/>
                <w:lang w:val="en-GB"/>
              </w:rPr>
              <w:t>) y Word (.</w:t>
            </w:r>
            <w:proofErr w:type="spellStart"/>
            <w:r w:rsidRPr="00965589">
              <w:rPr>
                <w:sz w:val="19"/>
                <w:szCs w:val="19"/>
                <w:lang w:val="en-GB"/>
              </w:rPr>
              <w:t>dotx</w:t>
            </w:r>
            <w:proofErr w:type="spellEnd"/>
            <w:r w:rsidRPr="00965589">
              <w:rPr>
                <w:sz w:val="19"/>
                <w:szCs w:val="19"/>
                <w:lang w:val="en-GB"/>
              </w:rPr>
              <w:t>).</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7" w14:textId="77777777" w:rsidR="00A744DB" w:rsidRDefault="00600DC2">
            <w:pPr>
              <w:spacing w:after="40"/>
            </w:pPr>
            <w:r>
              <w:rPr>
                <w:sz w:val="19"/>
                <w:szCs w:val="19"/>
              </w:rPr>
              <w:t>Plantillas</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8" w14:textId="77777777" w:rsidR="00A744DB" w:rsidRDefault="00600DC2">
            <w:pPr>
              <w:spacing w:after="40"/>
            </w:pPr>
            <w:r>
              <w:rPr>
                <w:sz w:val="19"/>
                <w:szCs w:val="19"/>
              </w:rPr>
              <w:t>Pendiente</w:t>
            </w:r>
          </w:p>
        </w:tc>
      </w:tr>
      <w:tr w:rsidR="00A744DB" w14:paraId="484FDD6E"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A" w14:textId="77777777" w:rsidR="00A744DB" w:rsidRDefault="00600DC2">
            <w:pPr>
              <w:spacing w:after="40"/>
            </w:pPr>
            <w:r>
              <w:rPr>
                <w:sz w:val="19"/>
                <w:szCs w:val="19"/>
              </w:rPr>
              <w:t>8</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B" w14:textId="77777777" w:rsidR="00A744DB" w:rsidRDefault="00600DC2">
            <w:pPr>
              <w:spacing w:after="40"/>
            </w:pPr>
            <w:r>
              <w:rPr>
                <w:sz w:val="19"/>
                <w:szCs w:val="19"/>
              </w:rPr>
              <w:t>Actualizar el sitio web (nombre, paleta y fuentes vía variables CSS).</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C" w14:textId="77777777" w:rsidR="00A744DB" w:rsidRDefault="00600DC2">
            <w:pPr>
              <w:spacing w:after="40"/>
            </w:pPr>
            <w:r>
              <w:rPr>
                <w:sz w:val="19"/>
                <w:szCs w:val="19"/>
              </w:rPr>
              <w:t>Sitio web</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D" w14:textId="77777777" w:rsidR="00A744DB" w:rsidRDefault="00600DC2">
            <w:pPr>
              <w:spacing w:after="40"/>
            </w:pPr>
            <w:r>
              <w:rPr>
                <w:sz w:val="19"/>
                <w:szCs w:val="19"/>
              </w:rPr>
              <w:t>Pendiente</w:t>
            </w:r>
          </w:p>
        </w:tc>
      </w:tr>
      <w:tr w:rsidR="00A744DB" w14:paraId="484FDD73"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6F" w14:textId="77777777" w:rsidR="00A744DB" w:rsidRDefault="00600DC2">
            <w:pPr>
              <w:spacing w:after="40"/>
            </w:pPr>
            <w:r>
              <w:rPr>
                <w:sz w:val="19"/>
                <w:szCs w:val="19"/>
              </w:rPr>
              <w:t>9</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0" w14:textId="77777777" w:rsidR="00A744DB" w:rsidRDefault="00600DC2">
            <w:pPr>
              <w:spacing w:after="40"/>
            </w:pPr>
            <w:r>
              <w:rPr>
                <w:sz w:val="19"/>
                <w:szCs w:val="19"/>
              </w:rPr>
              <w:t>Crear tema y paletas de ggplot2.</w:t>
            </w: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1" w14:textId="77777777" w:rsidR="00A744DB" w:rsidRDefault="00600DC2">
            <w:pPr>
              <w:spacing w:after="40"/>
            </w:pPr>
            <w:r>
              <w:rPr>
                <w:sz w:val="19"/>
                <w:szCs w:val="19"/>
              </w:rPr>
              <w:t>Script / paquete R</w:t>
            </w: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2" w14:textId="77777777" w:rsidR="00A744DB" w:rsidRDefault="00600DC2">
            <w:pPr>
              <w:spacing w:after="40"/>
            </w:pPr>
            <w:r>
              <w:rPr>
                <w:sz w:val="19"/>
                <w:szCs w:val="19"/>
              </w:rPr>
              <w:t>Pendiente</w:t>
            </w:r>
          </w:p>
        </w:tc>
      </w:tr>
      <w:tr w:rsidR="00A744DB" w14:paraId="484FDD78" w14:textId="77777777">
        <w:tblPrEx>
          <w:tblCellMar>
            <w:top w:w="0" w:type="dxa"/>
            <w:bottom w:w="0" w:type="dxa"/>
          </w:tblCellMar>
        </w:tblPrEx>
        <w:tc>
          <w:tcPr>
            <w:tcW w:w="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4" w14:textId="77777777" w:rsidR="00A744DB" w:rsidRDefault="00600DC2">
            <w:pPr>
              <w:spacing w:after="40"/>
            </w:pPr>
            <w:r>
              <w:rPr>
                <w:sz w:val="19"/>
                <w:szCs w:val="19"/>
              </w:rPr>
              <w:t>10</w:t>
            </w:r>
          </w:p>
        </w:tc>
        <w:tc>
          <w:tcPr>
            <w:tcW w:w="5026"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5" w14:textId="63C8F506" w:rsidR="00A744DB" w:rsidRDefault="00A744DB">
            <w:pPr>
              <w:spacing w:after="40"/>
            </w:pPr>
          </w:p>
        </w:tc>
        <w:tc>
          <w:tcPr>
            <w:tcW w:w="20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6" w14:textId="1B032C58" w:rsidR="00A744DB" w:rsidRDefault="00A744DB">
            <w:pPr>
              <w:spacing w:after="40"/>
            </w:pPr>
          </w:p>
        </w:tc>
        <w:tc>
          <w:tcPr>
            <w:tcW w:w="1500" w:type="dxa"/>
            <w:tcBorders>
              <w:top w:val="single" w:sz="4" w:space="0" w:color="D0D5DA"/>
              <w:left w:val="single" w:sz="4" w:space="0" w:color="D0D5DA"/>
              <w:bottom w:val="single" w:sz="4" w:space="0" w:color="D0D5DA"/>
              <w:right w:val="single" w:sz="4" w:space="0" w:color="D0D5DA"/>
            </w:tcBorders>
            <w:tcMar>
              <w:top w:w="80" w:type="dxa"/>
              <w:left w:w="110" w:type="dxa"/>
              <w:bottom w:w="80" w:type="dxa"/>
              <w:right w:w="110" w:type="dxa"/>
            </w:tcMar>
            <w:vAlign w:val="center"/>
          </w:tcPr>
          <w:p w14:paraId="484FDD77" w14:textId="2680171B" w:rsidR="00A744DB" w:rsidRDefault="00A744DB">
            <w:pPr>
              <w:spacing w:after="40"/>
            </w:pPr>
          </w:p>
        </w:tc>
      </w:tr>
    </w:tbl>
    <w:p w14:paraId="484FDD79" w14:textId="77777777" w:rsidR="00600DC2" w:rsidRDefault="00600DC2"/>
    <w:sectPr w:rsidR="00600DC2">
      <w:footerReference w:type="default" r:id="rId8"/>
      <w:footerReference w:type="firs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77B0" w14:textId="77777777" w:rsidR="00600DC2" w:rsidRDefault="00600DC2">
      <w:r>
        <w:separator/>
      </w:r>
    </w:p>
  </w:endnote>
  <w:endnote w:type="continuationSeparator" w:id="0">
    <w:p w14:paraId="7B0E2428" w14:textId="77777777" w:rsidR="00600DC2" w:rsidRDefault="0060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DD7B" w14:textId="355887F6" w:rsidR="00A744DB" w:rsidRDefault="00600DC2">
    <w:pPr>
      <w:jc w:val="right"/>
    </w:pPr>
    <w:proofErr w:type="spellStart"/>
    <w:r>
      <w:rPr>
        <w:color w:val="5B6770"/>
        <w:sz w:val="16"/>
        <w:szCs w:val="16"/>
      </w:rPr>
      <w:t>EscuelasCool</w:t>
    </w:r>
    <w:proofErr w:type="spellEnd"/>
    <w:r>
      <w:rPr>
        <w:color w:val="5B6770"/>
        <w:sz w:val="16"/>
        <w:szCs w:val="16"/>
      </w:rPr>
      <w:t xml:space="preserve"> · Guía de marca v0.1 · </w:t>
    </w:r>
    <w:r>
      <w:rPr>
        <w:color w:val="5B6770"/>
        <w:sz w:val="16"/>
        <w:szCs w:val="16"/>
      </w:rPr>
      <w:fldChar w:fldCharType="begin"/>
    </w:r>
    <w:r>
      <w:rPr>
        <w:color w:val="5B6770"/>
        <w:sz w:val="16"/>
        <w:szCs w:val="16"/>
      </w:rPr>
      <w:instrText>PAGE</w:instrText>
    </w:r>
    <w:r>
      <w:rPr>
        <w:color w:val="5B6770"/>
        <w:sz w:val="16"/>
        <w:szCs w:val="16"/>
      </w:rPr>
      <w:fldChar w:fldCharType="separate"/>
    </w:r>
    <w:r w:rsidR="00965589">
      <w:rPr>
        <w:noProof/>
        <w:color w:val="5B6770"/>
        <w:sz w:val="16"/>
        <w:szCs w:val="16"/>
      </w:rPr>
      <w:t>2</w:t>
    </w:r>
    <w:r>
      <w:rPr>
        <w:color w:val="5B67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DD7C" w14:textId="77777777" w:rsidR="00A744DB" w:rsidRDefault="00A744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DA81" w14:textId="77777777" w:rsidR="00600DC2" w:rsidRDefault="00600DC2">
      <w:r>
        <w:separator/>
      </w:r>
    </w:p>
  </w:footnote>
  <w:footnote w:type="continuationSeparator" w:id="0">
    <w:p w14:paraId="30C1EC37" w14:textId="77777777" w:rsidR="00600DC2" w:rsidRDefault="00600D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7185"/>
    <w:multiLevelType w:val="hybridMultilevel"/>
    <w:tmpl w:val="92A07644"/>
    <w:lvl w:ilvl="0" w:tplc="A1581D26">
      <w:start w:val="1"/>
      <w:numFmt w:val="bullet"/>
      <w:lvlText w:val="●"/>
      <w:lvlJc w:val="left"/>
      <w:pPr>
        <w:ind w:left="720" w:hanging="360"/>
      </w:pPr>
    </w:lvl>
    <w:lvl w:ilvl="1" w:tplc="BEE851A0">
      <w:start w:val="1"/>
      <w:numFmt w:val="bullet"/>
      <w:lvlText w:val="○"/>
      <w:lvlJc w:val="left"/>
      <w:pPr>
        <w:ind w:left="1440" w:hanging="360"/>
      </w:pPr>
    </w:lvl>
    <w:lvl w:ilvl="2" w:tplc="B600C1D0">
      <w:start w:val="1"/>
      <w:numFmt w:val="bullet"/>
      <w:lvlText w:val="■"/>
      <w:lvlJc w:val="left"/>
      <w:pPr>
        <w:ind w:left="2160" w:hanging="360"/>
      </w:pPr>
    </w:lvl>
    <w:lvl w:ilvl="3" w:tplc="FC5E4256">
      <w:start w:val="1"/>
      <w:numFmt w:val="bullet"/>
      <w:lvlText w:val="●"/>
      <w:lvlJc w:val="left"/>
      <w:pPr>
        <w:ind w:left="2880" w:hanging="360"/>
      </w:pPr>
    </w:lvl>
    <w:lvl w:ilvl="4" w:tplc="2D2E8656">
      <w:start w:val="1"/>
      <w:numFmt w:val="bullet"/>
      <w:lvlText w:val="○"/>
      <w:lvlJc w:val="left"/>
      <w:pPr>
        <w:ind w:left="3600" w:hanging="360"/>
      </w:pPr>
    </w:lvl>
    <w:lvl w:ilvl="5" w:tplc="2D58EDBC">
      <w:start w:val="1"/>
      <w:numFmt w:val="bullet"/>
      <w:lvlText w:val="■"/>
      <w:lvlJc w:val="left"/>
      <w:pPr>
        <w:ind w:left="4320" w:hanging="360"/>
      </w:pPr>
    </w:lvl>
    <w:lvl w:ilvl="6" w:tplc="FF3422C8">
      <w:start w:val="1"/>
      <w:numFmt w:val="bullet"/>
      <w:lvlText w:val="●"/>
      <w:lvlJc w:val="left"/>
      <w:pPr>
        <w:ind w:left="5040" w:hanging="360"/>
      </w:pPr>
    </w:lvl>
    <w:lvl w:ilvl="7" w:tplc="D5001B0E">
      <w:start w:val="1"/>
      <w:numFmt w:val="bullet"/>
      <w:lvlText w:val="●"/>
      <w:lvlJc w:val="left"/>
      <w:pPr>
        <w:ind w:left="5760" w:hanging="360"/>
      </w:pPr>
    </w:lvl>
    <w:lvl w:ilvl="8" w:tplc="2A2C2F56">
      <w:start w:val="1"/>
      <w:numFmt w:val="bullet"/>
      <w:lvlText w:val="●"/>
      <w:lvlJc w:val="left"/>
      <w:pPr>
        <w:ind w:left="6480" w:hanging="360"/>
      </w:pPr>
    </w:lvl>
  </w:abstractNum>
  <w:abstractNum w:abstractNumId="1" w15:restartNumberingAfterBreak="0">
    <w:nsid w:val="615F3C6A"/>
    <w:multiLevelType w:val="hybridMultilevel"/>
    <w:tmpl w:val="D8561D76"/>
    <w:lvl w:ilvl="0" w:tplc="9F3E88F8">
      <w:start w:val="1"/>
      <w:numFmt w:val="bullet"/>
      <w:lvlText w:val="•"/>
      <w:lvlJc w:val="left"/>
      <w:pPr>
        <w:ind w:left="540" w:hanging="270"/>
      </w:pPr>
    </w:lvl>
    <w:lvl w:ilvl="1" w:tplc="244A72C2">
      <w:numFmt w:val="decimal"/>
      <w:lvlText w:val=""/>
      <w:lvlJc w:val="left"/>
    </w:lvl>
    <w:lvl w:ilvl="2" w:tplc="F9EEDB4C">
      <w:numFmt w:val="decimal"/>
      <w:lvlText w:val=""/>
      <w:lvlJc w:val="left"/>
    </w:lvl>
    <w:lvl w:ilvl="3" w:tplc="A29E2988">
      <w:numFmt w:val="decimal"/>
      <w:lvlText w:val=""/>
      <w:lvlJc w:val="left"/>
    </w:lvl>
    <w:lvl w:ilvl="4" w:tplc="B6320BF2">
      <w:numFmt w:val="decimal"/>
      <w:lvlText w:val=""/>
      <w:lvlJc w:val="left"/>
    </w:lvl>
    <w:lvl w:ilvl="5" w:tplc="AE023734">
      <w:numFmt w:val="decimal"/>
      <w:lvlText w:val=""/>
      <w:lvlJc w:val="left"/>
    </w:lvl>
    <w:lvl w:ilvl="6" w:tplc="0CC66714">
      <w:numFmt w:val="decimal"/>
      <w:lvlText w:val=""/>
      <w:lvlJc w:val="left"/>
    </w:lvl>
    <w:lvl w:ilvl="7" w:tplc="E39A31E4">
      <w:numFmt w:val="decimal"/>
      <w:lvlText w:val=""/>
      <w:lvlJc w:val="left"/>
    </w:lvl>
    <w:lvl w:ilvl="8" w:tplc="56DEFF00">
      <w:numFmt w:val="decimal"/>
      <w:lvlText w:val=""/>
      <w:lvlJc w:val="left"/>
    </w:lvl>
  </w:abstractNum>
  <w:num w:numId="1" w16cid:durableId="904148184">
    <w:abstractNumId w:val="0"/>
    <w:lvlOverride w:ilvl="0">
      <w:startOverride w:val="1"/>
    </w:lvlOverride>
  </w:num>
  <w:num w:numId="2" w16cid:durableId="1907107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4DB"/>
    <w:rsid w:val="00417DE8"/>
    <w:rsid w:val="00600DC2"/>
    <w:rsid w:val="00742AB9"/>
    <w:rsid w:val="00965589"/>
    <w:rsid w:val="00A744DB"/>
    <w:rsid w:val="00B8358B"/>
    <w:rsid w:val="00CD55D2"/>
    <w:rsid w:val="00CE7DD0"/>
    <w:rsid w:val="00F41E64"/>
    <w:rsid w:val="00F62039"/>
    <w:rsid w:val="00FB01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DC4D"/>
  <w15:docId w15:val="{258210AC-BF7C-414C-A873-0E4BD47B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F86601"/>
      </w:pBdr>
      <w:spacing w:before="360" w:after="160"/>
      <w:outlineLvl w:val="0"/>
    </w:pPr>
    <w:rPr>
      <w:b/>
      <w:bCs/>
      <w:color w:val="023155"/>
      <w:sz w:val="32"/>
      <w:szCs w:val="32"/>
    </w:rPr>
  </w:style>
  <w:style w:type="paragraph" w:styleId="Heading2">
    <w:name w:val="heading 2"/>
    <w:uiPriority w:val="9"/>
    <w:unhideWhenUsed/>
    <w:qFormat/>
    <w:pPr>
      <w:spacing w:before="240" w:after="100"/>
      <w:outlineLvl w:val="1"/>
    </w:pPr>
    <w:rPr>
      <w:b/>
      <w:bCs/>
      <w:color w:val="0653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1309</Words>
  <Characters>7201</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EscuelasCool — Guía de marca v0.1</dc:title>
  <dc:creator>EscuelasCool</dc:creator>
  <cp:lastModifiedBy>Yasna Karina Palmeiro Silva</cp:lastModifiedBy>
  <cp:revision>9</cp:revision>
  <dcterms:created xsi:type="dcterms:W3CDTF">2026-09-28T16:30:00Z</dcterms:created>
  <dcterms:modified xsi:type="dcterms:W3CDTF">2026-09-28T16:37:00Z</dcterms:modified>
</cp:coreProperties>
</file>