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摩根项目 Design Doc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516030910293 姚子航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注：该项目使用的IDE是Visual Studio 2010，采用通讯库为WinSock2.h，如果使用Linux系统进行检测则会编译失败，使用其他IDE有可能发生未知异常，所以我将自己电脑上运行的一部分运行状况截图。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第一部分：关于服务器端与客户端的关系架构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程序的主要部分，即为项目“服务器”，采用Windows Socket 借口，使用虚拟地址“127.0.0.1”，利用一个while循环来实现与多个客户端连接，每次循环连接成功后都会对当前客户端开启一个新的线程，所有客户端连接成功的socket都储存在全局变量</w:t>
      </w:r>
      <w:r>
        <w:rPr>
          <w:rFonts w:hint="eastAsia" w:ascii="新宋体" w:hAnsi="新宋体" w:eastAsia="新宋体"/>
          <w:sz w:val="24"/>
          <w:szCs w:val="24"/>
        </w:rPr>
        <w:t>m_Server</w:t>
      </w:r>
      <w:r>
        <w:rPr>
          <w:rFonts w:hint="eastAsia" w:ascii="新宋体" w:hAnsi="新宋体" w:eastAsia="新宋体"/>
          <w:sz w:val="24"/>
          <w:szCs w:val="24"/>
          <w:lang w:val="en-US" w:eastAsia="zh-CN"/>
        </w:rPr>
        <w:t>数组里。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普通客户端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用户部分，即为项目“普通客户端”，普通客户端开启两个线程，一个用来发送订单，一个用来接受订单。用户开启客户端会有指令来操作一系列交易。客户端与服务器通过recv函数与send函数来互相发送FIX协议信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Monitor 客户端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Monitor Client，用来监测每个连接的用户进行的一系列操作。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随机客户端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Random Client，用来模拟实际的交易所，该客户端会随机发送买卖订单给服务器。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第二部分：主要功能类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Stock类（股票）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股票类有以下几个属性：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1.averagePrice（当前价格）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40" w:firstLineChars="1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start_price（开盘价格）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40" w:firstLineChars="1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id（股票代码）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40" w:firstLineChars="1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stock_name（股票名称）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40" w:firstLineChars="1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end_price（闭盘价格）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40" w:firstLineChars="1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max_price（最高价格）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240" w:firstLineChars="1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7.min_price（最低价格）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成员函数：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1.每个属性对应的获取接口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2.updatePrice（更新最高价格与最低价格）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Order类（订单）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关于Order对象有以下几个属性：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1.Order_id（每个订单独有，由系统自动生成）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100" w:right="0" w:rightChars="0" w:firstLine="240" w:firstLineChars="1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2.stock_name股票名称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100" w:right="0" w:rightChars="0" w:firstLine="240" w:firstLineChars="1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3.amount （交易数量）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100" w:right="0" w:rightChars="0" w:firstLine="240" w:firstLineChars="1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4.side（买方卖方）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100" w:right="0" w:rightChars="0" w:firstLine="240" w:firstLineChars="1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5.avg_price（当前平均交易价格）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100" w:right="0" w:rightChars="0" w:firstLine="240" w:firstLineChars="1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6.give_price（订单产生时出价）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100" w:right="0" w:rightChars="0" w:firstLine="240" w:firstLineChars="1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.</w:t>
      </w:r>
      <w:r>
        <w:rPr>
          <w:rFonts w:hint="default" w:hAnsi="Times New Roman" w:cs="Times New Roman" w:asciiTheme="majorAscii" w:eastAsiaTheme="minorEastAsia"/>
          <w:sz w:val="24"/>
          <w:szCs w:val="24"/>
        </w:rPr>
        <w:t>execute</w:t>
      </w:r>
      <w:r>
        <w:rPr>
          <w:rFonts w:hint="eastAsia" w:hAnsi="Times New Roman" w:cs="Times New Roman" w:asciiTheme="majorAscii"/>
          <w:sz w:val="24"/>
          <w:szCs w:val="24"/>
          <w:lang w:val="en-US" w:eastAsia="zh-CN"/>
        </w:rPr>
        <w:t>_a</w:t>
      </w:r>
      <w:r>
        <w:rPr>
          <w:rFonts w:hint="default" w:hAnsi="Times New Roman" w:cs="Times New Roman" w:asciiTheme="majorAscii" w:eastAsiaTheme="minorEastAsia"/>
          <w:sz w:val="24"/>
          <w:szCs w:val="24"/>
        </w:rPr>
        <w:t>mount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已经交易的数量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100" w:right="0" w:rightChars="0" w:firstLine="240" w:firstLineChars="100"/>
        <w:jc w:val="left"/>
        <w:textAlignment w:val="auto"/>
        <w:outlineLvl w:val="9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infomation（具体的交易情况）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100" w:right="0" w:rightChars="0" w:firstLine="240" w:firstLineChars="100"/>
        <w:jc w:val="left"/>
        <w:textAlignment w:val="auto"/>
        <w:outlineLvl w:val="9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成员函数：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100" w:right="0" w:rightChars="0" w:firstLine="240" w:firstLineChars="100"/>
        <w:jc w:val="left"/>
        <w:textAlignment w:val="auto"/>
        <w:outlineLvl w:val="9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各个属性的获取接口</w:t>
      </w:r>
    </w:p>
    <w:p>
      <w:pPr>
        <w:numPr>
          <w:ilvl w:val="0"/>
          <w:numId w:val="4"/>
        </w:numPr>
        <w:spacing w:beforeLines="0" w:afterLines="0"/>
        <w:ind w:left="210" w:leftChars="100" w:firstLine="240" w:firstLineChars="100"/>
        <w:jc w:val="left"/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writeResult(string opposite_name,</w:t>
      </w:r>
      <w:r>
        <w:rPr>
          <w:rFonts w:hint="eastAsia" w:asciiTheme="majorEastAsia" w:hAnsiTheme="majorEastAsia" w:eastAsiaTheme="majorEastAsia" w:cstheme="majorEastAsia"/>
          <w:color w:val="0000FF"/>
          <w:sz w:val="24"/>
          <w:szCs w:val="24"/>
        </w:rPr>
        <w:t>int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t xml:space="preserve"> ex_amount,</w:t>
      </w:r>
      <w:r>
        <w:rPr>
          <w:rFonts w:hint="eastAsia" w:asciiTheme="majorEastAsia" w:hAnsiTheme="majorEastAsia" w:eastAsiaTheme="majorEastAsia" w:cstheme="majorEastAsia"/>
          <w:color w:val="0000FF"/>
          <w:sz w:val="24"/>
          <w:szCs w:val="24"/>
        </w:rPr>
        <w:t>double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</w:rPr>
        <w:t xml:space="preserve"> ex_price)</w:t>
      </w:r>
    </w:p>
    <w:p>
      <w:pPr>
        <w:numPr>
          <w:numId w:val="0"/>
        </w:numPr>
        <w:spacing w:beforeLines="0" w:afterLines="0"/>
        <w:ind w:leftChars="200"/>
        <w:jc w:val="left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该函数作用是将交易双方的一系列交易信息（交易数量、价格）写入对应的股票record.txt中。</w:t>
      </w:r>
    </w:p>
    <w:p>
      <w:pPr>
        <w:numPr>
          <w:numId w:val="0"/>
        </w:numPr>
        <w:spacing w:beforeLines="0" w:afterLines="0"/>
        <w:ind w:leftChars="200"/>
        <w:jc w:val="left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200" w:right="0" w:rightChars="0"/>
        <w:jc w:val="left"/>
        <w:textAlignment w:val="auto"/>
        <w:outlineLvl w:val="9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FixMessage类（消息类）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right="0" w:rightChars="0"/>
        <w:jc w:val="left"/>
        <w:textAlignment w:val="auto"/>
        <w:outlineLvl w:val="9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关于FixMessage类有以下属性：</w:t>
      </w:r>
    </w:p>
    <w:p>
      <w:pPr>
        <w:spacing w:beforeLines="0" w:afterLines="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  1.side（买方卖方，tag=“54”）</w:t>
      </w:r>
    </w:p>
    <w:p>
      <w:pPr>
        <w:numPr>
          <w:ilvl w:val="0"/>
          <w:numId w:val="5"/>
        </w:numPr>
        <w:spacing w:beforeLines="0" w:afterLines="0"/>
        <w:ind w:firstLine="240" w:firstLineChars="1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average_price（平均价格，tag=“6”）</w:t>
      </w:r>
    </w:p>
    <w:p>
      <w:pPr>
        <w:numPr>
          <w:ilvl w:val="0"/>
          <w:numId w:val="5"/>
        </w:numPr>
        <w:spacing w:beforeLines="0" w:afterLines="0"/>
        <w:ind w:firstLine="240" w:firstLineChars="1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price（价格，tag=“44”）</w:t>
      </w:r>
    </w:p>
    <w:p>
      <w:pPr>
        <w:numPr>
          <w:ilvl w:val="0"/>
          <w:numId w:val="5"/>
        </w:numPr>
        <w:spacing w:beforeLines="0" w:afterLines="0"/>
        <w:ind w:firstLine="240" w:firstLineChars="1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filled_amount（已经交易数量，tag=“14”）</w:t>
      </w:r>
    </w:p>
    <w:p>
      <w:pPr>
        <w:numPr>
          <w:ilvl w:val="0"/>
          <w:numId w:val="5"/>
        </w:numPr>
        <w:spacing w:beforeLines="0" w:afterLines="0"/>
        <w:ind w:firstLine="240" w:firstLineChars="1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order_id（订单号，tag=“11”）</w:t>
      </w:r>
    </w:p>
    <w:p>
      <w:pPr>
        <w:numPr>
          <w:ilvl w:val="0"/>
          <w:numId w:val="5"/>
        </w:numPr>
        <w:spacing w:beforeLines="0" w:afterLines="0"/>
        <w:ind w:firstLine="240" w:firstLineChars="1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user_name（用户名，tag=“49”）</w:t>
      </w:r>
    </w:p>
    <w:p>
      <w:pPr>
        <w:numPr>
          <w:ilvl w:val="0"/>
          <w:numId w:val="5"/>
        </w:numPr>
        <w:spacing w:beforeLines="0" w:afterLines="0"/>
        <w:ind w:firstLine="240" w:firstLineChars="1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open_amount（剩余未交易数量，tag=“151”）</w:t>
      </w:r>
    </w:p>
    <w:p>
      <w:pPr>
        <w:numPr>
          <w:ilvl w:val="0"/>
          <w:numId w:val="5"/>
        </w:numPr>
        <w:spacing w:beforeLines="0" w:afterLines="0"/>
        <w:ind w:firstLine="240" w:firstLineChars="1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amount（总数，tag=“38”）</w:t>
      </w:r>
    </w:p>
    <w:p>
      <w:pPr>
        <w:numPr>
          <w:ilvl w:val="0"/>
          <w:numId w:val="5"/>
        </w:numPr>
        <w:spacing w:beforeLines="0" w:afterLines="0"/>
        <w:ind w:firstLine="240" w:firstLineChars="1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stock_name（股票名称，tag=“1”）</w:t>
      </w:r>
    </w:p>
    <w:p>
      <w:pPr>
        <w:numPr>
          <w:ilvl w:val="0"/>
          <w:numId w:val="5"/>
        </w:numPr>
        <w:spacing w:beforeLines="0" w:afterLines="0"/>
        <w:ind w:firstLine="240" w:firstLineChars="100"/>
        <w:jc w:val="left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order_type（订单消息种类(新订单、取消、拒绝)，tag=“35”）</w:t>
      </w:r>
    </w:p>
    <w:p>
      <w:pPr>
        <w:numPr>
          <w:ilvl w:val="0"/>
          <w:numId w:val="5"/>
        </w:numPr>
        <w:spacing w:beforeLines="0" w:afterLines="0"/>
        <w:ind w:firstLine="240" w:firstLineChars="100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execution type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执行种类，tag=“150”</w:t>
      </w:r>
      <w:r>
        <w:rPr>
          <w:rFonts w:hint="eastAsia" w:ascii="新宋体" w:hAnsi="新宋体" w:eastAsia="新宋体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numPr>
          <w:numId w:val="0"/>
        </w:numPr>
        <w:spacing w:beforeLines="0" w:afterLines="0"/>
        <w:ind w:firstLine="240" w:firstLineChars="100"/>
        <w:jc w:val="left"/>
        <w:rPr>
          <w:rFonts w:hint="eastAsia" w:ascii="新宋体" w:hAnsi="新宋体" w:eastAsia="新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12.order_status（订单状态(新订单，部分交易，全部交易，取消)，tag=“39”）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right="0" w:rightChars="0"/>
        <w:jc w:val="left"/>
        <w:textAlignment w:val="auto"/>
        <w:outlineLvl w:val="9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  成员函数：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right="0" w:rightChars="0"/>
        <w:jc w:val="left"/>
        <w:textAlignment w:val="auto"/>
        <w:outlineLvl w:val="9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  1.各个属性的获取接口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right="0" w:rightChars="0"/>
        <w:jc w:val="left"/>
        <w:textAlignment w:val="auto"/>
        <w:outlineLvl w:val="9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 xml:space="preserve">  2.在构造函数中对获取的字符串进行解析，用“；”分割出各个tag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第三部分：关于匹配机制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一、</w:t>
      </w:r>
      <w:r>
        <w:rPr>
          <w:rFonts w:hint="eastAsia"/>
          <w:sz w:val="24"/>
          <w:szCs w:val="24"/>
          <w:lang w:val="en-US" w:eastAsia="zh-CN"/>
        </w:rPr>
        <w:t>在服务器端程序中构造一个子线程共享的Order队列，对于每一个线程提出的要求，都要去Order队列里进行匹配，所以Order队列应对子线程保持互斥。这里使用</w:t>
      </w:r>
      <w:r>
        <w:rPr>
          <w:rFonts w:hint="eastAsia" w:ascii="新宋体" w:hAnsi="新宋体" w:eastAsia="新宋体"/>
          <w:b/>
          <w:bCs/>
          <w:sz w:val="24"/>
          <w:szCs w:val="24"/>
        </w:rPr>
        <w:t>queue_section</w:t>
      </w:r>
      <w:r>
        <w:rPr>
          <w:rFonts w:hint="eastAsia" w:ascii="新宋体" w:hAnsi="新宋体" w:eastAsia="新宋体"/>
          <w:b w:val="0"/>
          <w:bCs w:val="0"/>
          <w:sz w:val="24"/>
          <w:szCs w:val="24"/>
          <w:lang w:val="en-US" w:eastAsia="zh-CN"/>
        </w:rPr>
        <w:t>全局</w:t>
      </w:r>
      <w:r>
        <w:rPr>
          <w:rFonts w:hint="eastAsia" w:ascii="新宋体" w:hAnsi="新宋体" w:eastAsia="新宋体"/>
          <w:sz w:val="24"/>
          <w:szCs w:val="24"/>
          <w:lang w:val="en-US" w:eastAsia="zh-CN"/>
        </w:rPr>
        <w:t>关键段来达到互斥，给orderList“上锁”。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sz w:val="24"/>
          <w:szCs w:val="24"/>
          <w:lang w:val="en-US" w:eastAsia="zh-CN"/>
        </w:rPr>
        <w:t>下列是全局的订单队列：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buyOrderList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买方订单，按照价格由高到低排序，出价高的优先进行交易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SaleOrderList:卖方订单，按照价格由低到高排序，要价低的优先进行交易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endBuyOrder:已经结束或被取消的买方订单</w:t>
      </w:r>
    </w:p>
    <w:p>
      <w:pPr>
        <w:numPr>
          <w:ilvl w:val="0"/>
          <w:numId w:val="6"/>
        </w:num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endSaleOrder:已经结束或被取消的卖方订单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新宋体" w:hAnsi="新宋体" w:eastAsia="新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二、Order进入后，先辨别是买方Order还是卖方Order进行分流，其次判断价格是否在市场内，不在的话插入队列结束，在的话直接进行匹配完成交易。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匹配细节：优先匹配最令客户满意的Order，再进行数量匹配，出现下列三种情况：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己方订单数量大于对方订单数量，则对方订单全部交易，己方继续与队列中下一个订单进行比较，循环直到不能再交易或全部交易。不能交易时如果未交易完，则放入队列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buyOrderList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或SaleOrderList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己方订单数量等于对方订单数量，双方均全部交易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己方订单数量小于对方订单数量，己方全部交易，对方部分交易不出队列，直接结束。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三、取消操作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用户发出取消操作，检查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buyOrderList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eastAsia="zh-CN"/>
        </w:rPr>
        <w:t>、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SaleOrderList，如果发现要取消的订单，则将其放入endBuyOrder或endSaleOrder，如果在endBuyOrder、endSaleOrder中找到该订单，则拒绝取消操作，因为该订单已被交易完毕。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四、用户登录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设置一个用户名密码的文件，根据是否存在来判定登陆成功、设置一个监视管理账号用户名为“Monitor Client”，当服务器识别出这个用户时，会将生成的Socket，储存在全局变量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monitor_client</w:t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drawing>
          <wp:inline distT="0" distB="0" distL="114300" distR="114300">
            <wp:extent cx="5269865" cy="4034155"/>
            <wp:effectExtent l="0" t="0" r="3175" b="4445"/>
            <wp:docPr id="2" name="图片 2" descr="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图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登录后的交互界面如上图所示。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五、服务器开始后的信息准备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从share_information中逐个读取股票信息，并储存在全局变量share_map中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135" cy="4180205"/>
            <wp:effectExtent l="0" t="0" r="1905" b="3175"/>
            <wp:docPr id="1" name="图片 1" descr="截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图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240" w:firstLineChars="10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六、Monitor Client的orderbook打印及定期清屏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每当有一个操作发生，如果上文提到的全局变量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monitor_client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存在，即已开启Monitor Client，则会向该Monitor发送交易信息，Monitor每接到一笔交易信息，就会将其解析判断转化为可读交易信息打印。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1993900"/>
            <wp:effectExtent l="0" t="0" r="1905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七、关于交易的一系列规范限制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1.交易价格不能超过该股票参考价格的120%（max_price）,不能低于参考价格的80%(min_price)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2.交易时间必须在系统时间上午九点半与十一点半之间，如果不在则不能发送信息，如果需要发送信息请将Client line43-line47&amp;&amp;line71-line75注释掉。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</w:pPr>
      <w:r>
        <w:drawing>
          <wp:inline distT="0" distB="0" distL="114300" distR="114300">
            <wp:extent cx="4149090" cy="1714500"/>
            <wp:effectExtent l="0" t="0" r="381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</w:pPr>
      <w:r>
        <w:drawing>
          <wp:inline distT="0" distB="0" distL="114300" distR="114300">
            <wp:extent cx="4922520" cy="1771650"/>
            <wp:effectExtent l="0" t="0" r="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八、运行截图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买卖股票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3074670" cy="1847850"/>
            <wp:effectExtent l="0" t="0" r="3810" b="38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566670"/>
            <wp:effectExtent l="0" t="0" r="698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查询现有订单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926330" cy="2202180"/>
            <wp:effectExtent l="0" t="0" r="381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6330" cy="2202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B1C09"/>
    <w:multiLevelType w:val="singleLevel"/>
    <w:tmpl w:val="58FB1C0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5198E"/>
    <w:multiLevelType w:val="singleLevel"/>
    <w:tmpl w:val="5955198E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551FCC"/>
    <w:multiLevelType w:val="singleLevel"/>
    <w:tmpl w:val="59551FCC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552038"/>
    <w:multiLevelType w:val="singleLevel"/>
    <w:tmpl w:val="59552038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95521D9"/>
    <w:multiLevelType w:val="singleLevel"/>
    <w:tmpl w:val="595521D9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9552371"/>
    <w:multiLevelType w:val="singleLevel"/>
    <w:tmpl w:val="59552371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552A02"/>
    <w:multiLevelType w:val="singleLevel"/>
    <w:tmpl w:val="59552A02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9552F35"/>
    <w:multiLevelType w:val="singleLevel"/>
    <w:tmpl w:val="59552F3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DC7B4B"/>
    <w:rsid w:val="1AFA68F4"/>
    <w:rsid w:val="38B13461"/>
    <w:rsid w:val="45F30C01"/>
    <w:rsid w:val="5E3D1BD7"/>
    <w:rsid w:val="6FC034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SHIYONG</dc:creator>
  <cp:lastModifiedBy>SHIYONG</cp:lastModifiedBy>
  <dcterms:modified xsi:type="dcterms:W3CDTF">2017-06-29T16:52:19Z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