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395" w:rsidRDefault="00502395" w:rsidP="00FD0AEB">
      <w:pPr>
        <w:pStyle w:val="Heading1"/>
        <w:jc w:val="center"/>
      </w:pPr>
      <w:r>
        <w:t>Eseas Software Solutions</w:t>
      </w:r>
    </w:p>
    <w:p w:rsidR="00FD0AEB" w:rsidRDefault="00FD0AEB" w:rsidP="00FD0AEB">
      <w:pPr>
        <w:pStyle w:val="Heading1"/>
        <w:jc w:val="center"/>
      </w:pPr>
      <w:r>
        <w:t>Traffic Test (version: 2.4.0)</w:t>
      </w:r>
    </w:p>
    <w:p w:rsidR="001B676C" w:rsidRDefault="001B676C" w:rsidP="001B676C">
      <w:pPr>
        <w:pStyle w:val="Heading1"/>
      </w:pPr>
      <w:r>
        <w:t>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8104"/>
      </w:tblGrid>
      <w:tr w:rsidR="001B676C" w:rsidTr="001B676C">
        <w:tc>
          <w:tcPr>
            <w:tcW w:w="1271" w:type="dxa"/>
          </w:tcPr>
          <w:p w:rsidR="001B676C" w:rsidRDefault="00467D13" w:rsidP="00467D13">
            <w:r>
              <w:t>ID</w:t>
            </w:r>
          </w:p>
        </w:tc>
        <w:tc>
          <w:tcPr>
            <w:tcW w:w="8357" w:type="dxa"/>
          </w:tcPr>
          <w:p w:rsidR="001B676C" w:rsidRDefault="00467D13" w:rsidP="001B676C">
            <w:r>
              <w:t>Reikalavimas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Atidarius programą turi būti rodomas informacinis pranešimas.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1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Informacinių pranešimų nuorodos turi rodyti į veikiančius tinklalapius.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leidžiama įregistruoti naują vartotoją.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Vartotojui neleidžiama registruotis, jei netaisyklingai įvestas vardas, pavardė arba el. pašto adresas.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Galima prisijungti prie egzistuojančio vartotojo.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Negalima sukurti vartotojo su jau registruotu el. pašto adresu.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pagalba, kaip spręsti testi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Turi būti mygtukas, kuris leidžia anuliuoti progresą ir pradėti iš naujo.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Vartotojas informuojamas, jeigu į atsaky</w:t>
            </w:r>
            <w:bookmarkStart w:id="0" w:name="_GoBack"/>
            <w:bookmarkEnd w:id="0"/>
            <w:r>
              <w:t>mo laukelį įvestas atsakymas yra netinkamos formos.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Galima keisti klausimų skaičių.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Kai automobiliai važiuoja tuo pačiu metu, jie gali būti įvedami bet kokia tvarka.</w:t>
            </w:r>
          </w:p>
        </w:tc>
      </w:tr>
      <w:tr w:rsidR="00467D13" w:rsidTr="001B676C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Išsprendus testą daugiau nei 80% tikslumu, turi būti pasakoma, kad testas išlaikytas.</w:t>
            </w:r>
          </w:p>
        </w:tc>
      </w:tr>
    </w:tbl>
    <w:p w:rsidR="001B676C" w:rsidRDefault="001B676C" w:rsidP="001B676C"/>
    <w:p w:rsidR="00A00A83" w:rsidRDefault="001B676C" w:rsidP="001B676C">
      <w:pPr>
        <w:pStyle w:val="Heading1"/>
      </w:pPr>
      <w:r>
        <w:t>Nefunkciniai reikalavimai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8103"/>
      </w:tblGrid>
      <w:tr w:rsidR="00467D13" w:rsidTr="00FD0AEB">
        <w:tc>
          <w:tcPr>
            <w:tcW w:w="1271" w:type="dxa"/>
          </w:tcPr>
          <w:p w:rsidR="00467D13" w:rsidRDefault="00467D13" w:rsidP="00467D13">
            <w:r>
              <w:t>ID</w:t>
            </w:r>
          </w:p>
        </w:tc>
        <w:tc>
          <w:tcPr>
            <w:tcW w:w="8357" w:type="dxa"/>
          </w:tcPr>
          <w:p w:rsidR="00467D13" w:rsidRDefault="00467D13" w:rsidP="00467D13">
            <w:r>
              <w:t>Reikalavimas</w:t>
            </w:r>
          </w:p>
        </w:tc>
      </w:tr>
      <w:tr w:rsidR="00467D13" w:rsidTr="00FD0AEB">
        <w:tc>
          <w:tcPr>
            <w:tcW w:w="1271" w:type="dxa"/>
          </w:tcPr>
          <w:p w:rsidR="00467D13" w:rsidRDefault="00467D13" w:rsidP="00467D1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357" w:type="dxa"/>
          </w:tcPr>
          <w:p w:rsidR="00467D13" w:rsidRDefault="00467D13" w:rsidP="00467D13">
            <w:r>
              <w:t>Programa nenaudoja daugiau nei 30 MB atminties.</w:t>
            </w:r>
          </w:p>
        </w:tc>
      </w:tr>
    </w:tbl>
    <w:p w:rsidR="001B676C" w:rsidRPr="001B676C" w:rsidRDefault="001B676C" w:rsidP="00FD0AEB"/>
    <w:sectPr w:rsidR="001B676C" w:rsidRPr="001B676C" w:rsidSect="00A72CE1">
      <w:pgSz w:w="11906" w:h="16838"/>
      <w:pgMar w:top="1134" w:right="851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815"/>
    <w:multiLevelType w:val="multilevel"/>
    <w:tmpl w:val="4386E0FC"/>
    <w:lvl w:ilvl="0">
      <w:start w:val="1"/>
      <w:numFmt w:val="decimal"/>
      <w:suff w:val="nothing"/>
      <w:lvlText w:val="N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F100E0"/>
    <w:multiLevelType w:val="multilevel"/>
    <w:tmpl w:val="70F25B5E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E807AE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9BA0BA7"/>
    <w:multiLevelType w:val="multilevel"/>
    <w:tmpl w:val="AA7251D4"/>
    <w:lvl w:ilvl="0">
      <w:start w:val="1"/>
      <w:numFmt w:val="decimal"/>
      <w:suff w:val="space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F37A25"/>
    <w:multiLevelType w:val="multilevel"/>
    <w:tmpl w:val="262026AC"/>
    <w:lvl w:ilvl="0">
      <w:start w:val="1"/>
      <w:numFmt w:val="decimal"/>
      <w:lvlText w:val="FR-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suff w:val="space"/>
      <w:lvlText w:val="FR-%2.%1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8B"/>
    <w:rsid w:val="000052A0"/>
    <w:rsid w:val="000F3461"/>
    <w:rsid w:val="00136089"/>
    <w:rsid w:val="001B676C"/>
    <w:rsid w:val="00457A30"/>
    <w:rsid w:val="00467D13"/>
    <w:rsid w:val="00502395"/>
    <w:rsid w:val="00A00A83"/>
    <w:rsid w:val="00A72CE1"/>
    <w:rsid w:val="00A82013"/>
    <w:rsid w:val="00C319A2"/>
    <w:rsid w:val="00FD0AEB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B01B8-E47C-4782-BF87-4343B5DB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76C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A2"/>
    <w:pPr>
      <w:ind w:left="720"/>
      <w:contextualSpacing/>
    </w:pPr>
  </w:style>
  <w:style w:type="table" w:styleId="TableGrid">
    <w:name w:val="Table Grid"/>
    <w:basedOn w:val="TableNormal"/>
    <w:uiPriority w:val="39"/>
    <w:rsid w:val="001B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676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650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Kazimieras Senvaitis</dc:creator>
  <cp:keywords/>
  <dc:description/>
  <cp:lastModifiedBy>Kazimieras Senvaitis</cp:lastModifiedBy>
  <cp:revision>6</cp:revision>
  <dcterms:created xsi:type="dcterms:W3CDTF">2016-10-18T06:05:00Z</dcterms:created>
  <dcterms:modified xsi:type="dcterms:W3CDTF">2016-10-31T20:58:00Z</dcterms:modified>
</cp:coreProperties>
</file>