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97" w:rsidRPr="0068463C" w:rsidRDefault="00834C97" w:rsidP="0068463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68463C">
        <w:rPr>
          <w:rFonts w:ascii="Times New Roman" w:hAnsi="Times New Roman"/>
          <w:b/>
          <w:sz w:val="28"/>
          <w:szCs w:val="28"/>
        </w:rPr>
        <w:t>Задача</w:t>
      </w:r>
    </w:p>
    <w:p w:rsidR="00834C97" w:rsidRPr="0068463C" w:rsidRDefault="00834C97" w:rsidP="00834C97">
      <w:pPr>
        <w:rPr>
          <w:rFonts w:ascii="Times New Roman" w:hAnsi="Times New Roman"/>
          <w:sz w:val="24"/>
          <w:szCs w:val="24"/>
        </w:rPr>
      </w:pPr>
    </w:p>
    <w:p w:rsidR="0068463C" w:rsidRPr="0068463C" w:rsidRDefault="0068463C" w:rsidP="0068463C">
      <w:pPr>
        <w:jc w:val="both"/>
        <w:rPr>
          <w:rFonts w:ascii="Times New Roman" w:hAnsi="Times New Roman"/>
          <w:b/>
          <w:sz w:val="24"/>
          <w:szCs w:val="24"/>
        </w:rPr>
      </w:pPr>
      <w:r w:rsidRPr="0068463C">
        <w:rPr>
          <w:rFonts w:ascii="Times New Roman" w:hAnsi="Times New Roman"/>
          <w:b/>
          <w:sz w:val="24"/>
          <w:szCs w:val="24"/>
        </w:rPr>
        <w:t xml:space="preserve">Цель банка: </w:t>
      </w:r>
    </w:p>
    <w:p w:rsidR="0068463C" w:rsidRPr="0068463C" w:rsidRDefault="00852405" w:rsidP="0068463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Увеличение продаж новым клиентам инвестиционных продуктов</w:t>
      </w:r>
    </w:p>
    <w:p w:rsidR="0068463C" w:rsidRPr="0068463C" w:rsidRDefault="0068463C" w:rsidP="0068463C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8463C" w:rsidRPr="0068463C" w:rsidRDefault="0068463C" w:rsidP="0068463C">
      <w:pPr>
        <w:jc w:val="both"/>
        <w:rPr>
          <w:rFonts w:ascii="Times New Roman" w:hAnsi="Times New Roman"/>
          <w:b/>
          <w:sz w:val="24"/>
          <w:szCs w:val="24"/>
        </w:rPr>
      </w:pPr>
      <w:r w:rsidRPr="0068463C">
        <w:rPr>
          <w:rFonts w:ascii="Times New Roman" w:hAnsi="Times New Roman"/>
          <w:b/>
          <w:sz w:val="24"/>
          <w:szCs w:val="24"/>
        </w:rPr>
        <w:t>Описание стратегии:</w:t>
      </w:r>
    </w:p>
    <w:p w:rsidR="0068463C" w:rsidRPr="0068463C" w:rsidRDefault="0068463C" w:rsidP="0068463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 xml:space="preserve">Стратегия состоит в предложении депозита с повышенной ставкой, значение которой существенно выше рыночной. Но после окончания депозита клиентам предлагается </w:t>
      </w:r>
      <w:r w:rsidR="00852405">
        <w:rPr>
          <w:rFonts w:ascii="Times New Roman" w:hAnsi="Times New Roman"/>
          <w:sz w:val="24"/>
          <w:szCs w:val="24"/>
        </w:rPr>
        <w:t xml:space="preserve">приобрести </w:t>
      </w:r>
      <w:r w:rsidRPr="0068463C">
        <w:rPr>
          <w:rFonts w:ascii="Times New Roman" w:hAnsi="Times New Roman"/>
          <w:sz w:val="24"/>
          <w:szCs w:val="24"/>
        </w:rPr>
        <w:t xml:space="preserve">менее доходный инвестиционный продукт. </w:t>
      </w:r>
    </w:p>
    <w:p w:rsidR="0068463C" w:rsidRPr="0068463C" w:rsidRDefault="0068463C" w:rsidP="0068463C">
      <w:pPr>
        <w:jc w:val="both"/>
        <w:rPr>
          <w:rFonts w:ascii="Times New Roman" w:hAnsi="Times New Roman"/>
          <w:sz w:val="24"/>
          <w:szCs w:val="24"/>
        </w:rPr>
      </w:pPr>
    </w:p>
    <w:p w:rsidR="00852405" w:rsidRDefault="00852405" w:rsidP="0068463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Входные данные (считаем постоянными для всех временных периодов):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Ежемесячное открытие новых вкладов - 1000 клиентов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 xml:space="preserve">Отток новых клиентов после прихода в среднем </w:t>
      </w:r>
      <w:r w:rsidR="00A53AD9">
        <w:rPr>
          <w:rFonts w:ascii="Times New Roman" w:hAnsi="Times New Roman"/>
          <w:sz w:val="24"/>
          <w:szCs w:val="24"/>
        </w:rPr>
        <w:t>происходит через 30 месяцев</w:t>
      </w:r>
    </w:p>
    <w:p w:rsidR="00852405" w:rsidRDefault="00A53AD9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Выручка, полученная</w:t>
      </w:r>
      <w:r w:rsidR="00852405" w:rsidRPr="00852405">
        <w:rPr>
          <w:rFonts w:ascii="Times New Roman" w:hAnsi="Times New Roman"/>
          <w:sz w:val="24"/>
          <w:szCs w:val="24"/>
        </w:rPr>
        <w:t xml:space="preserve"> от банковских активов после экспирации, </w:t>
      </w:r>
      <w:r>
        <w:rPr>
          <w:rFonts w:ascii="Times New Roman" w:hAnsi="Times New Roman"/>
          <w:sz w:val="24"/>
          <w:szCs w:val="24"/>
        </w:rPr>
        <w:t xml:space="preserve">от средних активов по банку </w:t>
      </w:r>
      <w:r w:rsidR="00852405" w:rsidRPr="00852405">
        <w:rPr>
          <w:rFonts w:ascii="Times New Roman" w:hAnsi="Times New Roman"/>
          <w:sz w:val="24"/>
          <w:szCs w:val="24"/>
        </w:rPr>
        <w:t>составляет 0.05%</w:t>
      </w:r>
    </w:p>
    <w:p w:rsidR="00852405" w:rsidRDefault="00A53AD9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Выручка</w:t>
      </w:r>
      <w:r w:rsidR="00852405" w:rsidRPr="00852405">
        <w:rPr>
          <w:rFonts w:ascii="Times New Roman" w:hAnsi="Times New Roman"/>
          <w:sz w:val="24"/>
          <w:szCs w:val="24"/>
        </w:rPr>
        <w:t>, получ</w:t>
      </w:r>
      <w:r>
        <w:rPr>
          <w:rFonts w:ascii="Times New Roman" w:hAnsi="Times New Roman"/>
          <w:sz w:val="24"/>
          <w:szCs w:val="24"/>
        </w:rPr>
        <w:t>енная</w:t>
      </w:r>
      <w:r w:rsidR="00852405" w:rsidRPr="00852405">
        <w:rPr>
          <w:rFonts w:ascii="Times New Roman" w:hAnsi="Times New Roman"/>
          <w:sz w:val="24"/>
          <w:szCs w:val="24"/>
        </w:rPr>
        <w:t xml:space="preserve"> от инвестиционных активов после экспирации, </w:t>
      </w:r>
      <w:r>
        <w:rPr>
          <w:rFonts w:ascii="Times New Roman" w:hAnsi="Times New Roman"/>
          <w:sz w:val="24"/>
          <w:szCs w:val="24"/>
        </w:rPr>
        <w:t>от средних активов</w:t>
      </w:r>
      <w:r w:rsidR="00852405" w:rsidRPr="008524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инвестиционным продуктам </w:t>
      </w:r>
      <w:r w:rsidR="00852405" w:rsidRPr="00852405">
        <w:rPr>
          <w:rFonts w:ascii="Times New Roman" w:hAnsi="Times New Roman"/>
          <w:sz w:val="24"/>
          <w:szCs w:val="24"/>
        </w:rPr>
        <w:t>составляет 3%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Затраты на депозит со стороны банка равны 0.06%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Отток клиентов после окончания высокодоходного депозита мож</w:t>
      </w:r>
      <w:r w:rsidR="00A53AD9">
        <w:rPr>
          <w:rFonts w:ascii="Times New Roman" w:hAnsi="Times New Roman"/>
          <w:sz w:val="24"/>
          <w:szCs w:val="24"/>
        </w:rPr>
        <w:t>ет быть равен равновероятно 35%, 50% или 70%</w:t>
      </w:r>
      <w:r w:rsidRPr="00852405">
        <w:rPr>
          <w:rFonts w:ascii="Times New Roman" w:hAnsi="Times New Roman"/>
          <w:sz w:val="24"/>
          <w:szCs w:val="24"/>
        </w:rPr>
        <w:t>.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Средняя сумма первоначального вклада</w:t>
      </w:r>
      <w:r>
        <w:rPr>
          <w:rFonts w:ascii="Times New Roman" w:hAnsi="Times New Roman"/>
          <w:sz w:val="24"/>
          <w:szCs w:val="24"/>
        </w:rPr>
        <w:t xml:space="preserve"> может </w:t>
      </w:r>
      <w:r w:rsidR="00A53AD9">
        <w:rPr>
          <w:rFonts w:ascii="Times New Roman" w:hAnsi="Times New Roman"/>
          <w:sz w:val="24"/>
          <w:szCs w:val="24"/>
        </w:rPr>
        <w:t>быть</w:t>
      </w:r>
      <w:r>
        <w:rPr>
          <w:rFonts w:ascii="Times New Roman" w:hAnsi="Times New Roman"/>
          <w:sz w:val="24"/>
          <w:szCs w:val="24"/>
        </w:rPr>
        <w:t xml:space="preserve"> равна </w:t>
      </w:r>
      <w:r w:rsidR="00A53AD9">
        <w:rPr>
          <w:rFonts w:ascii="Times New Roman" w:hAnsi="Times New Roman"/>
          <w:sz w:val="24"/>
          <w:szCs w:val="24"/>
        </w:rPr>
        <w:t xml:space="preserve">равновероятно </w:t>
      </w:r>
      <w:r w:rsidRPr="00852405">
        <w:rPr>
          <w:rFonts w:ascii="Times New Roman" w:hAnsi="Times New Roman"/>
          <w:sz w:val="24"/>
          <w:szCs w:val="24"/>
        </w:rPr>
        <w:t>500</w:t>
      </w:r>
      <w:r>
        <w:rPr>
          <w:rFonts w:ascii="Times New Roman" w:hAnsi="Times New Roman"/>
          <w:sz w:val="24"/>
          <w:szCs w:val="24"/>
        </w:rPr>
        <w:t xml:space="preserve"> или </w:t>
      </w:r>
      <w:r w:rsidRPr="00852405">
        <w:rPr>
          <w:rFonts w:ascii="Times New Roman" w:hAnsi="Times New Roman"/>
          <w:sz w:val="24"/>
          <w:szCs w:val="24"/>
        </w:rPr>
        <w:t>700 тыс. руб.</w:t>
      </w:r>
    </w:p>
    <w:p w:rsid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Довнесение активов после окончания</w:t>
      </w:r>
      <w:r>
        <w:rPr>
          <w:rFonts w:ascii="Times New Roman" w:hAnsi="Times New Roman"/>
          <w:sz w:val="24"/>
          <w:szCs w:val="24"/>
        </w:rPr>
        <w:t xml:space="preserve"> высокодоходного</w:t>
      </w:r>
      <w:r w:rsidRPr="00852405">
        <w:rPr>
          <w:rFonts w:ascii="Times New Roman" w:hAnsi="Times New Roman"/>
          <w:sz w:val="24"/>
          <w:szCs w:val="24"/>
        </w:rPr>
        <w:t xml:space="preserve"> депозита </w:t>
      </w:r>
      <w:r>
        <w:rPr>
          <w:rFonts w:ascii="Times New Roman" w:hAnsi="Times New Roman"/>
          <w:sz w:val="24"/>
          <w:szCs w:val="24"/>
        </w:rPr>
        <w:t>оставшимися клиентами составляет равновероятно 50% или 100% от первоначальной суммы.</w:t>
      </w:r>
    </w:p>
    <w:p w:rsidR="00852405" w:rsidRPr="00852405" w:rsidRDefault="00852405" w:rsidP="0085240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52405">
        <w:rPr>
          <w:rFonts w:ascii="Times New Roman" w:hAnsi="Times New Roman"/>
          <w:sz w:val="24"/>
          <w:szCs w:val="24"/>
        </w:rPr>
        <w:t>Доля инвестиционных активов после экспирации</w:t>
      </w:r>
      <w:r>
        <w:rPr>
          <w:rFonts w:ascii="Times New Roman" w:hAnsi="Times New Roman"/>
          <w:sz w:val="24"/>
          <w:szCs w:val="24"/>
        </w:rPr>
        <w:t xml:space="preserve"> может быть равной </w:t>
      </w:r>
      <w:r w:rsidRPr="00852405">
        <w:rPr>
          <w:rFonts w:ascii="Times New Roman" w:hAnsi="Times New Roman"/>
          <w:sz w:val="24"/>
          <w:szCs w:val="24"/>
        </w:rPr>
        <w:t>20%</w:t>
      </w:r>
      <w:r w:rsidR="007631E8">
        <w:rPr>
          <w:rFonts w:ascii="Times New Roman" w:hAnsi="Times New Roman"/>
          <w:sz w:val="24"/>
          <w:szCs w:val="24"/>
        </w:rPr>
        <w:t xml:space="preserve"> 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52405">
        <w:rPr>
          <w:rFonts w:ascii="Times New Roman" w:hAnsi="Times New Roman"/>
          <w:sz w:val="24"/>
          <w:szCs w:val="24"/>
        </w:rPr>
        <w:t>40%</w:t>
      </w:r>
      <w:r w:rsidR="007631E8">
        <w:rPr>
          <w:rFonts w:ascii="Times New Roman" w:hAnsi="Times New Roman"/>
          <w:sz w:val="24"/>
          <w:szCs w:val="24"/>
        </w:rPr>
        <w:t xml:space="preserve"> с одинаковой вероятностью</w:t>
      </w:r>
    </w:p>
    <w:p w:rsidR="00852405" w:rsidRDefault="00852405" w:rsidP="0068463C">
      <w:pPr>
        <w:jc w:val="both"/>
        <w:rPr>
          <w:rFonts w:ascii="Times New Roman" w:hAnsi="Times New Roman"/>
          <w:b/>
          <w:sz w:val="24"/>
          <w:szCs w:val="24"/>
        </w:rPr>
      </w:pPr>
    </w:p>
    <w:p w:rsidR="0068463C" w:rsidRPr="0068463C" w:rsidRDefault="0068463C" w:rsidP="0068463C">
      <w:pPr>
        <w:jc w:val="both"/>
        <w:rPr>
          <w:rFonts w:ascii="Times New Roman" w:hAnsi="Times New Roman"/>
          <w:b/>
          <w:sz w:val="24"/>
          <w:szCs w:val="24"/>
        </w:rPr>
      </w:pPr>
      <w:r w:rsidRPr="0068463C">
        <w:rPr>
          <w:rFonts w:ascii="Times New Roman" w:hAnsi="Times New Roman"/>
          <w:b/>
          <w:sz w:val="24"/>
          <w:szCs w:val="24"/>
        </w:rPr>
        <w:t>Задание:</w:t>
      </w:r>
    </w:p>
    <w:p w:rsidR="0068463C" w:rsidRPr="0068463C" w:rsidRDefault="0068463C" w:rsidP="0068463C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Необходимо рассчитать</w:t>
      </w:r>
      <w:r w:rsidR="007631E8">
        <w:rPr>
          <w:rFonts w:ascii="Times New Roman" w:hAnsi="Times New Roman"/>
          <w:sz w:val="24"/>
          <w:szCs w:val="24"/>
        </w:rPr>
        <w:t xml:space="preserve"> для каждого сценария</w:t>
      </w:r>
      <w:r w:rsidRPr="0068463C">
        <w:rPr>
          <w:rFonts w:ascii="Times New Roman" w:hAnsi="Times New Roman"/>
          <w:sz w:val="24"/>
          <w:szCs w:val="24"/>
        </w:rPr>
        <w:t xml:space="preserve"> значения следующих показателей через Т лет (Т=1,2,3):</w:t>
      </w:r>
    </w:p>
    <w:p w:rsidR="0068463C" w:rsidRPr="0068463C" w:rsidRDefault="0068463C" w:rsidP="006846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количество новых клиентов</w:t>
      </w:r>
    </w:p>
    <w:p w:rsidR="0068463C" w:rsidRPr="0068463C" w:rsidRDefault="0068463C" w:rsidP="006846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объем новых активов</w:t>
      </w:r>
    </w:p>
    <w:p w:rsidR="0068463C" w:rsidRPr="0068463C" w:rsidRDefault="0068463C" w:rsidP="006846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выручка</w:t>
      </w:r>
    </w:p>
    <w:p w:rsidR="0068463C" w:rsidRPr="0068463C" w:rsidRDefault="0068463C" w:rsidP="006846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затраты</w:t>
      </w:r>
    </w:p>
    <w:p w:rsidR="0068463C" w:rsidRPr="0068463C" w:rsidRDefault="0068463C" w:rsidP="006846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рентабельность</w:t>
      </w:r>
    </w:p>
    <w:p w:rsidR="00834C97" w:rsidRDefault="00834C97" w:rsidP="0068463C">
      <w:pPr>
        <w:jc w:val="both"/>
        <w:rPr>
          <w:rFonts w:ascii="Times New Roman" w:hAnsi="Times New Roman"/>
          <w:sz w:val="24"/>
          <w:szCs w:val="24"/>
        </w:rPr>
      </w:pPr>
    </w:p>
    <w:p w:rsidR="0088183F" w:rsidRPr="0068463C" w:rsidRDefault="007631E8" w:rsidP="007631E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возможных сценариев необходимо рассмотреть все комбинации входных данных, а именно все комбинации различных значений показателей о</w:t>
      </w:r>
      <w:r w:rsidRPr="00852405">
        <w:rPr>
          <w:rFonts w:ascii="Times New Roman" w:hAnsi="Times New Roman"/>
          <w:sz w:val="24"/>
          <w:szCs w:val="24"/>
        </w:rPr>
        <w:t>тток</w:t>
      </w:r>
      <w:r>
        <w:rPr>
          <w:rFonts w:ascii="Times New Roman" w:hAnsi="Times New Roman"/>
          <w:sz w:val="24"/>
          <w:szCs w:val="24"/>
        </w:rPr>
        <w:t>а</w:t>
      </w:r>
      <w:r w:rsidRPr="00852405">
        <w:rPr>
          <w:rFonts w:ascii="Times New Roman" w:hAnsi="Times New Roman"/>
          <w:sz w:val="24"/>
          <w:szCs w:val="24"/>
        </w:rPr>
        <w:t xml:space="preserve"> клиентов</w:t>
      </w:r>
      <w:r>
        <w:rPr>
          <w:rFonts w:ascii="Times New Roman" w:hAnsi="Times New Roman"/>
          <w:sz w:val="24"/>
          <w:szCs w:val="24"/>
        </w:rPr>
        <w:t>, величины с</w:t>
      </w:r>
      <w:r w:rsidRPr="00852405">
        <w:rPr>
          <w:rFonts w:ascii="Times New Roman" w:hAnsi="Times New Roman"/>
          <w:sz w:val="24"/>
          <w:szCs w:val="24"/>
        </w:rPr>
        <w:t>редн</w:t>
      </w:r>
      <w:r>
        <w:rPr>
          <w:rFonts w:ascii="Times New Roman" w:hAnsi="Times New Roman"/>
          <w:sz w:val="24"/>
          <w:szCs w:val="24"/>
        </w:rPr>
        <w:t>ей</w:t>
      </w:r>
      <w:r w:rsidRPr="00852405">
        <w:rPr>
          <w:rFonts w:ascii="Times New Roman" w:hAnsi="Times New Roman"/>
          <w:sz w:val="24"/>
          <w:szCs w:val="24"/>
        </w:rPr>
        <w:t xml:space="preserve"> сумм</w:t>
      </w:r>
      <w:r>
        <w:rPr>
          <w:rFonts w:ascii="Times New Roman" w:hAnsi="Times New Roman"/>
          <w:sz w:val="24"/>
          <w:szCs w:val="24"/>
        </w:rPr>
        <w:t>ы</w:t>
      </w:r>
      <w:r w:rsidRPr="00852405">
        <w:rPr>
          <w:rFonts w:ascii="Times New Roman" w:hAnsi="Times New Roman"/>
          <w:sz w:val="24"/>
          <w:szCs w:val="24"/>
        </w:rPr>
        <w:t xml:space="preserve"> первоначального вклада</w:t>
      </w:r>
      <w:r>
        <w:rPr>
          <w:rFonts w:ascii="Times New Roman" w:hAnsi="Times New Roman"/>
          <w:sz w:val="24"/>
          <w:szCs w:val="24"/>
        </w:rPr>
        <w:t>, объема довнесения</w:t>
      </w:r>
      <w:r w:rsidRPr="00852405">
        <w:rPr>
          <w:rFonts w:ascii="Times New Roman" w:hAnsi="Times New Roman"/>
          <w:sz w:val="24"/>
          <w:szCs w:val="24"/>
        </w:rPr>
        <w:t xml:space="preserve"> активов</w:t>
      </w:r>
      <w:r>
        <w:rPr>
          <w:rFonts w:ascii="Times New Roman" w:hAnsi="Times New Roman"/>
          <w:sz w:val="24"/>
          <w:szCs w:val="24"/>
        </w:rPr>
        <w:t xml:space="preserve"> и доли</w:t>
      </w:r>
      <w:r w:rsidRPr="00852405">
        <w:rPr>
          <w:rFonts w:ascii="Times New Roman" w:hAnsi="Times New Roman"/>
          <w:sz w:val="24"/>
          <w:szCs w:val="24"/>
        </w:rPr>
        <w:t xml:space="preserve"> инвестиционных активов</w:t>
      </w:r>
      <w:r>
        <w:rPr>
          <w:rFonts w:ascii="Times New Roman" w:hAnsi="Times New Roman"/>
          <w:sz w:val="24"/>
          <w:szCs w:val="24"/>
        </w:rPr>
        <w:t>. Таким образом количество сценариев составляет 3х2х2х2=24.</w:t>
      </w:r>
    </w:p>
    <w:sectPr w:rsidR="0088183F" w:rsidRPr="0068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37A6"/>
    <w:multiLevelType w:val="hybridMultilevel"/>
    <w:tmpl w:val="DC600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6102"/>
    <w:multiLevelType w:val="hybridMultilevel"/>
    <w:tmpl w:val="8B025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97"/>
    <w:rsid w:val="0027183E"/>
    <w:rsid w:val="002F3529"/>
    <w:rsid w:val="0068463C"/>
    <w:rsid w:val="007631E8"/>
    <w:rsid w:val="008220AF"/>
    <w:rsid w:val="00834C97"/>
    <w:rsid w:val="00852405"/>
    <w:rsid w:val="0088183F"/>
    <w:rsid w:val="009536A5"/>
    <w:rsid w:val="00A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F8BA5-448A-4A44-9D27-02BED812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C9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БКС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Мойса Виктория Юрьевна</dc:creator>
  <cp:keywords/>
  <dc:description/>
  <cp:lastModifiedBy>Ekaterina Lyapina</cp:lastModifiedBy>
  <cp:revision>2</cp:revision>
  <dcterms:created xsi:type="dcterms:W3CDTF">2018-10-18T10:05:00Z</dcterms:created>
  <dcterms:modified xsi:type="dcterms:W3CDTF">2018-10-18T10:05:00Z</dcterms:modified>
</cp:coreProperties>
</file>