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21169" w14:textId="77777777" w:rsidR="004607E1" w:rsidRPr="00A379ED" w:rsidRDefault="006B6B57" w:rsidP="00B65C41">
      <w:pPr>
        <w:spacing w:line="360" w:lineRule="auto"/>
        <w:jc w:val="center"/>
        <w:rPr>
          <w:rFonts w:ascii="Calibri" w:eastAsia="Calibri" w:hAnsi="Calibri" w:cs="Calibri"/>
          <w:b/>
          <w:sz w:val="12"/>
          <w:szCs w:val="12"/>
        </w:rPr>
      </w:pPr>
      <w:r w:rsidRPr="00A379ED">
        <w:rPr>
          <w:rFonts w:ascii="Calibri" w:eastAsia="Calibri" w:hAnsi="Calibri" w:cs="Calibri"/>
          <w:b/>
          <w:sz w:val="36"/>
          <w:szCs w:val="36"/>
        </w:rPr>
        <w:t xml:space="preserve">Analysis </w:t>
      </w:r>
      <w:proofErr w:type="gramStart"/>
      <w:r w:rsidRPr="00A379ED">
        <w:rPr>
          <w:rFonts w:ascii="Calibri" w:eastAsia="Calibri" w:hAnsi="Calibri" w:cs="Calibri"/>
          <w:b/>
          <w:sz w:val="36"/>
          <w:szCs w:val="36"/>
        </w:rPr>
        <w:t>And</w:t>
      </w:r>
      <w:proofErr w:type="gramEnd"/>
      <w:r w:rsidRPr="00A379ED">
        <w:rPr>
          <w:rFonts w:ascii="Calibri" w:eastAsia="Calibri" w:hAnsi="Calibri" w:cs="Calibri"/>
          <w:b/>
          <w:sz w:val="36"/>
          <w:szCs w:val="36"/>
        </w:rPr>
        <w:t xml:space="preserve"> Summarization Of Legal Case Reports</w:t>
      </w:r>
    </w:p>
    <w:p w14:paraId="2253643A" w14:textId="15666FE2" w:rsidR="004607E1" w:rsidRPr="00A379ED" w:rsidRDefault="006B6B57" w:rsidP="00B65C41">
      <w:pPr>
        <w:spacing w:line="240" w:lineRule="auto"/>
        <w:ind w:left="720"/>
        <w:rPr>
          <w:rFonts w:ascii="Calibri" w:eastAsia="Calibri" w:hAnsi="Calibri" w:cs="Calibri"/>
          <w:b/>
        </w:rPr>
      </w:pPr>
      <w:r w:rsidRPr="00A379ED">
        <w:rPr>
          <w:rFonts w:ascii="Calibri" w:eastAsia="Calibri" w:hAnsi="Calibri" w:cs="Calibri"/>
          <w:b/>
        </w:rPr>
        <w:t xml:space="preserve">          </w:t>
      </w:r>
      <w:r w:rsidR="002904EC" w:rsidRPr="00A379ED">
        <w:rPr>
          <w:rFonts w:ascii="Calibri" w:eastAsia="Calibri" w:hAnsi="Calibri" w:cs="Calibri"/>
          <w:b/>
        </w:rPr>
        <w:t xml:space="preserve"> </w:t>
      </w:r>
      <w:proofErr w:type="spellStart"/>
      <w:r w:rsidRPr="00A379ED">
        <w:rPr>
          <w:rFonts w:ascii="Calibri" w:eastAsia="Calibri" w:hAnsi="Calibri" w:cs="Calibri"/>
          <w:b/>
        </w:rPr>
        <w:t>Eseoghene</w:t>
      </w:r>
      <w:proofErr w:type="spellEnd"/>
      <w:r w:rsidRPr="00A379ED">
        <w:rPr>
          <w:rFonts w:ascii="Calibri" w:eastAsia="Calibri" w:hAnsi="Calibri" w:cs="Calibri"/>
          <w:b/>
        </w:rPr>
        <w:t xml:space="preserve"> Emuraye                 Sharmin Kantharia                Hemanth </w:t>
      </w:r>
      <w:proofErr w:type="spellStart"/>
      <w:r w:rsidRPr="00A379ED">
        <w:rPr>
          <w:rFonts w:ascii="Calibri" w:eastAsia="Calibri" w:hAnsi="Calibri" w:cs="Calibri"/>
          <w:b/>
        </w:rPr>
        <w:t>Koganti</w:t>
      </w:r>
      <w:proofErr w:type="spellEnd"/>
    </w:p>
    <w:p w14:paraId="7438D970" w14:textId="77777777" w:rsidR="004607E1" w:rsidRPr="00A379ED" w:rsidRDefault="006B6B57" w:rsidP="00B65C41">
      <w:pPr>
        <w:spacing w:line="240" w:lineRule="auto"/>
        <w:rPr>
          <w:rFonts w:ascii="Calibri" w:eastAsia="Calibri" w:hAnsi="Calibri" w:cs="Calibri"/>
          <w:b/>
        </w:rPr>
      </w:pPr>
      <w:r w:rsidRPr="00A379ED">
        <w:rPr>
          <w:rFonts w:ascii="Calibri" w:eastAsia="Calibri" w:hAnsi="Calibri" w:cs="Calibri"/>
          <w:i/>
        </w:rPr>
        <w:t xml:space="preserve">                                Data Science                              Data Science                          Data Science</w:t>
      </w:r>
    </w:p>
    <w:p w14:paraId="43FA8BC2" w14:textId="77777777" w:rsidR="004607E1" w:rsidRPr="00A379ED" w:rsidRDefault="004607E1" w:rsidP="00B65C41">
      <w:pPr>
        <w:spacing w:after="160" w:line="360" w:lineRule="auto"/>
        <w:jc w:val="both"/>
        <w:rPr>
          <w:rFonts w:ascii="Calibri" w:eastAsia="Calibri" w:hAnsi="Calibri" w:cs="Calibri"/>
          <w:sz w:val="24"/>
          <w:szCs w:val="24"/>
        </w:rPr>
      </w:pPr>
    </w:p>
    <w:p w14:paraId="7DD064DE" w14:textId="77777777" w:rsidR="004607E1" w:rsidRPr="00A379ED" w:rsidRDefault="006B6B57" w:rsidP="00B65C41">
      <w:pPr>
        <w:spacing w:line="360" w:lineRule="auto"/>
        <w:jc w:val="both"/>
        <w:rPr>
          <w:rFonts w:ascii="Calibri" w:eastAsia="Calibri" w:hAnsi="Calibri" w:cs="Calibri"/>
          <w:b/>
          <w:sz w:val="24"/>
          <w:szCs w:val="24"/>
        </w:rPr>
      </w:pPr>
      <w:r w:rsidRPr="00A379ED">
        <w:rPr>
          <w:rFonts w:ascii="Calibri" w:eastAsia="Calibri" w:hAnsi="Calibri" w:cs="Calibri"/>
          <w:b/>
          <w:sz w:val="24"/>
          <w:szCs w:val="24"/>
        </w:rPr>
        <w:t>Introduction</w:t>
      </w:r>
    </w:p>
    <w:p w14:paraId="70A7A7CD" w14:textId="77777777" w:rsidR="00A379ED" w:rsidRPr="00A379ED" w:rsidRDefault="00A379ED" w:rsidP="00B65C41">
      <w:pPr>
        <w:spacing w:line="360" w:lineRule="auto"/>
        <w:jc w:val="both"/>
        <w:rPr>
          <w:rFonts w:ascii="Calibri" w:eastAsia="Calibri" w:hAnsi="Calibri" w:cs="Calibri"/>
        </w:rPr>
      </w:pPr>
      <w:r w:rsidRPr="00A379ED">
        <w:rPr>
          <w:rFonts w:ascii="Calibri" w:eastAsia="Calibri" w:hAnsi="Calibri" w:cs="Calibri"/>
        </w:rPr>
        <w:t>Legal documents are difficult to parse through for knowledge and application in future cases due to their extensive theory. Hence, it is imperative to generate the main ideas by analyzing them. Manually classifying these legal documents in a large repository is a tremendous task. Therefore, we must find easier ways for summarization, using catchphrases and citations present in them. Through this project, we aim to analyze different legal case reports by grouping them based on common citations mentioned in these cases and summarizing them. This presents insights into the types of cases in each category and their differences.</w:t>
      </w:r>
    </w:p>
    <w:p w14:paraId="5168AFFF" w14:textId="77777777" w:rsidR="00FA63AB" w:rsidRPr="00A379ED" w:rsidRDefault="00FA63AB" w:rsidP="00B65C41">
      <w:pPr>
        <w:spacing w:line="360" w:lineRule="auto"/>
        <w:jc w:val="both"/>
        <w:rPr>
          <w:rFonts w:ascii="Calibri" w:eastAsia="Calibri" w:hAnsi="Calibri" w:cs="Calibri"/>
        </w:rPr>
      </w:pPr>
    </w:p>
    <w:p w14:paraId="7E658814" w14:textId="55A1EAF7" w:rsidR="00FA63AB" w:rsidRPr="00A379ED" w:rsidRDefault="00FA63AB" w:rsidP="00B65C41">
      <w:pPr>
        <w:spacing w:before="240" w:line="360" w:lineRule="auto"/>
        <w:rPr>
          <w:rFonts w:ascii="Calibri" w:eastAsia="Calibri" w:hAnsi="Calibri" w:cs="Calibri"/>
          <w:b/>
          <w:sz w:val="24"/>
          <w:szCs w:val="24"/>
        </w:rPr>
      </w:pPr>
      <w:r w:rsidRPr="00A379ED">
        <w:rPr>
          <w:rFonts w:ascii="Calibri" w:eastAsia="Calibri" w:hAnsi="Calibri" w:cs="Calibri"/>
          <w:b/>
          <w:sz w:val="24"/>
          <w:szCs w:val="24"/>
        </w:rPr>
        <w:t xml:space="preserve">Scope of Project </w:t>
      </w:r>
    </w:p>
    <w:p w14:paraId="4ADB2EDF" w14:textId="77777777" w:rsidR="00A379ED" w:rsidRPr="00A379ED" w:rsidRDefault="00A379ED" w:rsidP="00B65C41">
      <w:pPr>
        <w:spacing w:line="360" w:lineRule="auto"/>
        <w:jc w:val="both"/>
        <w:rPr>
          <w:rFonts w:ascii="Calibri" w:eastAsia="Calibri" w:hAnsi="Calibri" w:cs="Calibri"/>
        </w:rPr>
      </w:pPr>
      <w:r w:rsidRPr="00A379ED">
        <w:rPr>
          <w:rFonts w:ascii="Calibri" w:eastAsia="Calibri" w:hAnsi="Calibri" w:cs="Calibri"/>
        </w:rPr>
        <w:t>The scope of the project covers data preprocessing, clustering of legal case reports based on similar citations, and multi-document summarization of documents in different clusters. Generated summaries are evaluated against reference summaries to determine the quality of generated summaries.</w:t>
      </w:r>
    </w:p>
    <w:p w14:paraId="5A2AA60E" w14:textId="77777777" w:rsidR="00FA63AB" w:rsidRPr="00A379ED" w:rsidRDefault="00FA63AB" w:rsidP="00B65C41">
      <w:pPr>
        <w:spacing w:line="360" w:lineRule="auto"/>
        <w:jc w:val="both"/>
        <w:rPr>
          <w:rFonts w:ascii="Calibri" w:eastAsia="Calibri" w:hAnsi="Calibri" w:cs="Calibri"/>
        </w:rPr>
      </w:pPr>
    </w:p>
    <w:p w14:paraId="73281D22" w14:textId="77777777" w:rsidR="00FA63AB" w:rsidRPr="00A379ED" w:rsidRDefault="006B6B57" w:rsidP="00B65C41">
      <w:pPr>
        <w:spacing w:before="240" w:line="360" w:lineRule="auto"/>
        <w:jc w:val="both"/>
        <w:rPr>
          <w:rFonts w:ascii="Calibri" w:eastAsia="Calibri" w:hAnsi="Calibri" w:cs="Calibri"/>
          <w:b/>
          <w:sz w:val="24"/>
          <w:szCs w:val="24"/>
        </w:rPr>
      </w:pPr>
      <w:r w:rsidRPr="00A379ED">
        <w:rPr>
          <w:rFonts w:ascii="Calibri" w:eastAsia="Calibri" w:hAnsi="Calibri" w:cs="Calibri"/>
          <w:b/>
          <w:sz w:val="24"/>
          <w:szCs w:val="24"/>
        </w:rPr>
        <w:t>Dat</w:t>
      </w:r>
      <w:r w:rsidR="00FA63AB" w:rsidRPr="00A379ED">
        <w:rPr>
          <w:rFonts w:ascii="Calibri" w:eastAsia="Calibri" w:hAnsi="Calibri" w:cs="Calibri"/>
          <w:b/>
          <w:sz w:val="24"/>
          <w:szCs w:val="24"/>
        </w:rPr>
        <w:t>a</w:t>
      </w:r>
      <w:r w:rsidRPr="00A379ED">
        <w:rPr>
          <w:rFonts w:ascii="Calibri" w:eastAsia="Calibri" w:hAnsi="Calibri" w:cs="Calibri"/>
          <w:b/>
          <w:sz w:val="24"/>
          <w:szCs w:val="24"/>
        </w:rPr>
        <w:t>set</w:t>
      </w:r>
    </w:p>
    <w:p w14:paraId="3D9CD9FF" w14:textId="31314D5D" w:rsidR="00FA63AB" w:rsidRPr="00A379ED" w:rsidRDefault="006B6B57" w:rsidP="00B65C41">
      <w:pPr>
        <w:spacing w:line="360" w:lineRule="auto"/>
        <w:jc w:val="both"/>
        <w:rPr>
          <w:rFonts w:ascii="Calibri" w:eastAsia="Calibri" w:hAnsi="Calibri" w:cs="Calibri"/>
        </w:rPr>
      </w:pPr>
      <w:r w:rsidRPr="00A379ED">
        <w:rPr>
          <w:rFonts w:ascii="Calibri" w:eastAsia="Calibri" w:hAnsi="Calibri" w:cs="Calibri"/>
        </w:rPr>
        <w:t>The dataset was obtained from the Machine Learning Repository of the University of California Irvine (UCI), California. The corpus contains legal cases from the Federal High Court of Australia (FCA). The corpus contains 3890 full-text decisions from the Federal High Court of Australia (FCA) from 2006 – 2009. The legal case disputes are mostly civil cases, with minor criminal cases. The dataset is presented in an XML format.</w:t>
      </w:r>
    </w:p>
    <w:p w14:paraId="4B71C04D" w14:textId="77777777" w:rsidR="00FA63AB" w:rsidRPr="00A379ED" w:rsidRDefault="00FA63AB" w:rsidP="00B65C41">
      <w:pPr>
        <w:spacing w:line="360" w:lineRule="auto"/>
        <w:jc w:val="both"/>
        <w:rPr>
          <w:rFonts w:ascii="Calibri" w:eastAsia="Calibri" w:hAnsi="Calibri" w:cs="Calibri"/>
        </w:rPr>
      </w:pPr>
    </w:p>
    <w:p w14:paraId="52CED057" w14:textId="428886F1" w:rsidR="004607E1" w:rsidRPr="00A379ED" w:rsidRDefault="006B6B57" w:rsidP="00B65C41">
      <w:pPr>
        <w:spacing w:before="240" w:line="360" w:lineRule="auto"/>
        <w:rPr>
          <w:rFonts w:ascii="Calibri" w:eastAsia="Calibri" w:hAnsi="Calibri" w:cs="Calibri"/>
          <w:b/>
          <w:sz w:val="24"/>
          <w:szCs w:val="24"/>
        </w:rPr>
      </w:pPr>
      <w:r w:rsidRPr="00A379ED">
        <w:rPr>
          <w:rFonts w:ascii="Calibri" w:eastAsia="Calibri" w:hAnsi="Calibri" w:cs="Calibri"/>
          <w:b/>
          <w:sz w:val="24"/>
          <w:szCs w:val="24"/>
        </w:rPr>
        <w:t>Background</w:t>
      </w:r>
      <w:r w:rsidR="00FA63AB" w:rsidRPr="00A379ED">
        <w:rPr>
          <w:rFonts w:ascii="Calibri" w:eastAsia="Calibri" w:hAnsi="Calibri" w:cs="Calibri"/>
          <w:b/>
          <w:sz w:val="24"/>
          <w:szCs w:val="24"/>
        </w:rPr>
        <w:t xml:space="preserve"> </w:t>
      </w:r>
    </w:p>
    <w:p w14:paraId="7E05E0A8" w14:textId="77777777" w:rsidR="00A379ED" w:rsidRPr="00A379ED" w:rsidRDefault="00A379ED" w:rsidP="00B65C41">
      <w:pPr>
        <w:spacing w:line="360" w:lineRule="auto"/>
        <w:jc w:val="both"/>
        <w:rPr>
          <w:rFonts w:ascii="Calibri" w:eastAsia="Calibri" w:hAnsi="Calibri" w:cs="Calibri"/>
          <w:highlight w:val="white"/>
        </w:rPr>
      </w:pPr>
      <w:r w:rsidRPr="00A379ED">
        <w:rPr>
          <w:rFonts w:ascii="Calibri" w:eastAsia="Calibri" w:hAnsi="Calibri" w:cs="Calibri"/>
        </w:rPr>
        <w:t xml:space="preserve">Automatic summarization is the technique of reducing a text document with a system to create a summary that retains the most important information of the original document. A review of the literature revealed two methods of text summarization, which are abstractive and extractive. For the summarization </w:t>
      </w:r>
      <w:r w:rsidRPr="00A379ED">
        <w:rPr>
          <w:rFonts w:ascii="Calibri" w:eastAsia="Calibri" w:hAnsi="Calibri" w:cs="Calibri"/>
        </w:rPr>
        <w:lastRenderedPageBreak/>
        <w:t xml:space="preserve">of the legal case reports, we will be adopting the extractive summarization technique. Extractive summarization involves the summaries produced by extracting sentences from a source text. Furthermore, we will be applying multi-document summarization to generate summaries based on different clusters of legal case reports. The summary helps to quickly get familiarized with the information contained in a larger cluster of documents. To cluster the similar documents together, we </w:t>
      </w:r>
      <w:r w:rsidRPr="00A379ED">
        <w:rPr>
          <w:rFonts w:ascii="Calibri" w:eastAsia="Calibri" w:hAnsi="Calibri" w:cs="Calibri"/>
          <w:highlight w:val="white"/>
        </w:rPr>
        <w:t>assume that similar cases will have similar citations quoted, hence, clustering cases of cases will be based on similar citations. We shall implement the Infomap algorithm, a famous network clustering algorithm, to cluster the cases based on citations.</w:t>
      </w:r>
    </w:p>
    <w:p w14:paraId="09AFA9E4" w14:textId="77777777" w:rsidR="00FA63AB" w:rsidRPr="00A379ED" w:rsidRDefault="00FA63AB" w:rsidP="00B65C41">
      <w:pPr>
        <w:spacing w:line="360" w:lineRule="auto"/>
        <w:jc w:val="both"/>
        <w:rPr>
          <w:rFonts w:ascii="Calibri" w:eastAsia="Calibri" w:hAnsi="Calibri" w:cs="Calibri"/>
        </w:rPr>
      </w:pPr>
    </w:p>
    <w:p w14:paraId="7AFB5B10" w14:textId="0D885878" w:rsidR="004607E1" w:rsidRPr="00A379ED" w:rsidRDefault="006B6B57" w:rsidP="00B65C41">
      <w:pPr>
        <w:spacing w:before="240" w:line="360" w:lineRule="auto"/>
        <w:jc w:val="both"/>
        <w:rPr>
          <w:rFonts w:ascii="Calibri" w:eastAsia="Calibri" w:hAnsi="Calibri" w:cs="Calibri"/>
          <w:highlight w:val="white"/>
        </w:rPr>
      </w:pPr>
      <w:r w:rsidRPr="00A379ED">
        <w:rPr>
          <w:rFonts w:ascii="Calibri" w:eastAsia="Calibri" w:hAnsi="Calibri" w:cs="Calibri"/>
          <w:b/>
          <w:sz w:val="24"/>
          <w:szCs w:val="24"/>
        </w:rPr>
        <w:t>Methodology</w:t>
      </w:r>
    </w:p>
    <w:p w14:paraId="3D19C5CF" w14:textId="77777777" w:rsidR="004607E1" w:rsidRPr="00A379ED" w:rsidRDefault="006B6B57" w:rsidP="00B65C41">
      <w:pPr>
        <w:numPr>
          <w:ilvl w:val="0"/>
          <w:numId w:val="1"/>
        </w:numPr>
        <w:pBdr>
          <w:top w:val="nil"/>
          <w:left w:val="nil"/>
          <w:bottom w:val="nil"/>
          <w:right w:val="nil"/>
          <w:between w:val="nil"/>
        </w:pBdr>
        <w:spacing w:line="360" w:lineRule="auto"/>
        <w:rPr>
          <w:rFonts w:ascii="Calibri" w:eastAsia="Calibri" w:hAnsi="Calibri" w:cs="Calibri"/>
          <w:color w:val="000000"/>
        </w:rPr>
      </w:pPr>
      <w:r w:rsidRPr="00A379ED">
        <w:rPr>
          <w:rFonts w:ascii="Calibri" w:eastAsia="Calibri" w:hAnsi="Calibri" w:cs="Calibri"/>
          <w:b/>
          <w:i/>
          <w:color w:val="000000"/>
          <w:u w:val="single"/>
        </w:rPr>
        <w:t>Text Preprocessing:</w:t>
      </w:r>
      <w:r w:rsidRPr="00A379ED">
        <w:rPr>
          <w:rFonts w:ascii="Calibri" w:eastAsia="Calibri" w:hAnsi="Calibri" w:cs="Calibri"/>
          <w:color w:val="000000"/>
        </w:rPr>
        <w:t xml:space="preserve"> Each legal case report is an XML file that consists of 2 kinds of data – Catchphrases and Sentences. </w:t>
      </w:r>
      <w:proofErr w:type="spellStart"/>
      <w:r w:rsidRPr="00A379ED">
        <w:rPr>
          <w:rFonts w:ascii="Calibri" w:eastAsia="Calibri" w:hAnsi="Calibri" w:cs="Calibri"/>
          <w:color w:val="000000"/>
        </w:rPr>
        <w:t>BeautifulSoup</w:t>
      </w:r>
      <w:proofErr w:type="spellEnd"/>
      <w:r w:rsidRPr="00A379ED">
        <w:rPr>
          <w:rFonts w:ascii="Calibri" w:eastAsia="Calibri" w:hAnsi="Calibri" w:cs="Calibri"/>
          <w:color w:val="000000"/>
        </w:rPr>
        <w:t xml:space="preserve"> library was used to extract the catchphrases and sentences </w:t>
      </w:r>
      <w:r w:rsidRPr="00A379ED">
        <w:rPr>
          <w:rFonts w:ascii="Calibri" w:eastAsia="Calibri" w:hAnsi="Calibri" w:cs="Calibri"/>
        </w:rPr>
        <w:t>and</w:t>
      </w:r>
      <w:r w:rsidRPr="00A379ED">
        <w:rPr>
          <w:rFonts w:ascii="Calibri" w:eastAsia="Calibri" w:hAnsi="Calibri" w:cs="Calibri"/>
          <w:color w:val="000000"/>
        </w:rPr>
        <w:t xml:space="preserve"> stored in dictionaries and lists. Cleaned and tokenized catchphrases and sentences were saved as pickle files.</w:t>
      </w:r>
    </w:p>
    <w:p w14:paraId="20C65A89" w14:textId="77777777" w:rsidR="004607E1" w:rsidRPr="00A379ED" w:rsidRDefault="004607E1" w:rsidP="00B65C41">
      <w:pPr>
        <w:spacing w:line="360" w:lineRule="auto"/>
        <w:ind w:left="720"/>
        <w:jc w:val="both"/>
        <w:rPr>
          <w:rFonts w:ascii="Calibri" w:eastAsia="Calibri" w:hAnsi="Calibri" w:cs="Calibri"/>
          <w:sz w:val="10"/>
          <w:szCs w:val="10"/>
        </w:rPr>
      </w:pPr>
    </w:p>
    <w:p w14:paraId="748C066B" w14:textId="77777777" w:rsidR="004607E1" w:rsidRPr="00A379ED" w:rsidRDefault="006B6B57" w:rsidP="00B65C41">
      <w:pPr>
        <w:numPr>
          <w:ilvl w:val="0"/>
          <w:numId w:val="1"/>
        </w:numPr>
        <w:pBdr>
          <w:top w:val="nil"/>
          <w:left w:val="nil"/>
          <w:bottom w:val="nil"/>
          <w:right w:val="nil"/>
          <w:between w:val="nil"/>
        </w:pBdr>
        <w:spacing w:line="360" w:lineRule="auto"/>
        <w:jc w:val="both"/>
        <w:rPr>
          <w:rFonts w:ascii="Calibri" w:eastAsia="Calibri" w:hAnsi="Calibri" w:cs="Calibri"/>
          <w:color w:val="000000"/>
        </w:rPr>
      </w:pPr>
      <w:r w:rsidRPr="00A379ED">
        <w:rPr>
          <w:rFonts w:ascii="Calibri" w:eastAsia="Calibri" w:hAnsi="Calibri" w:cs="Calibri"/>
          <w:b/>
          <w:i/>
          <w:color w:val="000000"/>
          <w:u w:val="single"/>
        </w:rPr>
        <w:t>Clustering:</w:t>
      </w:r>
      <w:r w:rsidRPr="00A379ED">
        <w:rPr>
          <w:rFonts w:ascii="Calibri" w:eastAsia="Calibri" w:hAnsi="Calibri" w:cs="Calibri"/>
          <w:color w:val="000000"/>
        </w:rPr>
        <w:t xml:space="preserve"> The citations document is used to extract the citations in each case report and stored in a directed graph data structure. Case report clusters are generated based on similar citations using the Infomap algorithm. The resulting clusters are stored in pickle files.</w:t>
      </w:r>
    </w:p>
    <w:p w14:paraId="3ADF301B" w14:textId="77777777" w:rsidR="004607E1" w:rsidRPr="00A379ED" w:rsidRDefault="004607E1" w:rsidP="00B65C41">
      <w:pPr>
        <w:pBdr>
          <w:top w:val="nil"/>
          <w:left w:val="nil"/>
          <w:bottom w:val="nil"/>
          <w:right w:val="nil"/>
          <w:between w:val="nil"/>
        </w:pBdr>
        <w:spacing w:line="360" w:lineRule="auto"/>
        <w:ind w:left="720"/>
        <w:rPr>
          <w:rFonts w:ascii="Calibri" w:eastAsia="Calibri" w:hAnsi="Calibri" w:cs="Calibri"/>
          <w:color w:val="000000"/>
          <w:sz w:val="10"/>
          <w:szCs w:val="10"/>
        </w:rPr>
      </w:pPr>
    </w:p>
    <w:p w14:paraId="1F4551C1" w14:textId="77777777" w:rsidR="004607E1" w:rsidRPr="00A379ED" w:rsidRDefault="006B6B57" w:rsidP="00B65C41">
      <w:pPr>
        <w:numPr>
          <w:ilvl w:val="0"/>
          <w:numId w:val="1"/>
        </w:numPr>
        <w:pBdr>
          <w:top w:val="nil"/>
          <w:left w:val="nil"/>
          <w:bottom w:val="nil"/>
          <w:right w:val="nil"/>
          <w:between w:val="nil"/>
        </w:pBdr>
        <w:spacing w:line="360" w:lineRule="auto"/>
        <w:jc w:val="both"/>
        <w:rPr>
          <w:rFonts w:ascii="Calibri" w:eastAsia="Calibri" w:hAnsi="Calibri" w:cs="Calibri"/>
          <w:color w:val="000000"/>
        </w:rPr>
      </w:pPr>
      <w:r w:rsidRPr="00A379ED">
        <w:rPr>
          <w:rFonts w:ascii="Calibri" w:eastAsia="Calibri" w:hAnsi="Calibri" w:cs="Calibri"/>
          <w:b/>
          <w:i/>
          <w:color w:val="000000"/>
          <w:u w:val="single"/>
        </w:rPr>
        <w:t>Summarization:</w:t>
      </w:r>
      <w:r w:rsidRPr="00A379ED">
        <w:rPr>
          <w:rFonts w:ascii="Calibri" w:eastAsia="Calibri" w:hAnsi="Calibri" w:cs="Calibri"/>
          <w:color w:val="000000"/>
        </w:rPr>
        <w:t xml:space="preserve"> The pickle files storing the clusters and the reference summaries (catchphrases of respective case reports are taken as input for this step. Cases in each cluster were merged and summaries were generated for the entire </w:t>
      </w:r>
      <w:r w:rsidRPr="00A379ED">
        <w:rPr>
          <w:rFonts w:ascii="Calibri" w:eastAsia="Calibri" w:hAnsi="Calibri" w:cs="Calibri"/>
        </w:rPr>
        <w:t>cluster-based</w:t>
      </w:r>
      <w:r w:rsidRPr="00A379ED">
        <w:rPr>
          <w:rFonts w:ascii="Calibri" w:eastAsia="Calibri" w:hAnsi="Calibri" w:cs="Calibri"/>
          <w:color w:val="000000"/>
        </w:rPr>
        <w:t xml:space="preserve"> using the </w:t>
      </w:r>
      <w:proofErr w:type="spellStart"/>
      <w:r w:rsidRPr="00A379ED">
        <w:rPr>
          <w:rFonts w:ascii="Calibri" w:eastAsia="Calibri" w:hAnsi="Calibri" w:cs="Calibri"/>
          <w:color w:val="000000"/>
        </w:rPr>
        <w:t>TextRank</w:t>
      </w:r>
      <w:proofErr w:type="spellEnd"/>
      <w:r w:rsidRPr="00A379ED">
        <w:rPr>
          <w:rFonts w:ascii="Calibri" w:eastAsia="Calibri" w:hAnsi="Calibri" w:cs="Calibri"/>
          <w:color w:val="000000"/>
        </w:rPr>
        <w:t xml:space="preserve"> algorithm from the </w:t>
      </w:r>
      <w:proofErr w:type="spellStart"/>
      <w:r w:rsidRPr="00A379ED">
        <w:rPr>
          <w:rFonts w:ascii="Calibri" w:eastAsia="Calibri" w:hAnsi="Calibri" w:cs="Calibri"/>
          <w:color w:val="000000"/>
        </w:rPr>
        <w:t>Gensim</w:t>
      </w:r>
      <w:proofErr w:type="spellEnd"/>
      <w:r w:rsidRPr="00A379ED">
        <w:rPr>
          <w:rFonts w:ascii="Calibri" w:eastAsia="Calibri" w:hAnsi="Calibri" w:cs="Calibri"/>
          <w:color w:val="000000"/>
        </w:rPr>
        <w:t xml:space="preserve"> package. The summaries are stored for evaluation.</w:t>
      </w:r>
    </w:p>
    <w:p w14:paraId="415E19B4" w14:textId="77777777" w:rsidR="004607E1" w:rsidRPr="00A379ED" w:rsidRDefault="004607E1" w:rsidP="00B65C41">
      <w:pPr>
        <w:pBdr>
          <w:top w:val="nil"/>
          <w:left w:val="nil"/>
          <w:bottom w:val="nil"/>
          <w:right w:val="nil"/>
          <w:between w:val="nil"/>
        </w:pBdr>
        <w:spacing w:line="360" w:lineRule="auto"/>
        <w:ind w:left="720"/>
        <w:rPr>
          <w:rFonts w:ascii="Calibri" w:eastAsia="Calibri" w:hAnsi="Calibri" w:cs="Calibri"/>
          <w:color w:val="000000"/>
          <w:sz w:val="10"/>
          <w:szCs w:val="10"/>
        </w:rPr>
      </w:pPr>
    </w:p>
    <w:p w14:paraId="520CD7E5" w14:textId="77777777" w:rsidR="004607E1" w:rsidRPr="00A379ED" w:rsidRDefault="006B6B57" w:rsidP="00B65C41">
      <w:pPr>
        <w:numPr>
          <w:ilvl w:val="0"/>
          <w:numId w:val="1"/>
        </w:numPr>
        <w:pBdr>
          <w:top w:val="nil"/>
          <w:left w:val="nil"/>
          <w:bottom w:val="nil"/>
          <w:right w:val="nil"/>
          <w:between w:val="nil"/>
        </w:pBdr>
        <w:spacing w:line="360" w:lineRule="auto"/>
        <w:jc w:val="both"/>
        <w:rPr>
          <w:rFonts w:ascii="Calibri" w:eastAsia="Calibri" w:hAnsi="Calibri" w:cs="Calibri"/>
          <w:color w:val="000000"/>
        </w:rPr>
      </w:pPr>
      <w:r w:rsidRPr="00A379ED">
        <w:rPr>
          <w:rFonts w:ascii="Calibri" w:eastAsia="Calibri" w:hAnsi="Calibri" w:cs="Calibri"/>
          <w:b/>
          <w:i/>
          <w:color w:val="000000"/>
          <w:u w:val="single"/>
        </w:rPr>
        <w:t>Evaluation:</w:t>
      </w:r>
      <w:r w:rsidRPr="00A379ED">
        <w:rPr>
          <w:rFonts w:ascii="Calibri" w:eastAsia="Calibri" w:hAnsi="Calibri" w:cs="Calibri"/>
          <w:color w:val="000000"/>
        </w:rPr>
        <w:t xml:space="preserve"> </w:t>
      </w:r>
      <w:r w:rsidRPr="00A379ED">
        <w:rPr>
          <w:rFonts w:ascii="Calibri" w:eastAsia="Calibri" w:hAnsi="Calibri" w:cs="Calibri"/>
          <w:color w:val="000000"/>
          <w:sz w:val="21"/>
          <w:szCs w:val="21"/>
          <w:highlight w:val="white"/>
        </w:rPr>
        <w:t xml:space="preserve">Recall-Oriented Understudy for </w:t>
      </w:r>
      <w:proofErr w:type="spellStart"/>
      <w:r w:rsidRPr="00A379ED">
        <w:rPr>
          <w:rFonts w:ascii="Calibri" w:eastAsia="Calibri" w:hAnsi="Calibri" w:cs="Calibri"/>
          <w:color w:val="000000"/>
          <w:sz w:val="21"/>
          <w:szCs w:val="21"/>
          <w:highlight w:val="white"/>
        </w:rPr>
        <w:t>Gisting</w:t>
      </w:r>
      <w:proofErr w:type="spellEnd"/>
      <w:r w:rsidRPr="00A379ED">
        <w:rPr>
          <w:rFonts w:ascii="Calibri" w:eastAsia="Calibri" w:hAnsi="Calibri" w:cs="Calibri"/>
          <w:color w:val="000000"/>
          <w:sz w:val="21"/>
          <w:szCs w:val="21"/>
          <w:highlight w:val="white"/>
        </w:rPr>
        <w:t xml:space="preserve"> Evaluation or ROUGE-N Score is used to evaluate the summarization of texts. The Recall and Precision with respect to the ROUGE Score </w:t>
      </w:r>
      <w:r w:rsidRPr="00A379ED">
        <w:rPr>
          <w:rFonts w:ascii="Calibri" w:eastAsia="Calibri" w:hAnsi="Calibri" w:cs="Calibri"/>
          <w:sz w:val="21"/>
          <w:szCs w:val="21"/>
          <w:highlight w:val="white"/>
        </w:rPr>
        <w:t>are</w:t>
      </w:r>
      <w:r w:rsidRPr="00A379ED">
        <w:rPr>
          <w:rFonts w:ascii="Calibri" w:eastAsia="Calibri" w:hAnsi="Calibri" w:cs="Calibri"/>
          <w:color w:val="000000"/>
          <w:sz w:val="21"/>
          <w:szCs w:val="21"/>
          <w:highlight w:val="white"/>
        </w:rPr>
        <w:t xml:space="preserve"> calculated as follows:</w:t>
      </w:r>
    </w:p>
    <w:p w14:paraId="51C34D4C" w14:textId="27867D11" w:rsidR="004607E1" w:rsidRDefault="004607E1" w:rsidP="00B65C41">
      <w:pPr>
        <w:pBdr>
          <w:top w:val="nil"/>
          <w:left w:val="nil"/>
          <w:bottom w:val="nil"/>
          <w:right w:val="nil"/>
          <w:between w:val="nil"/>
        </w:pBdr>
        <w:spacing w:line="360" w:lineRule="auto"/>
        <w:jc w:val="both"/>
        <w:rPr>
          <w:rFonts w:ascii="Calibri" w:eastAsia="Calibri" w:hAnsi="Calibri" w:cs="Calibri"/>
          <w:sz w:val="8"/>
          <w:szCs w:val="8"/>
          <w:highlight w:val="white"/>
        </w:rPr>
      </w:pPr>
    </w:p>
    <w:p w14:paraId="6D78B8D5" w14:textId="77777777" w:rsidR="00A379ED" w:rsidRPr="00A379ED" w:rsidRDefault="00A379ED" w:rsidP="00B65C41">
      <w:pPr>
        <w:pBdr>
          <w:top w:val="nil"/>
          <w:left w:val="nil"/>
          <w:bottom w:val="nil"/>
          <w:right w:val="nil"/>
          <w:between w:val="nil"/>
        </w:pBdr>
        <w:spacing w:line="360" w:lineRule="auto"/>
        <w:jc w:val="both"/>
        <w:rPr>
          <w:rFonts w:ascii="Calibri" w:eastAsia="Calibri" w:hAnsi="Calibri" w:cs="Calibri"/>
          <w:sz w:val="8"/>
          <w:szCs w:val="8"/>
          <w:highlight w:val="white"/>
        </w:rPr>
      </w:pPr>
    </w:p>
    <w:p w14:paraId="272748DE" w14:textId="33155271" w:rsidR="003B5E25" w:rsidRPr="00A379ED" w:rsidRDefault="006B6B57" w:rsidP="00B65C41">
      <w:pPr>
        <w:pBdr>
          <w:top w:val="nil"/>
          <w:left w:val="nil"/>
          <w:bottom w:val="nil"/>
          <w:right w:val="nil"/>
          <w:between w:val="nil"/>
        </w:pBdr>
        <w:spacing w:line="360" w:lineRule="auto"/>
        <w:jc w:val="both"/>
        <w:rPr>
          <w:rFonts w:ascii="Calibri" w:eastAsia="Calibri" w:hAnsi="Calibri" w:cs="Calibri"/>
        </w:rPr>
      </w:pPr>
      <w:r w:rsidRPr="00A379ED">
        <w:rPr>
          <w:rFonts w:ascii="Calibri" w:eastAsia="Calibri" w:hAnsi="Calibri" w:cs="Calibri"/>
          <w:sz w:val="21"/>
          <w:szCs w:val="21"/>
          <w:highlight w:val="white"/>
        </w:rPr>
        <w:t xml:space="preserve">                    </w:t>
      </w:r>
      <w:r w:rsidRPr="00A379ED">
        <w:rPr>
          <w:rFonts w:ascii="Calibri" w:eastAsia="Calibri" w:hAnsi="Calibri" w:cs="Calibri"/>
          <w:sz w:val="24"/>
          <w:szCs w:val="24"/>
          <w:highlight w:val="white"/>
        </w:rPr>
        <w:t xml:space="preserve">Recall = </w:t>
      </w:r>
      <m:oMath>
        <m:f>
          <m:fPr>
            <m:ctrlPr>
              <w:rPr>
                <w:rFonts w:ascii="Cambria Math" w:eastAsia="Calibri" w:hAnsi="Cambria Math" w:cs="Calibri"/>
                <w:sz w:val="24"/>
                <w:szCs w:val="24"/>
                <w:highlight w:val="white"/>
              </w:rPr>
            </m:ctrlPr>
          </m:fPr>
          <m:num>
            <m:r>
              <w:rPr>
                <w:rFonts w:ascii="Cambria Math" w:eastAsia="Calibri" w:hAnsi="Cambria Math" w:cs="Calibri"/>
                <w:sz w:val="24"/>
                <w:szCs w:val="24"/>
                <w:highlight w:val="white"/>
              </w:rPr>
              <m:t>Number of overlapping words</m:t>
            </m:r>
          </m:num>
          <m:den>
            <m:r>
              <w:rPr>
                <w:rFonts w:ascii="Cambria Math" w:eastAsia="Calibri" w:hAnsi="Cambria Math" w:cs="Calibri"/>
                <w:sz w:val="24"/>
                <w:szCs w:val="24"/>
                <w:highlight w:val="white"/>
              </w:rPr>
              <m:t>Total words in reference summary</m:t>
            </m:r>
          </m:den>
        </m:f>
      </m:oMath>
      <w:r w:rsidRPr="00A379ED">
        <w:rPr>
          <w:rFonts w:ascii="Calibri" w:eastAsia="Calibri" w:hAnsi="Calibri" w:cs="Calibri"/>
          <w:sz w:val="24"/>
          <w:szCs w:val="24"/>
          <w:highlight w:val="white"/>
        </w:rPr>
        <w:t xml:space="preserve">    </w:t>
      </w:r>
      <w:r w:rsidR="00E936BC" w:rsidRPr="00A379ED">
        <w:rPr>
          <w:rFonts w:ascii="Calibri" w:eastAsia="Calibri" w:hAnsi="Calibri" w:cs="Calibri"/>
          <w:sz w:val="24"/>
          <w:szCs w:val="24"/>
          <w:highlight w:val="white"/>
        </w:rPr>
        <w:t xml:space="preserve">  </w:t>
      </w:r>
      <w:r w:rsidRPr="00A379ED">
        <w:rPr>
          <w:rFonts w:ascii="Calibri" w:eastAsia="Calibri" w:hAnsi="Calibri" w:cs="Calibri"/>
          <w:sz w:val="24"/>
          <w:szCs w:val="24"/>
          <w:highlight w:val="white"/>
        </w:rPr>
        <w:t xml:space="preserve"> </w:t>
      </w:r>
      <w:r w:rsidR="00E936BC" w:rsidRPr="00A379ED">
        <w:rPr>
          <w:rFonts w:ascii="Calibri" w:eastAsia="Calibri" w:hAnsi="Calibri" w:cs="Calibri"/>
          <w:sz w:val="24"/>
          <w:szCs w:val="24"/>
          <w:highlight w:val="white"/>
        </w:rPr>
        <w:t>Pr</w:t>
      </w:r>
      <w:r w:rsidRPr="00A379ED">
        <w:rPr>
          <w:rFonts w:ascii="Calibri" w:eastAsia="Calibri" w:hAnsi="Calibri" w:cs="Calibri"/>
          <w:sz w:val="24"/>
          <w:szCs w:val="24"/>
          <w:highlight w:val="white"/>
        </w:rPr>
        <w:t xml:space="preserve">ecision = </w:t>
      </w:r>
      <m:oMath>
        <m:f>
          <m:fPr>
            <m:ctrlPr>
              <w:rPr>
                <w:rFonts w:ascii="Cambria Math" w:eastAsia="Calibri" w:hAnsi="Cambria Math" w:cs="Calibri"/>
                <w:sz w:val="24"/>
                <w:szCs w:val="24"/>
                <w:highlight w:val="white"/>
              </w:rPr>
            </m:ctrlPr>
          </m:fPr>
          <m:num>
            <m:r>
              <w:rPr>
                <w:rFonts w:ascii="Cambria Math" w:eastAsia="Calibri" w:hAnsi="Cambria Math" w:cs="Calibri"/>
                <w:sz w:val="24"/>
                <w:szCs w:val="24"/>
                <w:highlight w:val="white"/>
              </w:rPr>
              <m:t>Number of overlapping words</m:t>
            </m:r>
          </m:num>
          <m:den>
            <m:r>
              <w:rPr>
                <w:rFonts w:ascii="Cambria Math" w:eastAsia="Calibri" w:hAnsi="Cambria Math" w:cs="Calibri"/>
                <w:sz w:val="24"/>
                <w:szCs w:val="24"/>
                <w:highlight w:val="white"/>
              </w:rPr>
              <m:t>Total words in generated summary</m:t>
            </m:r>
          </m:den>
        </m:f>
      </m:oMath>
      <w:r w:rsidRPr="00A379ED">
        <w:rPr>
          <w:rFonts w:ascii="Calibri" w:eastAsia="Calibri" w:hAnsi="Calibri" w:cs="Calibri"/>
          <w:highlight w:val="white"/>
        </w:rPr>
        <w:t xml:space="preserve"> </w:t>
      </w:r>
    </w:p>
    <w:p w14:paraId="1E88CC1E" w14:textId="77777777" w:rsidR="00A379ED" w:rsidRDefault="00A379ED" w:rsidP="00B65C41">
      <w:pPr>
        <w:spacing w:before="240" w:line="360" w:lineRule="auto"/>
        <w:jc w:val="both"/>
        <w:rPr>
          <w:rFonts w:ascii="Calibri" w:eastAsia="Calibri" w:hAnsi="Calibri" w:cs="Calibri"/>
          <w:b/>
          <w:sz w:val="24"/>
          <w:szCs w:val="24"/>
        </w:rPr>
      </w:pPr>
    </w:p>
    <w:p w14:paraId="2C12104C" w14:textId="77777777" w:rsidR="00A379ED" w:rsidRDefault="00A379ED" w:rsidP="00B65C41">
      <w:pPr>
        <w:spacing w:before="240" w:line="360" w:lineRule="auto"/>
        <w:jc w:val="both"/>
        <w:rPr>
          <w:rFonts w:ascii="Calibri" w:eastAsia="Calibri" w:hAnsi="Calibri" w:cs="Calibri"/>
          <w:b/>
          <w:sz w:val="24"/>
          <w:szCs w:val="24"/>
        </w:rPr>
      </w:pPr>
    </w:p>
    <w:p w14:paraId="4E848262" w14:textId="010B5D97" w:rsidR="00E936BC" w:rsidRDefault="006B6B57" w:rsidP="00B65C41">
      <w:pPr>
        <w:spacing w:before="240" w:line="360" w:lineRule="auto"/>
        <w:jc w:val="both"/>
        <w:rPr>
          <w:rFonts w:ascii="Calibri" w:eastAsia="Calibri" w:hAnsi="Calibri" w:cs="Calibri"/>
          <w:b/>
          <w:sz w:val="24"/>
          <w:szCs w:val="24"/>
        </w:rPr>
      </w:pPr>
      <w:r w:rsidRPr="00A379ED">
        <w:rPr>
          <w:rFonts w:ascii="Calibri" w:eastAsia="Calibri" w:hAnsi="Calibri" w:cs="Calibri"/>
          <w:b/>
          <w:sz w:val="24"/>
          <w:szCs w:val="24"/>
        </w:rPr>
        <w:lastRenderedPageBreak/>
        <w:t>Results</w:t>
      </w:r>
      <w:r w:rsidR="00FA63AB" w:rsidRPr="00A379ED">
        <w:rPr>
          <w:rFonts w:ascii="Calibri" w:eastAsia="Calibri" w:hAnsi="Calibri" w:cs="Calibri"/>
          <w:b/>
          <w:sz w:val="24"/>
          <w:szCs w:val="24"/>
        </w:rPr>
        <w:t xml:space="preserve"> </w:t>
      </w:r>
    </w:p>
    <w:p w14:paraId="7B4B1333" w14:textId="77777777" w:rsidR="00A379ED" w:rsidRDefault="00A379ED" w:rsidP="00B65C41">
      <w:pPr>
        <w:pStyle w:val="ListParagraph"/>
        <w:numPr>
          <w:ilvl w:val="0"/>
          <w:numId w:val="7"/>
        </w:numPr>
        <w:spacing w:line="360" w:lineRule="auto"/>
        <w:jc w:val="both"/>
        <w:rPr>
          <w:rFonts w:ascii="Calibri" w:eastAsia="Calibri" w:hAnsi="Calibri" w:cs="Calibri"/>
          <w:highlight w:val="white"/>
        </w:rPr>
      </w:pPr>
      <w:r w:rsidRPr="00A379ED">
        <w:rPr>
          <w:rFonts w:ascii="Calibri" w:eastAsia="Calibri" w:hAnsi="Calibri" w:cs="Calibri"/>
          <w:highlight w:val="white"/>
        </w:rPr>
        <w:t xml:space="preserve">281 clusters were generated with cluster 1 having 618 cases while several clusters had just a case. Clusters with more than 10 cases per cluster were selected for case summarization. 39 clusters representing 51.56% (2006) of all cases were fed to the </w:t>
      </w:r>
      <w:proofErr w:type="spellStart"/>
      <w:r w:rsidRPr="00A379ED">
        <w:rPr>
          <w:rFonts w:ascii="Calibri" w:eastAsia="Calibri" w:hAnsi="Calibri" w:cs="Calibri"/>
          <w:highlight w:val="white"/>
        </w:rPr>
        <w:t>TextRank</w:t>
      </w:r>
      <w:proofErr w:type="spellEnd"/>
      <w:r w:rsidRPr="00A379ED">
        <w:rPr>
          <w:rFonts w:ascii="Calibri" w:eastAsia="Calibri" w:hAnsi="Calibri" w:cs="Calibri"/>
          <w:highlight w:val="white"/>
        </w:rPr>
        <w:t xml:space="preserve"> algorithm for summarization. Summaries were generated for all 39 clusters except for cluster 37.</w:t>
      </w:r>
    </w:p>
    <w:p w14:paraId="27461A23" w14:textId="77777777" w:rsidR="00A379ED" w:rsidRDefault="00A379ED" w:rsidP="00B65C41">
      <w:pPr>
        <w:pStyle w:val="ListParagraph"/>
        <w:numPr>
          <w:ilvl w:val="0"/>
          <w:numId w:val="7"/>
        </w:numPr>
        <w:spacing w:line="360" w:lineRule="auto"/>
        <w:jc w:val="both"/>
        <w:rPr>
          <w:rFonts w:ascii="Calibri" w:eastAsia="Calibri" w:hAnsi="Calibri" w:cs="Calibri"/>
          <w:highlight w:val="white"/>
        </w:rPr>
      </w:pPr>
      <w:r w:rsidRPr="00A379ED">
        <w:rPr>
          <w:rFonts w:ascii="Calibri" w:eastAsia="Calibri" w:hAnsi="Calibri" w:cs="Calibri"/>
          <w:highlight w:val="white"/>
        </w:rPr>
        <w:t>The recall in the context of ROUGE refers to how much of the reference summary is captured by the generated summary, while precision refers to how much of the generated summary is relevant. The recall and precision for monograms (ROUGE-1) and bigrams (ROUGE-2) were plotted for all clusters. The same recall and precision trends are observed when the summaries are evaluated as monograms and bigrams.</w:t>
      </w:r>
    </w:p>
    <w:p w14:paraId="1EBEB03F" w14:textId="051A9F5C" w:rsidR="00A379ED" w:rsidRPr="00A379ED" w:rsidRDefault="00A379ED" w:rsidP="00B65C41">
      <w:pPr>
        <w:pStyle w:val="ListParagraph"/>
        <w:numPr>
          <w:ilvl w:val="0"/>
          <w:numId w:val="7"/>
        </w:numPr>
        <w:spacing w:line="360" w:lineRule="auto"/>
        <w:jc w:val="both"/>
        <w:rPr>
          <w:rFonts w:ascii="Calibri" w:eastAsia="Calibri" w:hAnsi="Calibri" w:cs="Calibri"/>
          <w:highlight w:val="white"/>
        </w:rPr>
      </w:pPr>
      <w:r w:rsidRPr="00A379ED">
        <w:rPr>
          <w:rFonts w:ascii="Calibri" w:hAnsi="Calibri" w:cs="Calibri"/>
          <w:noProof/>
        </w:rPr>
        <mc:AlternateContent>
          <mc:Choice Requires="wps">
            <w:drawing>
              <wp:anchor distT="0" distB="0" distL="114300" distR="114300" simplePos="0" relativeHeight="251663360" behindDoc="0" locked="0" layoutInCell="1" allowOverlap="1" wp14:anchorId="61415B95" wp14:editId="2BEF1C29">
                <wp:simplePos x="0" y="0"/>
                <wp:positionH relativeFrom="column">
                  <wp:posOffset>3194050</wp:posOffset>
                </wp:positionH>
                <wp:positionV relativeFrom="paragraph">
                  <wp:posOffset>3375025</wp:posOffset>
                </wp:positionV>
                <wp:extent cx="2978150" cy="13335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978150" cy="133350"/>
                        </a:xfrm>
                        <a:prstGeom prst="rect">
                          <a:avLst/>
                        </a:prstGeom>
                        <a:solidFill>
                          <a:prstClr val="white"/>
                        </a:solidFill>
                        <a:ln>
                          <a:noFill/>
                        </a:ln>
                      </wps:spPr>
                      <wps:txbx>
                        <w:txbxContent>
                          <w:p w14:paraId="6BA03590" w14:textId="270B7465" w:rsidR="00FA63AB" w:rsidRPr="00FA63AB" w:rsidRDefault="00FA63AB" w:rsidP="00FA63AB">
                            <w:pPr>
                              <w:pStyle w:val="Caption"/>
                              <w:jc w:val="center"/>
                              <w:rPr>
                                <w:b/>
                                <w:bCs/>
                                <w:i w:val="0"/>
                                <w:iCs w:val="0"/>
                                <w:noProof/>
                                <w:color w:val="595959" w:themeColor="text1" w:themeTint="A6"/>
                              </w:rPr>
                            </w:pPr>
                            <w:r w:rsidRPr="00FA63AB">
                              <w:rPr>
                                <w:b/>
                                <w:bCs/>
                                <w:i w:val="0"/>
                                <w:iCs w:val="0"/>
                                <w:color w:val="595959" w:themeColor="text1" w:themeTint="A6"/>
                              </w:rPr>
                              <w:t xml:space="preserve">Figure </w:t>
                            </w:r>
                            <w:r w:rsidRPr="00FA63AB">
                              <w:rPr>
                                <w:b/>
                                <w:bCs/>
                                <w:i w:val="0"/>
                                <w:iCs w:val="0"/>
                                <w:color w:val="595959" w:themeColor="text1" w:themeTint="A6"/>
                              </w:rPr>
                              <w:fldChar w:fldCharType="begin"/>
                            </w:r>
                            <w:r w:rsidRPr="00FA63AB">
                              <w:rPr>
                                <w:b/>
                                <w:bCs/>
                                <w:i w:val="0"/>
                                <w:iCs w:val="0"/>
                                <w:color w:val="595959" w:themeColor="text1" w:themeTint="A6"/>
                              </w:rPr>
                              <w:instrText xml:space="preserve"> SEQ Figure \* ARABIC </w:instrText>
                            </w:r>
                            <w:r w:rsidRPr="00FA63AB">
                              <w:rPr>
                                <w:b/>
                                <w:bCs/>
                                <w:i w:val="0"/>
                                <w:iCs w:val="0"/>
                                <w:color w:val="595959" w:themeColor="text1" w:themeTint="A6"/>
                              </w:rPr>
                              <w:fldChar w:fldCharType="separate"/>
                            </w:r>
                            <w:r w:rsidRPr="00FA63AB">
                              <w:rPr>
                                <w:b/>
                                <w:bCs/>
                                <w:i w:val="0"/>
                                <w:iCs w:val="0"/>
                                <w:noProof/>
                                <w:color w:val="595959" w:themeColor="text1" w:themeTint="A6"/>
                              </w:rPr>
                              <w:t>2</w:t>
                            </w:r>
                            <w:r w:rsidRPr="00FA63AB">
                              <w:rPr>
                                <w:b/>
                                <w:bCs/>
                                <w:i w:val="0"/>
                                <w:iCs w:val="0"/>
                                <w:color w:val="595959" w:themeColor="text1" w:themeTint="A6"/>
                              </w:rPr>
                              <w:fldChar w:fldCharType="end"/>
                            </w:r>
                            <w:r w:rsidRPr="00FA63AB">
                              <w:rPr>
                                <w:b/>
                                <w:bCs/>
                                <w:i w:val="0"/>
                                <w:iCs w:val="0"/>
                                <w:color w:val="595959" w:themeColor="text1" w:themeTint="A6"/>
                              </w:rPr>
                              <w:t>: Recall and Precision for ROGUE-1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1415B95" id="_x0000_t202" coordsize="21600,21600" o:spt="202" path="m,l,21600r21600,l21600,xe">
                <v:stroke joinstyle="miter"/>
                <v:path gradientshapeok="t" o:connecttype="rect"/>
              </v:shapetype>
              <v:shape id="Text Box 4" o:spid="_x0000_s1026" type="#_x0000_t202" style="position:absolute;left:0;text-align:left;margin-left:251.5pt;margin-top:265.75pt;width:234.5pt;height:1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" stroked="f">
                <v:textbox inset="0,0,0,0">
                  <w:txbxContent>
                    <w:p w14:paraId="6BA03590" w14:textId="270B7465" w:rsidR="00FA63AB" w:rsidRPr="00FA63AB" w:rsidRDefault="00FA63AB" w:rsidP="00FA63AB">
                      <w:pPr>
                        <w:pStyle w:val="Caption"/>
                        <w:jc w:val="center"/>
                        <w:rPr>
                          <w:b/>
                          <w:bCs/>
                          <w:i w:val="0"/>
                          <w:iCs w:val="0"/>
                          <w:noProof/>
                          <w:color w:val="595959" w:themeColor="text1" w:themeTint="A6"/>
                        </w:rPr>
                      </w:pPr>
                      <w:r w:rsidRPr="00FA63AB">
                        <w:rPr>
                          <w:b/>
                          <w:bCs/>
                          <w:i w:val="0"/>
                          <w:iCs w:val="0"/>
                          <w:color w:val="595959" w:themeColor="text1" w:themeTint="A6"/>
                        </w:rPr>
                        <w:t xml:space="preserve">Figure </w:t>
                      </w:r>
                      <w:r w:rsidRPr="00FA63AB">
                        <w:rPr>
                          <w:b/>
                          <w:bCs/>
                          <w:i w:val="0"/>
                          <w:iCs w:val="0"/>
                          <w:color w:val="595959" w:themeColor="text1" w:themeTint="A6"/>
                        </w:rPr>
                        <w:fldChar w:fldCharType="begin"/>
                      </w:r>
                      <w:r w:rsidRPr="00FA63AB">
                        <w:rPr>
                          <w:b/>
                          <w:bCs/>
                          <w:i w:val="0"/>
                          <w:iCs w:val="0"/>
                          <w:color w:val="595959" w:themeColor="text1" w:themeTint="A6"/>
                        </w:rPr>
                        <w:instrText xml:space="preserve"> SEQ Figure \* ARABIC </w:instrText>
                      </w:r>
                      <w:r w:rsidRPr="00FA63AB">
                        <w:rPr>
                          <w:b/>
                          <w:bCs/>
                          <w:i w:val="0"/>
                          <w:iCs w:val="0"/>
                          <w:color w:val="595959" w:themeColor="text1" w:themeTint="A6"/>
                        </w:rPr>
                        <w:fldChar w:fldCharType="separate"/>
                      </w:r>
                      <w:r w:rsidRPr="00FA63AB">
                        <w:rPr>
                          <w:b/>
                          <w:bCs/>
                          <w:i w:val="0"/>
                          <w:iCs w:val="0"/>
                          <w:noProof/>
                          <w:color w:val="595959" w:themeColor="text1" w:themeTint="A6"/>
                        </w:rPr>
                        <w:t>2</w:t>
                      </w:r>
                      <w:r w:rsidRPr="00FA63AB">
                        <w:rPr>
                          <w:b/>
                          <w:bCs/>
                          <w:i w:val="0"/>
                          <w:iCs w:val="0"/>
                          <w:color w:val="595959" w:themeColor="text1" w:themeTint="A6"/>
                        </w:rPr>
                        <w:fldChar w:fldCharType="end"/>
                      </w:r>
                      <w:r w:rsidRPr="00FA63AB">
                        <w:rPr>
                          <w:b/>
                          <w:bCs/>
                          <w:i w:val="0"/>
                          <w:iCs w:val="0"/>
                          <w:color w:val="595959" w:themeColor="text1" w:themeTint="A6"/>
                        </w:rPr>
                        <w:t>: Recall and Precision for ROGUE-1</w:t>
                      </w:r>
                    </w:p>
                  </w:txbxContent>
                </v:textbox>
                <w10:wrap type="square"/>
              </v:shape>
            </w:pict>
          </mc:Fallback>
        </mc:AlternateContent>
      </w:r>
      <w:r w:rsidRPr="00A379ED">
        <w:rPr>
          <w:rFonts w:ascii="Calibri" w:hAnsi="Calibri" w:cs="Calibri"/>
          <w:noProof/>
        </w:rPr>
        <mc:AlternateContent>
          <mc:Choice Requires="wps">
            <w:drawing>
              <wp:anchor distT="0" distB="0" distL="114300" distR="114300" simplePos="0" relativeHeight="251661312" behindDoc="0" locked="0" layoutInCell="1" allowOverlap="1" wp14:anchorId="52B81D83" wp14:editId="18375D33">
                <wp:simplePos x="0" y="0"/>
                <wp:positionH relativeFrom="column">
                  <wp:posOffset>-120650</wp:posOffset>
                </wp:positionH>
                <wp:positionV relativeFrom="paragraph">
                  <wp:posOffset>3365500</wp:posOffset>
                </wp:positionV>
                <wp:extent cx="2959100" cy="15875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959100" cy="158750"/>
                        </a:xfrm>
                        <a:prstGeom prst="rect">
                          <a:avLst/>
                        </a:prstGeom>
                        <a:solidFill>
                          <a:prstClr val="white"/>
                        </a:solidFill>
                        <a:ln>
                          <a:noFill/>
                        </a:ln>
                      </wps:spPr>
                      <wps:txbx>
                        <w:txbxContent>
                          <w:p w14:paraId="0BC9C93D" w14:textId="1A78B7CD" w:rsidR="00FA63AB" w:rsidRPr="00FA63AB" w:rsidRDefault="00FA63AB" w:rsidP="00FA63AB">
                            <w:pPr>
                              <w:pStyle w:val="Caption"/>
                              <w:jc w:val="center"/>
                              <w:rPr>
                                <w:b/>
                                <w:bCs/>
                                <w:i w:val="0"/>
                                <w:iCs w:val="0"/>
                                <w:noProof/>
                                <w:color w:val="595959" w:themeColor="text1" w:themeTint="A6"/>
                              </w:rPr>
                            </w:pPr>
                            <w:r w:rsidRPr="00FA63AB">
                              <w:rPr>
                                <w:b/>
                                <w:bCs/>
                                <w:i w:val="0"/>
                                <w:iCs w:val="0"/>
                                <w:color w:val="595959" w:themeColor="text1" w:themeTint="A6"/>
                              </w:rPr>
                              <w:t xml:space="preserve">Figure </w:t>
                            </w:r>
                            <w:r w:rsidRPr="00FA63AB">
                              <w:rPr>
                                <w:b/>
                                <w:bCs/>
                                <w:i w:val="0"/>
                                <w:iCs w:val="0"/>
                                <w:color w:val="595959" w:themeColor="text1" w:themeTint="A6"/>
                              </w:rPr>
                              <w:fldChar w:fldCharType="begin"/>
                            </w:r>
                            <w:r w:rsidRPr="00FA63AB">
                              <w:rPr>
                                <w:b/>
                                <w:bCs/>
                                <w:i w:val="0"/>
                                <w:iCs w:val="0"/>
                                <w:color w:val="595959" w:themeColor="text1" w:themeTint="A6"/>
                              </w:rPr>
                              <w:instrText xml:space="preserve"> SEQ Figure \* ARABIC </w:instrText>
                            </w:r>
                            <w:r w:rsidRPr="00FA63AB">
                              <w:rPr>
                                <w:b/>
                                <w:bCs/>
                                <w:i w:val="0"/>
                                <w:iCs w:val="0"/>
                                <w:color w:val="595959" w:themeColor="text1" w:themeTint="A6"/>
                              </w:rPr>
                              <w:fldChar w:fldCharType="separate"/>
                            </w:r>
                            <w:r w:rsidRPr="00FA63AB">
                              <w:rPr>
                                <w:b/>
                                <w:bCs/>
                                <w:i w:val="0"/>
                                <w:iCs w:val="0"/>
                                <w:noProof/>
                                <w:color w:val="595959" w:themeColor="text1" w:themeTint="A6"/>
                              </w:rPr>
                              <w:t>1</w:t>
                            </w:r>
                            <w:r w:rsidRPr="00FA63AB">
                              <w:rPr>
                                <w:b/>
                                <w:bCs/>
                                <w:i w:val="0"/>
                                <w:iCs w:val="0"/>
                                <w:color w:val="595959" w:themeColor="text1" w:themeTint="A6"/>
                              </w:rPr>
                              <w:fldChar w:fldCharType="end"/>
                            </w:r>
                            <w:r w:rsidRPr="00FA63AB">
                              <w:rPr>
                                <w:b/>
                                <w:bCs/>
                                <w:i w:val="0"/>
                                <w:iCs w:val="0"/>
                                <w:color w:val="595959" w:themeColor="text1" w:themeTint="A6"/>
                              </w:rPr>
                              <w:t>: Recall and Precision for ROGUE-1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B81D83" id="Text Box 3" o:spid="_x0000_s1027" type="#_x0000_t202" style="position:absolute;left:0;text-align:left;margin-left:-9.5pt;margin-top:265pt;width:233pt;height:1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" stroked="f">
                <v:textbox inset="0,0,0,0">
                  <w:txbxContent>
                    <w:p w14:paraId="0BC9C93D" w14:textId="1A78B7CD" w:rsidR="00FA63AB" w:rsidRPr="00FA63AB" w:rsidRDefault="00FA63AB" w:rsidP="00FA63AB">
                      <w:pPr>
                        <w:pStyle w:val="Caption"/>
                        <w:jc w:val="center"/>
                        <w:rPr>
                          <w:b/>
                          <w:bCs/>
                          <w:i w:val="0"/>
                          <w:iCs w:val="0"/>
                          <w:noProof/>
                          <w:color w:val="595959" w:themeColor="text1" w:themeTint="A6"/>
                        </w:rPr>
                      </w:pPr>
                      <w:r w:rsidRPr="00FA63AB">
                        <w:rPr>
                          <w:b/>
                          <w:bCs/>
                          <w:i w:val="0"/>
                          <w:iCs w:val="0"/>
                          <w:color w:val="595959" w:themeColor="text1" w:themeTint="A6"/>
                        </w:rPr>
                        <w:t xml:space="preserve">Figure </w:t>
                      </w:r>
                      <w:r w:rsidRPr="00FA63AB">
                        <w:rPr>
                          <w:b/>
                          <w:bCs/>
                          <w:i w:val="0"/>
                          <w:iCs w:val="0"/>
                          <w:color w:val="595959" w:themeColor="text1" w:themeTint="A6"/>
                        </w:rPr>
                        <w:fldChar w:fldCharType="begin"/>
                      </w:r>
                      <w:r w:rsidRPr="00FA63AB">
                        <w:rPr>
                          <w:b/>
                          <w:bCs/>
                          <w:i w:val="0"/>
                          <w:iCs w:val="0"/>
                          <w:color w:val="595959" w:themeColor="text1" w:themeTint="A6"/>
                        </w:rPr>
                        <w:instrText xml:space="preserve"> SEQ Figure \* ARABIC </w:instrText>
                      </w:r>
                      <w:r w:rsidRPr="00FA63AB">
                        <w:rPr>
                          <w:b/>
                          <w:bCs/>
                          <w:i w:val="0"/>
                          <w:iCs w:val="0"/>
                          <w:color w:val="595959" w:themeColor="text1" w:themeTint="A6"/>
                        </w:rPr>
                        <w:fldChar w:fldCharType="separate"/>
                      </w:r>
                      <w:r w:rsidRPr="00FA63AB">
                        <w:rPr>
                          <w:b/>
                          <w:bCs/>
                          <w:i w:val="0"/>
                          <w:iCs w:val="0"/>
                          <w:noProof/>
                          <w:color w:val="595959" w:themeColor="text1" w:themeTint="A6"/>
                        </w:rPr>
                        <w:t>1</w:t>
                      </w:r>
                      <w:r w:rsidRPr="00FA63AB">
                        <w:rPr>
                          <w:b/>
                          <w:bCs/>
                          <w:i w:val="0"/>
                          <w:iCs w:val="0"/>
                          <w:color w:val="595959" w:themeColor="text1" w:themeTint="A6"/>
                        </w:rPr>
                        <w:fldChar w:fldCharType="end"/>
                      </w:r>
                      <w:r w:rsidRPr="00FA63AB">
                        <w:rPr>
                          <w:b/>
                          <w:bCs/>
                          <w:i w:val="0"/>
                          <w:iCs w:val="0"/>
                          <w:color w:val="595959" w:themeColor="text1" w:themeTint="A6"/>
                        </w:rPr>
                        <w:t>: Recall and Precision for ROGUE-1</w:t>
                      </w:r>
                    </w:p>
                  </w:txbxContent>
                </v:textbox>
                <w10:wrap type="square"/>
              </v:shape>
            </w:pict>
          </mc:Fallback>
        </mc:AlternateContent>
      </w:r>
      <w:r w:rsidRPr="00A379ED">
        <w:rPr>
          <w:rFonts w:ascii="Calibri" w:hAnsi="Calibri" w:cs="Calibri"/>
          <w:noProof/>
        </w:rPr>
        <w:drawing>
          <wp:anchor distT="114300" distB="114300" distL="114300" distR="114300" simplePos="0" relativeHeight="251658240" behindDoc="0" locked="0" layoutInCell="1" hidden="0" allowOverlap="1" wp14:anchorId="20D9A3F4" wp14:editId="0C5A3584">
            <wp:simplePos x="0" y="0"/>
            <wp:positionH relativeFrom="margin">
              <wp:posOffset>3187700</wp:posOffset>
            </wp:positionH>
            <wp:positionV relativeFrom="margin">
              <wp:posOffset>3695700</wp:posOffset>
            </wp:positionV>
            <wp:extent cx="2971800" cy="2209800"/>
            <wp:effectExtent l="19050" t="19050" r="19050" b="1905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rotWithShape="1">
                    <a:blip r:embed="rId6"/>
                    <a:srcRect l="2943" r="5023" b="4158"/>
                    <a:stretch/>
                  </pic:blipFill>
                  <pic:spPr bwMode="auto">
                    <a:xfrm>
                      <a:off x="0" y="0"/>
                      <a:ext cx="2971800" cy="2209800"/>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379ED">
        <w:rPr>
          <w:rFonts w:ascii="Calibri" w:hAnsi="Calibri" w:cs="Calibri"/>
          <w:noProof/>
        </w:rPr>
        <w:drawing>
          <wp:anchor distT="114300" distB="114300" distL="114300" distR="114300" simplePos="0" relativeHeight="251659264" behindDoc="0" locked="0" layoutInCell="1" hidden="0" allowOverlap="1" wp14:anchorId="620D6226" wp14:editId="6F1D57FE">
            <wp:simplePos x="0" y="0"/>
            <wp:positionH relativeFrom="margin">
              <wp:posOffset>-101600</wp:posOffset>
            </wp:positionH>
            <wp:positionV relativeFrom="margin">
              <wp:posOffset>3695700</wp:posOffset>
            </wp:positionV>
            <wp:extent cx="2914650" cy="2209800"/>
            <wp:effectExtent l="19050" t="19050" r="19050" b="19050"/>
            <wp:wrapSquare wrapText="bothSides" distT="114300" distB="114300" distL="114300" distR="114300"/>
            <wp:docPr id="2" name="image2.jpg" descr="A screenshot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rotWithShape="1">
                    <a:blip r:embed="rId7"/>
                    <a:srcRect l="2371" r="5560" b="4852"/>
                    <a:stretch/>
                  </pic:blipFill>
                  <pic:spPr bwMode="auto">
                    <a:xfrm>
                      <a:off x="0" y="0"/>
                      <a:ext cx="2914650" cy="2209800"/>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379ED">
        <w:rPr>
          <w:rFonts w:ascii="Calibri" w:eastAsia="Calibri" w:hAnsi="Calibri" w:cs="Calibri"/>
          <w:highlight w:val="white"/>
        </w:rPr>
        <w:t xml:space="preserve">For ROUGE-1, the maximum recall score was recorded as 0.8813 for cluster 1, cluster 9 coming closely behind with a score of 0.8756. The minimum recall score was 0 at cluster 37 since no summary was generated, cluster 31 comes close at 0.5217. Generally, the summaries had low precision scores with a maximum at cluster 46 (0.3525) and a minimum at cluster 4 (0.0149). </w:t>
      </w:r>
    </w:p>
    <w:p w14:paraId="5680C6FE" w14:textId="1EEFA5E3" w:rsidR="00A379ED" w:rsidRPr="00A379ED" w:rsidRDefault="00A379ED" w:rsidP="00B65C41">
      <w:pPr>
        <w:spacing w:before="240" w:line="360" w:lineRule="auto"/>
        <w:jc w:val="both"/>
        <w:rPr>
          <w:rFonts w:ascii="Calibri" w:eastAsia="Calibri" w:hAnsi="Calibri" w:cs="Calibri"/>
          <w:b/>
          <w:sz w:val="24"/>
          <w:szCs w:val="24"/>
        </w:rPr>
      </w:pPr>
    </w:p>
    <w:p w14:paraId="75F910E6" w14:textId="69125658" w:rsidR="004607E1" w:rsidRPr="00A379ED" w:rsidRDefault="006B6B57" w:rsidP="00B65C41">
      <w:pPr>
        <w:spacing w:before="240" w:line="360" w:lineRule="auto"/>
        <w:jc w:val="both"/>
        <w:rPr>
          <w:rFonts w:ascii="Calibri" w:eastAsia="Calibri" w:hAnsi="Calibri" w:cs="Calibri"/>
          <w:b/>
          <w:sz w:val="24"/>
          <w:szCs w:val="24"/>
        </w:rPr>
      </w:pPr>
      <w:r w:rsidRPr="00A379ED">
        <w:rPr>
          <w:rFonts w:ascii="Calibri" w:eastAsia="Calibri" w:hAnsi="Calibri" w:cs="Calibri"/>
          <w:b/>
          <w:sz w:val="24"/>
          <w:szCs w:val="24"/>
        </w:rPr>
        <w:t>Challenges</w:t>
      </w:r>
    </w:p>
    <w:p w14:paraId="2EE3BAEF" w14:textId="379BA0ED" w:rsidR="00FA63AB" w:rsidRPr="00A379ED" w:rsidRDefault="00FA63AB" w:rsidP="00B65C41">
      <w:pPr>
        <w:numPr>
          <w:ilvl w:val="0"/>
          <w:numId w:val="6"/>
        </w:numPr>
        <w:spacing w:line="360" w:lineRule="auto"/>
        <w:jc w:val="both"/>
        <w:rPr>
          <w:rFonts w:ascii="Calibri" w:eastAsia="Calibri" w:hAnsi="Calibri" w:cs="Calibri"/>
          <w:lang w:val="en-US"/>
        </w:rPr>
      </w:pPr>
      <w:r w:rsidRPr="00A379ED">
        <w:rPr>
          <w:rFonts w:ascii="Calibri" w:eastAsia="Calibri" w:hAnsi="Calibri" w:cs="Calibri"/>
          <w:lang w:val="en-US"/>
        </w:rPr>
        <w:t>The documents present in some clusters were large and thereby increased the computation time.</w:t>
      </w:r>
    </w:p>
    <w:p w14:paraId="71871CD1" w14:textId="3C6BE36D" w:rsidR="00FA63AB" w:rsidRPr="00A379ED" w:rsidRDefault="00FA63AB" w:rsidP="00B65C41">
      <w:pPr>
        <w:numPr>
          <w:ilvl w:val="0"/>
          <w:numId w:val="6"/>
        </w:numPr>
        <w:spacing w:line="360" w:lineRule="auto"/>
        <w:jc w:val="both"/>
        <w:rPr>
          <w:rFonts w:ascii="Calibri" w:eastAsia="Calibri" w:hAnsi="Calibri" w:cs="Calibri"/>
          <w:lang w:val="en-US"/>
        </w:rPr>
      </w:pPr>
      <w:r w:rsidRPr="00A379ED">
        <w:rPr>
          <w:rFonts w:ascii="Calibri" w:eastAsia="Calibri" w:hAnsi="Calibri" w:cs="Calibri"/>
          <w:lang w:val="en-US"/>
        </w:rPr>
        <w:t xml:space="preserve">Converting clustered cases to the appropriate data type to fit in the summarizer in the </w:t>
      </w:r>
      <w:proofErr w:type="spellStart"/>
      <w:r w:rsidRPr="00A379ED">
        <w:rPr>
          <w:rFonts w:ascii="Calibri" w:eastAsia="Calibri" w:hAnsi="Calibri" w:cs="Calibri"/>
          <w:lang w:val="en-US"/>
        </w:rPr>
        <w:t>gensim</w:t>
      </w:r>
      <w:proofErr w:type="spellEnd"/>
      <w:r w:rsidRPr="00A379ED">
        <w:rPr>
          <w:rFonts w:ascii="Calibri" w:eastAsia="Calibri" w:hAnsi="Calibri" w:cs="Calibri"/>
          <w:lang w:val="en-US"/>
        </w:rPr>
        <w:t xml:space="preserve"> package was a hindrance.</w:t>
      </w:r>
    </w:p>
    <w:p w14:paraId="0D9E7E63" w14:textId="77777777" w:rsidR="00B65C41" w:rsidRDefault="00FA63AB" w:rsidP="00B65C41">
      <w:pPr>
        <w:numPr>
          <w:ilvl w:val="0"/>
          <w:numId w:val="6"/>
        </w:numPr>
        <w:spacing w:line="360" w:lineRule="auto"/>
        <w:jc w:val="both"/>
        <w:rPr>
          <w:rFonts w:ascii="Calibri" w:eastAsia="Calibri" w:hAnsi="Calibri" w:cs="Calibri"/>
          <w:lang w:val="en-US"/>
        </w:rPr>
      </w:pPr>
      <w:r w:rsidRPr="00A379ED">
        <w:rPr>
          <w:rFonts w:ascii="Calibri" w:eastAsia="Calibri" w:hAnsi="Calibri" w:cs="Calibri"/>
          <w:lang w:val="en-US"/>
        </w:rPr>
        <w:t>It was difficult to ascertain the reason why cluster 37, despite having 16 cases, did not generate any summary when fed into the summarizer.</w:t>
      </w:r>
    </w:p>
    <w:p w14:paraId="2DC20CAF" w14:textId="64077849" w:rsidR="004607E1" w:rsidRPr="00B65C41" w:rsidRDefault="006B6B57" w:rsidP="00B65C41">
      <w:pPr>
        <w:spacing w:line="360" w:lineRule="auto"/>
        <w:jc w:val="both"/>
        <w:rPr>
          <w:rFonts w:ascii="Calibri" w:eastAsia="Calibri" w:hAnsi="Calibri" w:cs="Calibri"/>
          <w:lang w:val="en-US"/>
        </w:rPr>
      </w:pPr>
      <w:r w:rsidRPr="00B65C41">
        <w:rPr>
          <w:rFonts w:ascii="Calibri" w:eastAsia="Calibri" w:hAnsi="Calibri" w:cs="Calibri"/>
          <w:b/>
          <w:sz w:val="24"/>
          <w:szCs w:val="24"/>
        </w:rPr>
        <w:lastRenderedPageBreak/>
        <w:t>Conclusion</w:t>
      </w:r>
    </w:p>
    <w:p w14:paraId="4A566B15" w14:textId="7A9377A8" w:rsidR="00FA63AB" w:rsidRPr="00A379ED" w:rsidRDefault="00FA63AB" w:rsidP="00B65C41">
      <w:pPr>
        <w:spacing w:line="360" w:lineRule="auto"/>
        <w:jc w:val="both"/>
        <w:rPr>
          <w:rFonts w:ascii="Calibri" w:eastAsia="Calibri" w:hAnsi="Calibri" w:cs="Calibri"/>
          <w:highlight w:val="white"/>
          <w:lang w:val="en-US"/>
        </w:rPr>
      </w:pPr>
      <w:r w:rsidRPr="00A379ED">
        <w:rPr>
          <w:rFonts w:ascii="Calibri" w:eastAsia="Calibri" w:hAnsi="Calibri" w:cs="Calibri"/>
          <w:highlight w:val="white"/>
          <w:lang w:val="en-US"/>
        </w:rPr>
        <w:t>A great deal of work has been done to generate the summaries for each cluster. Judging by an overall recall score greater than 0.5, it can be understood that the extractive summarization techniques, give a good representation of cases based on similar citations. Through the technologies implemented in this project, it can be understood that given citations, we can generate clusters and analyze the texts in each cluster. Hence, similar concepts can be applied to legal cases in any constitution.</w:t>
      </w:r>
    </w:p>
    <w:p w14:paraId="066267CA" w14:textId="77777777" w:rsidR="00FA63AB" w:rsidRPr="00A379ED" w:rsidRDefault="00FA63AB" w:rsidP="00B65C41">
      <w:pPr>
        <w:spacing w:line="360" w:lineRule="auto"/>
        <w:jc w:val="both"/>
        <w:rPr>
          <w:rFonts w:ascii="Calibri" w:eastAsia="Calibri" w:hAnsi="Calibri" w:cs="Calibri"/>
          <w:highlight w:val="white"/>
          <w:lang w:val="en-US"/>
        </w:rPr>
      </w:pPr>
    </w:p>
    <w:p w14:paraId="7D3C501F" w14:textId="72E29161" w:rsidR="004607E1" w:rsidRPr="00A379ED" w:rsidRDefault="006B6B57" w:rsidP="00B65C41">
      <w:pPr>
        <w:spacing w:before="240" w:line="360" w:lineRule="auto"/>
        <w:jc w:val="both"/>
        <w:rPr>
          <w:rFonts w:ascii="Calibri" w:eastAsia="Calibri" w:hAnsi="Calibri" w:cs="Calibri"/>
        </w:rPr>
      </w:pPr>
      <w:r w:rsidRPr="00A379ED">
        <w:rPr>
          <w:rFonts w:ascii="Calibri" w:eastAsia="Calibri" w:hAnsi="Calibri" w:cs="Calibri"/>
          <w:b/>
          <w:sz w:val="24"/>
          <w:szCs w:val="24"/>
        </w:rPr>
        <w:t>Future Work</w:t>
      </w:r>
    </w:p>
    <w:p w14:paraId="210D07ED" w14:textId="77777777" w:rsidR="00FA63AB" w:rsidRPr="00A379ED" w:rsidRDefault="00FA63AB" w:rsidP="00B65C41">
      <w:pPr>
        <w:spacing w:line="360" w:lineRule="auto"/>
        <w:rPr>
          <w:rFonts w:ascii="Calibri" w:eastAsia="Calibri" w:hAnsi="Calibri" w:cs="Calibri"/>
          <w:lang w:val="en-US"/>
        </w:rPr>
      </w:pPr>
      <w:r w:rsidRPr="00A379ED">
        <w:rPr>
          <w:rFonts w:ascii="Calibri" w:eastAsia="Calibri" w:hAnsi="Calibri" w:cs="Calibri"/>
          <w:lang w:val="en-US"/>
        </w:rPr>
        <w:t xml:space="preserve">Legal texts have characteristics different from news articles and other texts, specifically in the vocabulary and ambiguity. </w:t>
      </w:r>
    </w:p>
    <w:p w14:paraId="0BF5E56B" w14:textId="77777777" w:rsidR="00FA63AB" w:rsidRPr="00A379ED" w:rsidRDefault="00FA63AB" w:rsidP="00B65C41">
      <w:pPr>
        <w:numPr>
          <w:ilvl w:val="0"/>
          <w:numId w:val="4"/>
        </w:numPr>
        <w:spacing w:line="360" w:lineRule="auto"/>
        <w:rPr>
          <w:rFonts w:ascii="Calibri" w:eastAsia="Calibri" w:hAnsi="Calibri" w:cs="Calibri"/>
          <w:lang w:val="en-US"/>
        </w:rPr>
      </w:pPr>
      <w:r w:rsidRPr="00A379ED">
        <w:rPr>
          <w:rFonts w:ascii="Calibri" w:eastAsia="Calibri" w:hAnsi="Calibri" w:cs="Calibri"/>
          <w:lang w:val="en-US"/>
        </w:rPr>
        <w:t>Given more time, it would be interesting to identify the topics labels present in different clusters of legal case reports by applying the Latent Dirichlet Allocation (LDA) algorithm to generate different topic labels per cluster allowing comparison across clusters to check for similarities or differences.</w:t>
      </w:r>
    </w:p>
    <w:p w14:paraId="736EF6EF" w14:textId="77777777" w:rsidR="00FA63AB" w:rsidRPr="00A379ED" w:rsidRDefault="00FA63AB" w:rsidP="00B65C41">
      <w:pPr>
        <w:numPr>
          <w:ilvl w:val="0"/>
          <w:numId w:val="4"/>
        </w:numPr>
        <w:spacing w:line="360" w:lineRule="auto"/>
        <w:rPr>
          <w:rFonts w:ascii="Calibri" w:eastAsia="Calibri" w:hAnsi="Calibri" w:cs="Calibri"/>
          <w:lang w:val="en-US"/>
        </w:rPr>
      </w:pPr>
      <w:r w:rsidRPr="00A379ED">
        <w:rPr>
          <w:rFonts w:ascii="Calibri" w:eastAsia="Calibri" w:hAnsi="Calibri" w:cs="Calibri"/>
          <w:lang w:val="en-US"/>
        </w:rPr>
        <w:t>There is also a possibility to explore and apply abstractive summarization techniques to generate summaries for the same dataset and compare the results of the 2 summarizations methods.</w:t>
      </w:r>
    </w:p>
    <w:p w14:paraId="03043074" w14:textId="77777777" w:rsidR="00FA63AB" w:rsidRPr="00A379ED" w:rsidRDefault="00FA63AB" w:rsidP="00B65C41">
      <w:pPr>
        <w:numPr>
          <w:ilvl w:val="0"/>
          <w:numId w:val="4"/>
        </w:numPr>
        <w:spacing w:line="360" w:lineRule="auto"/>
        <w:rPr>
          <w:rFonts w:ascii="Calibri" w:eastAsia="Calibri" w:hAnsi="Calibri" w:cs="Calibri"/>
          <w:lang w:val="en-US"/>
        </w:rPr>
      </w:pPr>
      <w:r w:rsidRPr="00A379ED">
        <w:rPr>
          <w:rFonts w:ascii="Calibri" w:eastAsia="Calibri" w:hAnsi="Calibri" w:cs="Calibri"/>
          <w:lang w:val="en-US"/>
        </w:rPr>
        <w:t xml:space="preserve">Legal jargon can also be extracted for better understanding the language of a case, using keywords generated in through the </w:t>
      </w:r>
      <w:proofErr w:type="spellStart"/>
      <w:r w:rsidRPr="00A379ED">
        <w:rPr>
          <w:rFonts w:ascii="Calibri" w:eastAsia="Calibri" w:hAnsi="Calibri" w:cs="Calibri"/>
          <w:lang w:val="en-US"/>
        </w:rPr>
        <w:t>TextRank</w:t>
      </w:r>
      <w:proofErr w:type="spellEnd"/>
      <w:r w:rsidRPr="00A379ED">
        <w:rPr>
          <w:rFonts w:ascii="Calibri" w:eastAsia="Calibri" w:hAnsi="Calibri" w:cs="Calibri"/>
          <w:lang w:val="en-US"/>
        </w:rPr>
        <w:t xml:space="preserve"> algorithm.</w:t>
      </w:r>
    </w:p>
    <w:p w14:paraId="770E3828" w14:textId="77777777" w:rsidR="004607E1" w:rsidRPr="00A379ED" w:rsidRDefault="004607E1" w:rsidP="00B65C41">
      <w:pPr>
        <w:spacing w:line="360" w:lineRule="auto"/>
        <w:rPr>
          <w:rFonts w:ascii="Calibri" w:eastAsia="Calibri" w:hAnsi="Calibri" w:cs="Calibri"/>
        </w:rPr>
      </w:pPr>
    </w:p>
    <w:p w14:paraId="778D4280" w14:textId="77777777" w:rsidR="004607E1" w:rsidRPr="00A379ED" w:rsidRDefault="004607E1" w:rsidP="00B65C41">
      <w:pPr>
        <w:spacing w:line="360" w:lineRule="auto"/>
        <w:rPr>
          <w:rFonts w:ascii="Calibri" w:eastAsia="Calibri" w:hAnsi="Calibri" w:cs="Calibri"/>
        </w:rPr>
      </w:pPr>
    </w:p>
    <w:p w14:paraId="013D1EF7" w14:textId="77777777" w:rsidR="004607E1" w:rsidRPr="00A379ED" w:rsidRDefault="004607E1" w:rsidP="00B65C41">
      <w:pPr>
        <w:spacing w:line="360" w:lineRule="auto"/>
        <w:rPr>
          <w:rFonts w:ascii="Calibri" w:eastAsia="Calibri" w:hAnsi="Calibri" w:cs="Calibri"/>
        </w:rPr>
      </w:pPr>
    </w:p>
    <w:sectPr w:rsidR="004607E1" w:rsidRPr="00A379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B54400"/>
    <w:multiLevelType w:val="multilevel"/>
    <w:tmpl w:val="02CA7B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45755894"/>
    <w:multiLevelType w:val="multilevel"/>
    <w:tmpl w:val="C768537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8133519"/>
    <w:multiLevelType w:val="multilevel"/>
    <w:tmpl w:val="5F06DF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C076743"/>
    <w:multiLevelType w:val="hybridMultilevel"/>
    <w:tmpl w:val="73C60BFA"/>
    <w:lvl w:ilvl="0" w:tplc="479A5ED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C52F3F"/>
    <w:multiLevelType w:val="hybridMultilevel"/>
    <w:tmpl w:val="6E342B50"/>
    <w:lvl w:ilvl="0" w:tplc="0409000F">
      <w:start w:val="1"/>
      <w:numFmt w:val="decimal"/>
      <w:lvlText w:val="%1."/>
      <w:lvlJc w:val="left"/>
      <w:pPr>
        <w:tabs>
          <w:tab w:val="num" w:pos="720"/>
        </w:tabs>
        <w:ind w:left="720" w:hanging="360"/>
      </w:pPr>
      <w:rPr>
        <w:rFonts w:hint="default"/>
      </w:rPr>
    </w:lvl>
    <w:lvl w:ilvl="1" w:tplc="D9FE7A42" w:tentative="1">
      <w:start w:val="1"/>
      <w:numFmt w:val="bullet"/>
      <w:lvlText w:val="•"/>
      <w:lvlJc w:val="left"/>
      <w:pPr>
        <w:tabs>
          <w:tab w:val="num" w:pos="1440"/>
        </w:tabs>
        <w:ind w:left="1440" w:hanging="360"/>
      </w:pPr>
      <w:rPr>
        <w:rFonts w:ascii="Arial" w:hAnsi="Arial" w:hint="default"/>
      </w:rPr>
    </w:lvl>
    <w:lvl w:ilvl="2" w:tplc="9F9E05AC" w:tentative="1">
      <w:start w:val="1"/>
      <w:numFmt w:val="bullet"/>
      <w:lvlText w:val="•"/>
      <w:lvlJc w:val="left"/>
      <w:pPr>
        <w:tabs>
          <w:tab w:val="num" w:pos="2160"/>
        </w:tabs>
        <w:ind w:left="2160" w:hanging="360"/>
      </w:pPr>
      <w:rPr>
        <w:rFonts w:ascii="Arial" w:hAnsi="Arial" w:hint="default"/>
      </w:rPr>
    </w:lvl>
    <w:lvl w:ilvl="3" w:tplc="FA229FDA" w:tentative="1">
      <w:start w:val="1"/>
      <w:numFmt w:val="bullet"/>
      <w:lvlText w:val="•"/>
      <w:lvlJc w:val="left"/>
      <w:pPr>
        <w:tabs>
          <w:tab w:val="num" w:pos="2880"/>
        </w:tabs>
        <w:ind w:left="2880" w:hanging="360"/>
      </w:pPr>
      <w:rPr>
        <w:rFonts w:ascii="Arial" w:hAnsi="Arial" w:hint="default"/>
      </w:rPr>
    </w:lvl>
    <w:lvl w:ilvl="4" w:tplc="0D8622DE" w:tentative="1">
      <w:start w:val="1"/>
      <w:numFmt w:val="bullet"/>
      <w:lvlText w:val="•"/>
      <w:lvlJc w:val="left"/>
      <w:pPr>
        <w:tabs>
          <w:tab w:val="num" w:pos="3600"/>
        </w:tabs>
        <w:ind w:left="3600" w:hanging="360"/>
      </w:pPr>
      <w:rPr>
        <w:rFonts w:ascii="Arial" w:hAnsi="Arial" w:hint="default"/>
      </w:rPr>
    </w:lvl>
    <w:lvl w:ilvl="5" w:tplc="202205FC" w:tentative="1">
      <w:start w:val="1"/>
      <w:numFmt w:val="bullet"/>
      <w:lvlText w:val="•"/>
      <w:lvlJc w:val="left"/>
      <w:pPr>
        <w:tabs>
          <w:tab w:val="num" w:pos="4320"/>
        </w:tabs>
        <w:ind w:left="4320" w:hanging="360"/>
      </w:pPr>
      <w:rPr>
        <w:rFonts w:ascii="Arial" w:hAnsi="Arial" w:hint="default"/>
      </w:rPr>
    </w:lvl>
    <w:lvl w:ilvl="6" w:tplc="DA58064C" w:tentative="1">
      <w:start w:val="1"/>
      <w:numFmt w:val="bullet"/>
      <w:lvlText w:val="•"/>
      <w:lvlJc w:val="left"/>
      <w:pPr>
        <w:tabs>
          <w:tab w:val="num" w:pos="5040"/>
        </w:tabs>
        <w:ind w:left="5040" w:hanging="360"/>
      </w:pPr>
      <w:rPr>
        <w:rFonts w:ascii="Arial" w:hAnsi="Arial" w:hint="default"/>
      </w:rPr>
    </w:lvl>
    <w:lvl w:ilvl="7" w:tplc="F66639F8" w:tentative="1">
      <w:start w:val="1"/>
      <w:numFmt w:val="bullet"/>
      <w:lvlText w:val="•"/>
      <w:lvlJc w:val="left"/>
      <w:pPr>
        <w:tabs>
          <w:tab w:val="num" w:pos="5760"/>
        </w:tabs>
        <w:ind w:left="5760" w:hanging="360"/>
      </w:pPr>
      <w:rPr>
        <w:rFonts w:ascii="Arial" w:hAnsi="Arial" w:hint="default"/>
      </w:rPr>
    </w:lvl>
    <w:lvl w:ilvl="8" w:tplc="269C808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C6B3411"/>
    <w:multiLevelType w:val="hybridMultilevel"/>
    <w:tmpl w:val="68F284F2"/>
    <w:lvl w:ilvl="0" w:tplc="A38832C8">
      <w:start w:val="1"/>
      <w:numFmt w:val="bullet"/>
      <w:lvlText w:val="•"/>
      <w:lvlJc w:val="left"/>
      <w:pPr>
        <w:tabs>
          <w:tab w:val="num" w:pos="720"/>
        </w:tabs>
        <w:ind w:left="720" w:hanging="360"/>
      </w:pPr>
      <w:rPr>
        <w:rFonts w:ascii="Arial" w:hAnsi="Arial" w:hint="default"/>
      </w:rPr>
    </w:lvl>
    <w:lvl w:ilvl="1" w:tplc="78887C14" w:tentative="1">
      <w:start w:val="1"/>
      <w:numFmt w:val="bullet"/>
      <w:lvlText w:val="•"/>
      <w:lvlJc w:val="left"/>
      <w:pPr>
        <w:tabs>
          <w:tab w:val="num" w:pos="1440"/>
        </w:tabs>
        <w:ind w:left="1440" w:hanging="360"/>
      </w:pPr>
      <w:rPr>
        <w:rFonts w:ascii="Arial" w:hAnsi="Arial" w:hint="default"/>
      </w:rPr>
    </w:lvl>
    <w:lvl w:ilvl="2" w:tplc="99002432" w:tentative="1">
      <w:start w:val="1"/>
      <w:numFmt w:val="bullet"/>
      <w:lvlText w:val="•"/>
      <w:lvlJc w:val="left"/>
      <w:pPr>
        <w:tabs>
          <w:tab w:val="num" w:pos="2160"/>
        </w:tabs>
        <w:ind w:left="2160" w:hanging="360"/>
      </w:pPr>
      <w:rPr>
        <w:rFonts w:ascii="Arial" w:hAnsi="Arial" w:hint="default"/>
      </w:rPr>
    </w:lvl>
    <w:lvl w:ilvl="3" w:tplc="015A4F52" w:tentative="1">
      <w:start w:val="1"/>
      <w:numFmt w:val="bullet"/>
      <w:lvlText w:val="•"/>
      <w:lvlJc w:val="left"/>
      <w:pPr>
        <w:tabs>
          <w:tab w:val="num" w:pos="2880"/>
        </w:tabs>
        <w:ind w:left="2880" w:hanging="360"/>
      </w:pPr>
      <w:rPr>
        <w:rFonts w:ascii="Arial" w:hAnsi="Arial" w:hint="default"/>
      </w:rPr>
    </w:lvl>
    <w:lvl w:ilvl="4" w:tplc="69706288" w:tentative="1">
      <w:start w:val="1"/>
      <w:numFmt w:val="bullet"/>
      <w:lvlText w:val="•"/>
      <w:lvlJc w:val="left"/>
      <w:pPr>
        <w:tabs>
          <w:tab w:val="num" w:pos="3600"/>
        </w:tabs>
        <w:ind w:left="3600" w:hanging="360"/>
      </w:pPr>
      <w:rPr>
        <w:rFonts w:ascii="Arial" w:hAnsi="Arial" w:hint="default"/>
      </w:rPr>
    </w:lvl>
    <w:lvl w:ilvl="5" w:tplc="55B8EE66" w:tentative="1">
      <w:start w:val="1"/>
      <w:numFmt w:val="bullet"/>
      <w:lvlText w:val="•"/>
      <w:lvlJc w:val="left"/>
      <w:pPr>
        <w:tabs>
          <w:tab w:val="num" w:pos="4320"/>
        </w:tabs>
        <w:ind w:left="4320" w:hanging="360"/>
      </w:pPr>
      <w:rPr>
        <w:rFonts w:ascii="Arial" w:hAnsi="Arial" w:hint="default"/>
      </w:rPr>
    </w:lvl>
    <w:lvl w:ilvl="6" w:tplc="439293C2" w:tentative="1">
      <w:start w:val="1"/>
      <w:numFmt w:val="bullet"/>
      <w:lvlText w:val="•"/>
      <w:lvlJc w:val="left"/>
      <w:pPr>
        <w:tabs>
          <w:tab w:val="num" w:pos="5040"/>
        </w:tabs>
        <w:ind w:left="5040" w:hanging="360"/>
      </w:pPr>
      <w:rPr>
        <w:rFonts w:ascii="Arial" w:hAnsi="Arial" w:hint="default"/>
      </w:rPr>
    </w:lvl>
    <w:lvl w:ilvl="7" w:tplc="06FAFFB0" w:tentative="1">
      <w:start w:val="1"/>
      <w:numFmt w:val="bullet"/>
      <w:lvlText w:val="•"/>
      <w:lvlJc w:val="left"/>
      <w:pPr>
        <w:tabs>
          <w:tab w:val="num" w:pos="5760"/>
        </w:tabs>
        <w:ind w:left="5760" w:hanging="360"/>
      </w:pPr>
      <w:rPr>
        <w:rFonts w:ascii="Arial" w:hAnsi="Arial" w:hint="default"/>
      </w:rPr>
    </w:lvl>
    <w:lvl w:ilvl="8" w:tplc="952E9C2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A6031EC"/>
    <w:multiLevelType w:val="hybridMultilevel"/>
    <w:tmpl w:val="F154DADA"/>
    <w:lvl w:ilvl="0" w:tplc="68F4F9E8">
      <w:start w:val="1"/>
      <w:numFmt w:val="bullet"/>
      <w:lvlText w:val="•"/>
      <w:lvlJc w:val="left"/>
      <w:pPr>
        <w:tabs>
          <w:tab w:val="num" w:pos="720"/>
        </w:tabs>
        <w:ind w:left="720" w:hanging="360"/>
      </w:pPr>
      <w:rPr>
        <w:rFonts w:ascii="Arial" w:hAnsi="Arial" w:hint="default"/>
      </w:rPr>
    </w:lvl>
    <w:lvl w:ilvl="1" w:tplc="D9FE7A42" w:tentative="1">
      <w:start w:val="1"/>
      <w:numFmt w:val="bullet"/>
      <w:lvlText w:val="•"/>
      <w:lvlJc w:val="left"/>
      <w:pPr>
        <w:tabs>
          <w:tab w:val="num" w:pos="1440"/>
        </w:tabs>
        <w:ind w:left="1440" w:hanging="360"/>
      </w:pPr>
      <w:rPr>
        <w:rFonts w:ascii="Arial" w:hAnsi="Arial" w:hint="default"/>
      </w:rPr>
    </w:lvl>
    <w:lvl w:ilvl="2" w:tplc="9F9E05AC" w:tentative="1">
      <w:start w:val="1"/>
      <w:numFmt w:val="bullet"/>
      <w:lvlText w:val="•"/>
      <w:lvlJc w:val="left"/>
      <w:pPr>
        <w:tabs>
          <w:tab w:val="num" w:pos="2160"/>
        </w:tabs>
        <w:ind w:left="2160" w:hanging="360"/>
      </w:pPr>
      <w:rPr>
        <w:rFonts w:ascii="Arial" w:hAnsi="Arial" w:hint="default"/>
      </w:rPr>
    </w:lvl>
    <w:lvl w:ilvl="3" w:tplc="FA229FDA" w:tentative="1">
      <w:start w:val="1"/>
      <w:numFmt w:val="bullet"/>
      <w:lvlText w:val="•"/>
      <w:lvlJc w:val="left"/>
      <w:pPr>
        <w:tabs>
          <w:tab w:val="num" w:pos="2880"/>
        </w:tabs>
        <w:ind w:left="2880" w:hanging="360"/>
      </w:pPr>
      <w:rPr>
        <w:rFonts w:ascii="Arial" w:hAnsi="Arial" w:hint="default"/>
      </w:rPr>
    </w:lvl>
    <w:lvl w:ilvl="4" w:tplc="0D8622DE" w:tentative="1">
      <w:start w:val="1"/>
      <w:numFmt w:val="bullet"/>
      <w:lvlText w:val="•"/>
      <w:lvlJc w:val="left"/>
      <w:pPr>
        <w:tabs>
          <w:tab w:val="num" w:pos="3600"/>
        </w:tabs>
        <w:ind w:left="3600" w:hanging="360"/>
      </w:pPr>
      <w:rPr>
        <w:rFonts w:ascii="Arial" w:hAnsi="Arial" w:hint="default"/>
      </w:rPr>
    </w:lvl>
    <w:lvl w:ilvl="5" w:tplc="202205FC" w:tentative="1">
      <w:start w:val="1"/>
      <w:numFmt w:val="bullet"/>
      <w:lvlText w:val="•"/>
      <w:lvlJc w:val="left"/>
      <w:pPr>
        <w:tabs>
          <w:tab w:val="num" w:pos="4320"/>
        </w:tabs>
        <w:ind w:left="4320" w:hanging="360"/>
      </w:pPr>
      <w:rPr>
        <w:rFonts w:ascii="Arial" w:hAnsi="Arial" w:hint="default"/>
      </w:rPr>
    </w:lvl>
    <w:lvl w:ilvl="6" w:tplc="DA58064C" w:tentative="1">
      <w:start w:val="1"/>
      <w:numFmt w:val="bullet"/>
      <w:lvlText w:val="•"/>
      <w:lvlJc w:val="left"/>
      <w:pPr>
        <w:tabs>
          <w:tab w:val="num" w:pos="5040"/>
        </w:tabs>
        <w:ind w:left="5040" w:hanging="360"/>
      </w:pPr>
      <w:rPr>
        <w:rFonts w:ascii="Arial" w:hAnsi="Arial" w:hint="default"/>
      </w:rPr>
    </w:lvl>
    <w:lvl w:ilvl="7" w:tplc="F66639F8" w:tentative="1">
      <w:start w:val="1"/>
      <w:numFmt w:val="bullet"/>
      <w:lvlText w:val="•"/>
      <w:lvlJc w:val="left"/>
      <w:pPr>
        <w:tabs>
          <w:tab w:val="num" w:pos="5760"/>
        </w:tabs>
        <w:ind w:left="5760" w:hanging="360"/>
      </w:pPr>
      <w:rPr>
        <w:rFonts w:ascii="Arial" w:hAnsi="Arial" w:hint="default"/>
      </w:rPr>
    </w:lvl>
    <w:lvl w:ilvl="8" w:tplc="269C808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 w:numId="4">
    <w:abstractNumId w:val="5"/>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7E1"/>
    <w:rsid w:val="002904EC"/>
    <w:rsid w:val="003B5E25"/>
    <w:rsid w:val="004607E1"/>
    <w:rsid w:val="006B6B57"/>
    <w:rsid w:val="009010D8"/>
    <w:rsid w:val="00A379ED"/>
    <w:rsid w:val="00B65C41"/>
    <w:rsid w:val="00E936BC"/>
    <w:rsid w:val="00FA6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43CB8"/>
  <w15:docId w15:val="{9AAAD4B7-688D-4D64-889C-D8F3EED9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aption">
    <w:name w:val="caption"/>
    <w:basedOn w:val="Normal"/>
    <w:next w:val="Normal"/>
    <w:uiPriority w:val="35"/>
    <w:unhideWhenUsed/>
    <w:qFormat/>
    <w:rsid w:val="00FA63AB"/>
    <w:pPr>
      <w:spacing w:after="200" w:line="240" w:lineRule="auto"/>
    </w:pPr>
    <w:rPr>
      <w:i/>
      <w:iCs/>
      <w:color w:val="1F497D" w:themeColor="text2"/>
      <w:sz w:val="18"/>
      <w:szCs w:val="18"/>
    </w:rPr>
  </w:style>
  <w:style w:type="paragraph" w:styleId="ListParagraph">
    <w:name w:val="List Paragraph"/>
    <w:basedOn w:val="Normal"/>
    <w:uiPriority w:val="34"/>
    <w:qFormat/>
    <w:rsid w:val="00A37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428138">
      <w:bodyDiv w:val="1"/>
      <w:marLeft w:val="0"/>
      <w:marRight w:val="0"/>
      <w:marTop w:val="0"/>
      <w:marBottom w:val="0"/>
      <w:divBdr>
        <w:top w:val="none" w:sz="0" w:space="0" w:color="auto"/>
        <w:left w:val="none" w:sz="0" w:space="0" w:color="auto"/>
        <w:bottom w:val="none" w:sz="0" w:space="0" w:color="auto"/>
        <w:right w:val="none" w:sz="0" w:space="0" w:color="auto"/>
      </w:divBdr>
    </w:div>
    <w:div w:id="512573865">
      <w:bodyDiv w:val="1"/>
      <w:marLeft w:val="0"/>
      <w:marRight w:val="0"/>
      <w:marTop w:val="0"/>
      <w:marBottom w:val="0"/>
      <w:divBdr>
        <w:top w:val="none" w:sz="0" w:space="0" w:color="auto"/>
        <w:left w:val="none" w:sz="0" w:space="0" w:color="auto"/>
        <w:bottom w:val="none" w:sz="0" w:space="0" w:color="auto"/>
        <w:right w:val="none" w:sz="0" w:space="0" w:color="auto"/>
      </w:divBdr>
      <w:divsChild>
        <w:div w:id="1263804256">
          <w:marLeft w:val="547"/>
          <w:marRight w:val="0"/>
          <w:marTop w:val="0"/>
          <w:marBottom w:val="0"/>
          <w:divBdr>
            <w:top w:val="none" w:sz="0" w:space="0" w:color="auto"/>
            <w:left w:val="none" w:sz="0" w:space="0" w:color="auto"/>
            <w:bottom w:val="none" w:sz="0" w:space="0" w:color="auto"/>
            <w:right w:val="none" w:sz="0" w:space="0" w:color="auto"/>
          </w:divBdr>
        </w:div>
        <w:div w:id="1455707405">
          <w:marLeft w:val="547"/>
          <w:marRight w:val="0"/>
          <w:marTop w:val="0"/>
          <w:marBottom w:val="0"/>
          <w:divBdr>
            <w:top w:val="none" w:sz="0" w:space="0" w:color="auto"/>
            <w:left w:val="none" w:sz="0" w:space="0" w:color="auto"/>
            <w:bottom w:val="none" w:sz="0" w:space="0" w:color="auto"/>
            <w:right w:val="none" w:sz="0" w:space="0" w:color="auto"/>
          </w:divBdr>
        </w:div>
        <w:div w:id="599484951">
          <w:marLeft w:val="547"/>
          <w:marRight w:val="0"/>
          <w:marTop w:val="0"/>
          <w:marBottom w:val="0"/>
          <w:divBdr>
            <w:top w:val="none" w:sz="0" w:space="0" w:color="auto"/>
            <w:left w:val="none" w:sz="0" w:space="0" w:color="auto"/>
            <w:bottom w:val="none" w:sz="0" w:space="0" w:color="auto"/>
            <w:right w:val="none" w:sz="0" w:space="0" w:color="auto"/>
          </w:divBdr>
        </w:div>
      </w:divsChild>
    </w:div>
    <w:div w:id="626816784">
      <w:bodyDiv w:val="1"/>
      <w:marLeft w:val="0"/>
      <w:marRight w:val="0"/>
      <w:marTop w:val="0"/>
      <w:marBottom w:val="0"/>
      <w:divBdr>
        <w:top w:val="none" w:sz="0" w:space="0" w:color="auto"/>
        <w:left w:val="none" w:sz="0" w:space="0" w:color="auto"/>
        <w:bottom w:val="none" w:sz="0" w:space="0" w:color="auto"/>
        <w:right w:val="none" w:sz="0" w:space="0" w:color="auto"/>
      </w:divBdr>
      <w:divsChild>
        <w:div w:id="833909289">
          <w:marLeft w:val="547"/>
          <w:marRight w:val="0"/>
          <w:marTop w:val="0"/>
          <w:marBottom w:val="0"/>
          <w:divBdr>
            <w:top w:val="none" w:sz="0" w:space="0" w:color="auto"/>
            <w:left w:val="none" w:sz="0" w:space="0" w:color="auto"/>
            <w:bottom w:val="none" w:sz="0" w:space="0" w:color="auto"/>
            <w:right w:val="none" w:sz="0" w:space="0" w:color="auto"/>
          </w:divBdr>
        </w:div>
        <w:div w:id="1641807974">
          <w:marLeft w:val="547"/>
          <w:marRight w:val="0"/>
          <w:marTop w:val="0"/>
          <w:marBottom w:val="0"/>
          <w:divBdr>
            <w:top w:val="none" w:sz="0" w:space="0" w:color="auto"/>
            <w:left w:val="none" w:sz="0" w:space="0" w:color="auto"/>
            <w:bottom w:val="none" w:sz="0" w:space="0" w:color="auto"/>
            <w:right w:val="none" w:sz="0" w:space="0" w:color="auto"/>
          </w:divBdr>
        </w:div>
        <w:div w:id="1053113756">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F91A6-9E8C-406F-93BE-2341C5D59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4</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Sharmin Kantharia</dc:creator>
  <cp:lastModifiedBy>Sharmin Kantharia</cp:lastModifiedBy>
  <cp:revision>3</cp:revision>
  <dcterms:created xsi:type="dcterms:W3CDTF">2020-05-12T21:37:00Z</dcterms:created>
  <dcterms:modified xsi:type="dcterms:W3CDTF">2020-05-13T02:23:00Z</dcterms:modified>
</cp:coreProperties>
</file>